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6640" w14:textId="64AB6A13" w:rsidR="00F6314F" w:rsidRPr="00B56C0D" w:rsidRDefault="00F6314F" w:rsidP="0059720E">
      <w:pPr>
        <w:pStyle w:val="Stilius2"/>
        <w:ind w:left="6480"/>
        <w:jc w:val="left"/>
        <w:rPr>
          <w:rFonts w:asciiTheme="majorHAnsi" w:hAnsiTheme="majorHAnsi"/>
        </w:rPr>
      </w:pPr>
      <w:r w:rsidRPr="00B56C0D">
        <w:rPr>
          <w:rFonts w:asciiTheme="majorHAnsi" w:hAnsiTheme="majorHAnsi"/>
        </w:rPr>
        <w:t>Kvietimo skelbimo, kvietimo ir (ar) jo priedų informacijos keitimo PA</w:t>
      </w:r>
      <w:r w:rsidR="0059720E">
        <w:rPr>
          <w:rFonts w:asciiTheme="majorHAnsi" w:hAnsiTheme="majorHAnsi"/>
        </w:rPr>
        <w:t xml:space="preserve"> 2 </w:t>
      </w:r>
      <w:r w:rsidRPr="00B56C0D">
        <w:rPr>
          <w:rFonts w:asciiTheme="majorHAnsi" w:hAnsiTheme="majorHAnsi"/>
        </w:rPr>
        <w:t>priedas</w:t>
      </w:r>
    </w:p>
    <w:p w14:paraId="33F53E91" w14:textId="6C5E082D" w:rsidR="00CB112E" w:rsidRPr="00B56C0D" w:rsidRDefault="00CB112E" w:rsidP="0059720E">
      <w:pPr>
        <w:pStyle w:val="Heading1"/>
        <w:rPr>
          <w:rFonts w:asciiTheme="majorHAnsi" w:hAnsiTheme="majorHAnsi"/>
          <w:b w:val="0"/>
          <w:bCs w:val="0"/>
          <w:caps w:val="0"/>
          <w:sz w:val="20"/>
          <w:szCs w:val="20"/>
          <w:lang w:val="lt-LT"/>
        </w:rPr>
      </w:pPr>
    </w:p>
    <w:p w14:paraId="626E11AC" w14:textId="77777777" w:rsidR="00CB112E" w:rsidRPr="00B56C0D" w:rsidRDefault="00CB112E" w:rsidP="00CB112E">
      <w:pPr>
        <w:ind w:firstLine="0"/>
        <w:jc w:val="center"/>
        <w:rPr>
          <w:rFonts w:asciiTheme="majorHAnsi" w:hAnsiTheme="majorHAnsi"/>
          <w:b/>
          <w:bCs/>
          <w:sz w:val="20"/>
        </w:rPr>
      </w:pPr>
    </w:p>
    <w:p w14:paraId="33A8DAE3" w14:textId="77777777" w:rsidR="00CB112E" w:rsidRPr="00EB583D" w:rsidRDefault="00CB112E" w:rsidP="00CB112E">
      <w:pPr>
        <w:ind w:firstLine="0"/>
        <w:jc w:val="center"/>
        <w:rPr>
          <w:rFonts w:asciiTheme="majorHAnsi" w:hAnsiTheme="majorHAnsi"/>
          <w:b/>
          <w:bCs/>
          <w:sz w:val="20"/>
        </w:rPr>
      </w:pPr>
      <w:r w:rsidRPr="008C7B5F">
        <w:rPr>
          <w:rFonts w:asciiTheme="majorHAnsi" w:hAnsiTheme="majorHAnsi"/>
          <w:b/>
          <w:bCs/>
          <w:sz w:val="20"/>
        </w:rPr>
        <w:t xml:space="preserve">KVIETIMAS </w:t>
      </w:r>
      <w:r w:rsidRPr="00EB583D">
        <w:rPr>
          <w:rFonts w:asciiTheme="majorHAnsi" w:hAnsiTheme="majorHAnsi"/>
          <w:b/>
          <w:bCs/>
          <w:sz w:val="20"/>
        </w:rPr>
        <w:t>TEIKTI PROJEKTŲ ĮGYVENDINIMO PLANUS</w:t>
      </w:r>
    </w:p>
    <w:p w14:paraId="6FE2036A" w14:textId="691E2143" w:rsidR="00CB112E" w:rsidRPr="00E8264D" w:rsidRDefault="3386ADAC" w:rsidP="2AEC876E">
      <w:pPr>
        <w:ind w:firstLine="0"/>
        <w:jc w:val="center"/>
        <w:rPr>
          <w:rFonts w:asciiTheme="majorHAnsi" w:hAnsiTheme="majorHAnsi"/>
          <w:b/>
          <w:bCs/>
          <w:sz w:val="20"/>
        </w:rPr>
      </w:pPr>
      <w:r w:rsidRPr="2AEC876E">
        <w:rPr>
          <w:rFonts w:asciiTheme="majorHAnsi" w:hAnsiTheme="majorHAnsi"/>
          <w:b/>
          <w:bCs/>
          <w:sz w:val="20"/>
        </w:rPr>
        <w:t>„</w:t>
      </w:r>
      <w:r w:rsidR="00002767" w:rsidRPr="00002767">
        <w:rPr>
          <w:rFonts w:asciiTheme="majorHAnsi" w:hAnsiTheme="majorHAnsi"/>
          <w:b/>
          <w:bCs/>
          <w:sz w:val="20"/>
        </w:rPr>
        <w:t xml:space="preserve">DIRBTINIO INTELEKTO SPRENDIMŲ </w:t>
      </w:r>
      <w:r w:rsidR="003C5458">
        <w:rPr>
          <w:rFonts w:asciiTheme="majorHAnsi" w:hAnsiTheme="majorHAnsi"/>
          <w:b/>
          <w:bCs/>
          <w:sz w:val="20"/>
        </w:rPr>
        <w:t>DIEGIMAS</w:t>
      </w:r>
      <w:r w:rsidRPr="2AEC876E">
        <w:rPr>
          <w:rFonts w:asciiTheme="majorHAnsi" w:hAnsiTheme="majorHAnsi"/>
          <w:b/>
          <w:bCs/>
          <w:sz w:val="20"/>
        </w:rPr>
        <w:t>“</w:t>
      </w:r>
    </w:p>
    <w:p w14:paraId="4CA9E840" w14:textId="77777777" w:rsidR="00CB112E" w:rsidRPr="00B56C0D" w:rsidRDefault="00CB112E" w:rsidP="00CB112E">
      <w:pPr>
        <w:ind w:firstLine="0"/>
        <w:jc w:val="center"/>
        <w:rPr>
          <w:rFonts w:asciiTheme="majorHAnsi" w:eastAsia="Calibri" w:hAnsiTheme="majorHAnsi"/>
          <w:b/>
          <w:sz w:val="20"/>
        </w:rPr>
      </w:pPr>
    </w:p>
    <w:p w14:paraId="2D3FCB13" w14:textId="72393238" w:rsidR="00CB112E" w:rsidRPr="00BD142E" w:rsidRDefault="00CB112E" w:rsidP="00CB112E">
      <w:pPr>
        <w:ind w:firstLine="0"/>
        <w:jc w:val="center"/>
        <w:rPr>
          <w:rFonts w:asciiTheme="majorHAnsi" w:eastAsia="Calibri" w:hAnsiTheme="majorHAnsi"/>
          <w:sz w:val="20"/>
        </w:rPr>
      </w:pPr>
      <w:r w:rsidRPr="006C66BD">
        <w:rPr>
          <w:rFonts w:asciiTheme="majorHAnsi" w:eastAsia="Calibri" w:hAnsiTheme="majorHAnsi"/>
          <w:sz w:val="20"/>
        </w:rPr>
        <w:t xml:space="preserve">Nr. </w:t>
      </w:r>
      <w:r w:rsidR="00BD142E" w:rsidRPr="006C66BD">
        <w:rPr>
          <w:rFonts w:asciiTheme="majorHAnsi" w:eastAsia="Calibri" w:hAnsiTheme="majorHAnsi"/>
          <w:sz w:val="20"/>
        </w:rPr>
        <w:t>02-</w:t>
      </w:r>
      <w:r w:rsidR="00DE69CD" w:rsidRPr="006C66BD">
        <w:rPr>
          <w:rFonts w:asciiTheme="majorHAnsi" w:eastAsia="Calibri" w:hAnsiTheme="majorHAnsi"/>
          <w:sz w:val="20"/>
        </w:rPr>
        <w:t>1</w:t>
      </w:r>
      <w:r w:rsidR="005E2864" w:rsidRPr="006C66BD">
        <w:rPr>
          <w:rFonts w:asciiTheme="majorHAnsi" w:eastAsia="Calibri" w:hAnsiTheme="majorHAnsi"/>
          <w:sz w:val="20"/>
        </w:rPr>
        <w:t>2</w:t>
      </w:r>
      <w:r w:rsidR="003260A5">
        <w:rPr>
          <w:rFonts w:asciiTheme="majorHAnsi" w:eastAsia="Calibri" w:hAnsiTheme="majorHAnsi"/>
          <w:sz w:val="20"/>
        </w:rPr>
        <w:t>6</w:t>
      </w:r>
      <w:r w:rsidR="00BD142E" w:rsidRPr="006C66BD">
        <w:rPr>
          <w:rFonts w:asciiTheme="majorHAnsi" w:eastAsia="Calibri" w:hAnsiTheme="majorHAnsi"/>
          <w:sz w:val="20"/>
        </w:rPr>
        <w:t>-</w:t>
      </w:r>
      <w:r w:rsidR="00002767">
        <w:rPr>
          <w:rFonts w:asciiTheme="majorHAnsi" w:eastAsia="Calibri" w:hAnsiTheme="majorHAnsi"/>
          <w:sz w:val="20"/>
        </w:rPr>
        <w:t>K</w:t>
      </w:r>
      <w:r w:rsidRPr="00DE69CD">
        <w:rPr>
          <w:rFonts w:asciiTheme="majorHAnsi" w:eastAsia="Calibri" w:hAnsiTheme="majorHAnsi"/>
          <w:sz w:val="20"/>
        </w:rPr>
        <w:t xml:space="preserve"> </w:t>
      </w:r>
    </w:p>
    <w:p w14:paraId="035E59FE" w14:textId="77777777" w:rsidR="00CB112E" w:rsidRPr="00B56C0D" w:rsidRDefault="00CB112E" w:rsidP="00CB112E">
      <w:pPr>
        <w:ind w:firstLine="0"/>
        <w:jc w:val="center"/>
        <w:rPr>
          <w:rFonts w:asciiTheme="majorHAnsi" w:eastAsia="Calibri" w:hAnsiTheme="majorHAnsi"/>
          <w:i/>
          <w:iCs/>
          <w:color w:val="808080"/>
          <w:sz w:val="20"/>
        </w:rPr>
      </w:pPr>
    </w:p>
    <w:p w14:paraId="55AF20B1" w14:textId="77777777" w:rsidR="00CB112E" w:rsidRPr="00B56C0D" w:rsidRDefault="00CB112E" w:rsidP="00CB112E">
      <w:pPr>
        <w:ind w:firstLine="0"/>
        <w:jc w:val="center"/>
        <w:rPr>
          <w:rFonts w:asciiTheme="majorHAnsi" w:eastAsia="Calibri" w:hAnsiTheme="majorHAnsi"/>
          <w:i/>
          <w:iCs/>
          <w:color w:val="808080"/>
          <w:sz w:val="20"/>
        </w:rPr>
      </w:pPr>
    </w:p>
    <w:p w14:paraId="41FC9409" w14:textId="417DEED6" w:rsidR="00CB112E" w:rsidRDefault="00262086" w:rsidP="00CB112E">
      <w:pPr>
        <w:ind w:firstLine="567"/>
        <w:jc w:val="both"/>
        <w:rPr>
          <w:rFonts w:asciiTheme="minorHAnsi" w:eastAsia="Calibri" w:hAnsiTheme="minorHAnsi"/>
          <w:sz w:val="20"/>
        </w:rPr>
      </w:pPr>
      <w:r w:rsidRPr="00262086">
        <w:rPr>
          <w:rFonts w:asciiTheme="minorHAnsi" w:eastAsia="Calibri" w:hAnsiTheme="minorHAnsi"/>
          <w:sz w:val="20"/>
        </w:rPr>
        <w:t xml:space="preserve">Kvietimas parengtas vadovaujantis 2022–2030 metų ekonomikos transformacijos ir konkurencingumo plėtros programos pažangos priemonės Nr. 05-001-01-05-05 „Skatinti įmones skaitmenizuotis“ </w:t>
      </w:r>
      <w:r w:rsidR="00DD7BAF">
        <w:rPr>
          <w:rFonts w:asciiTheme="minorHAnsi" w:eastAsia="Calibri" w:hAnsiTheme="minorHAnsi"/>
          <w:sz w:val="20"/>
        </w:rPr>
        <w:t xml:space="preserve">9 </w:t>
      </w:r>
      <w:r w:rsidRPr="00262086">
        <w:rPr>
          <w:rFonts w:asciiTheme="minorHAnsi" w:eastAsia="Calibri" w:hAnsiTheme="minorHAnsi"/>
          <w:sz w:val="20"/>
        </w:rPr>
        <w:t xml:space="preserve">veiklos „Skatinti labai mažas, mažas ir vidutines įmones </w:t>
      </w:r>
      <w:r w:rsidR="00847E8E">
        <w:rPr>
          <w:rFonts w:asciiTheme="minorHAnsi" w:eastAsia="Calibri" w:hAnsiTheme="minorHAnsi"/>
          <w:sz w:val="20"/>
        </w:rPr>
        <w:t>diegtis</w:t>
      </w:r>
      <w:r w:rsidR="00633F53">
        <w:rPr>
          <w:rFonts w:asciiTheme="minorHAnsi" w:eastAsia="Calibri" w:hAnsiTheme="minorHAnsi"/>
          <w:sz w:val="20"/>
        </w:rPr>
        <w:t xml:space="preserve"> skaitmenines technologijas, prioritetą teikiant</w:t>
      </w:r>
      <w:r w:rsidRPr="00262086">
        <w:rPr>
          <w:rFonts w:asciiTheme="minorHAnsi" w:eastAsia="Calibri" w:hAnsiTheme="minorHAnsi"/>
          <w:sz w:val="20"/>
        </w:rPr>
        <w:t xml:space="preserve"> dirbtinio intelekto sprendim</w:t>
      </w:r>
      <w:r w:rsidR="00633F53">
        <w:rPr>
          <w:rFonts w:asciiTheme="minorHAnsi" w:eastAsia="Calibri" w:hAnsiTheme="minorHAnsi"/>
          <w:sz w:val="20"/>
        </w:rPr>
        <w:t>am</w:t>
      </w:r>
      <w:r w:rsidRPr="00262086">
        <w:rPr>
          <w:rFonts w:asciiTheme="minorHAnsi" w:eastAsia="Calibri" w:hAnsiTheme="minorHAnsi"/>
          <w:sz w:val="20"/>
        </w:rPr>
        <w:t>s“ projektų finansavimo sąlygų aprašu (toliau – PFSA), patvirtintu Lietuvos Respublikos ekonomikos ir inovacijų ministro 202</w:t>
      </w:r>
      <w:r w:rsidR="00B70E39">
        <w:rPr>
          <w:rFonts w:asciiTheme="minorHAnsi" w:eastAsia="Calibri" w:hAnsiTheme="minorHAnsi"/>
          <w:sz w:val="20"/>
        </w:rPr>
        <w:t>6</w:t>
      </w:r>
      <w:r w:rsidRPr="00262086">
        <w:rPr>
          <w:rFonts w:asciiTheme="minorHAnsi" w:eastAsia="Calibri" w:hAnsiTheme="minorHAnsi"/>
          <w:sz w:val="20"/>
        </w:rPr>
        <w:t xml:space="preserve"> m. </w:t>
      </w:r>
      <w:r w:rsidR="00B70E39">
        <w:rPr>
          <w:rFonts w:asciiTheme="minorHAnsi" w:eastAsia="Calibri" w:hAnsiTheme="minorHAnsi"/>
          <w:sz w:val="20"/>
        </w:rPr>
        <w:t>vasar</w:t>
      </w:r>
      <w:r w:rsidRPr="00262086">
        <w:rPr>
          <w:rFonts w:asciiTheme="minorHAnsi" w:eastAsia="Calibri" w:hAnsiTheme="minorHAnsi"/>
          <w:sz w:val="20"/>
        </w:rPr>
        <w:t>io 2</w:t>
      </w:r>
      <w:r w:rsidR="00B70E39">
        <w:rPr>
          <w:rFonts w:asciiTheme="minorHAnsi" w:eastAsia="Calibri" w:hAnsiTheme="minorHAnsi"/>
          <w:sz w:val="20"/>
        </w:rPr>
        <w:t>3</w:t>
      </w:r>
      <w:r w:rsidRPr="00262086">
        <w:rPr>
          <w:rFonts w:asciiTheme="minorHAnsi" w:eastAsia="Calibri" w:hAnsiTheme="minorHAnsi"/>
          <w:sz w:val="20"/>
        </w:rPr>
        <w:t xml:space="preserve"> d. įsakymu Nr. 4-</w:t>
      </w:r>
      <w:r w:rsidR="00B70E39">
        <w:rPr>
          <w:rFonts w:asciiTheme="minorHAnsi" w:eastAsia="Calibri" w:hAnsiTheme="minorHAnsi"/>
          <w:sz w:val="20"/>
        </w:rPr>
        <w:t>64</w:t>
      </w:r>
      <w:r w:rsidRPr="00262086">
        <w:rPr>
          <w:rFonts w:asciiTheme="minorHAnsi" w:eastAsia="Calibri" w:hAnsiTheme="minorHAnsi"/>
          <w:sz w:val="20"/>
        </w:rPr>
        <w:t xml:space="preserve"> „Dėl ekonomikos ir inovacijų ministro 2022 m. liepos 15 d. įsakymo Nr. 4-877 „Dėl 2022–2030 metų ekonomikos transformacijos ir konkurencingumo plėtros programos pažangos priemonės Nr. 05-001-01-05-05 „Skatinti įmones skaitmenizuotis“ aprašo patvirtinimo“ pakeitimo“ ir Lietuvos Respublikos ekonomikos ir inovacijų ministerijos pateiktu Kvietimų teikti projektų įgyvendinimo planus planu.</w:t>
      </w:r>
    </w:p>
    <w:p w14:paraId="7FFC2D62" w14:textId="77777777" w:rsidR="00262086" w:rsidRPr="005748C6" w:rsidRDefault="00262086" w:rsidP="00CB112E">
      <w:pPr>
        <w:ind w:firstLine="567"/>
        <w:jc w:val="both"/>
        <w:rPr>
          <w:rFonts w:asciiTheme="majorHAnsi" w:eastAsia="Calibri" w:hAnsiTheme="majorHAnsi"/>
          <w:color w:val="808080"/>
          <w:sz w:val="18"/>
          <w:szCs w:val="18"/>
        </w:rPr>
      </w:pPr>
    </w:p>
    <w:tbl>
      <w:tblPr>
        <w:tblStyle w:val="Lentelstinklelis4"/>
        <w:tblW w:w="9980" w:type="dxa"/>
        <w:tblInd w:w="-5" w:type="dxa"/>
        <w:tblLayout w:type="fixed"/>
        <w:tblLook w:val="04A0" w:firstRow="1" w:lastRow="0" w:firstColumn="1" w:lastColumn="0" w:noHBand="0" w:noVBand="1"/>
      </w:tblPr>
      <w:tblGrid>
        <w:gridCol w:w="709"/>
        <w:gridCol w:w="2205"/>
        <w:gridCol w:w="7066"/>
      </w:tblGrid>
      <w:tr w:rsidR="00CB112E" w:rsidRPr="005748C6" w:rsidDel="00CA2776" w14:paraId="537A92D6" w14:textId="77777777" w:rsidTr="0A7011C6">
        <w:trPr>
          <w:cantSplit/>
          <w:trHeight w:val="415"/>
        </w:trPr>
        <w:tc>
          <w:tcPr>
            <w:tcW w:w="709" w:type="dxa"/>
          </w:tcPr>
          <w:p w14:paraId="11C7ECD9" w14:textId="77777777" w:rsidR="00CB112E" w:rsidRPr="005748C6" w:rsidDel="00CA2776" w:rsidRDefault="00CB112E" w:rsidP="00312937">
            <w:pPr>
              <w:ind w:left="-12" w:right="-49" w:firstLine="12"/>
              <w:rPr>
                <w:rFonts w:asciiTheme="majorHAnsi" w:hAnsiTheme="majorHAnsi"/>
                <w:b/>
                <w:sz w:val="18"/>
                <w:szCs w:val="18"/>
              </w:rPr>
            </w:pPr>
            <w:r w:rsidRPr="005748C6" w:rsidDel="0094685E">
              <w:rPr>
                <w:rFonts w:asciiTheme="majorHAnsi" w:hAnsiTheme="majorHAnsi"/>
                <w:b/>
                <w:sz w:val="18"/>
                <w:szCs w:val="18"/>
              </w:rPr>
              <w:t>1.</w:t>
            </w:r>
          </w:p>
        </w:tc>
        <w:tc>
          <w:tcPr>
            <w:tcW w:w="9271" w:type="dxa"/>
            <w:gridSpan w:val="2"/>
          </w:tcPr>
          <w:p w14:paraId="3DD5F090" w14:textId="77777777" w:rsidR="00CB112E" w:rsidRPr="005748C6" w:rsidDel="00CA2776" w:rsidRDefault="00CB112E" w:rsidP="00CB112E">
            <w:pPr>
              <w:ind w:firstLine="0"/>
              <w:rPr>
                <w:rFonts w:asciiTheme="majorHAnsi" w:hAnsiTheme="majorHAnsi"/>
                <w:b/>
                <w:bCs/>
                <w:sz w:val="18"/>
                <w:szCs w:val="18"/>
              </w:rPr>
            </w:pPr>
            <w:r w:rsidRPr="005748C6" w:rsidDel="0094685E">
              <w:rPr>
                <w:rFonts w:asciiTheme="majorHAnsi" w:hAnsiTheme="majorHAnsi"/>
                <w:b/>
                <w:bCs/>
                <w:sz w:val="18"/>
                <w:szCs w:val="18"/>
              </w:rPr>
              <w:t>Informacija apie pažangos priemonę</w:t>
            </w:r>
          </w:p>
        </w:tc>
      </w:tr>
      <w:tr w:rsidR="00CB112E" w:rsidRPr="005748C6" w:rsidDel="00CA2776" w14:paraId="349214D2" w14:textId="77777777" w:rsidTr="0A7011C6">
        <w:trPr>
          <w:cantSplit/>
          <w:trHeight w:val="300"/>
        </w:trPr>
        <w:tc>
          <w:tcPr>
            <w:tcW w:w="709" w:type="dxa"/>
          </w:tcPr>
          <w:p w14:paraId="2060035F" w14:textId="77777777" w:rsidR="00CB112E" w:rsidRPr="005748C6" w:rsidDel="00CA2776" w:rsidRDefault="00CB112E" w:rsidP="00312937">
            <w:pPr>
              <w:ind w:left="-12" w:right="-49" w:firstLine="12"/>
              <w:rPr>
                <w:rFonts w:asciiTheme="majorHAnsi" w:hAnsiTheme="majorHAnsi"/>
                <w:b/>
                <w:sz w:val="18"/>
                <w:szCs w:val="18"/>
              </w:rPr>
            </w:pPr>
            <w:r w:rsidRPr="005748C6" w:rsidDel="00CA2776">
              <w:rPr>
                <w:rFonts w:asciiTheme="majorHAnsi" w:hAnsiTheme="majorHAnsi"/>
                <w:b/>
                <w:sz w:val="18"/>
                <w:szCs w:val="18"/>
              </w:rPr>
              <w:t>1.1.</w:t>
            </w:r>
          </w:p>
        </w:tc>
        <w:tc>
          <w:tcPr>
            <w:tcW w:w="2205" w:type="dxa"/>
          </w:tcPr>
          <w:p w14:paraId="1E6E0F02" w14:textId="77777777" w:rsidR="00CB112E" w:rsidRPr="005748C6" w:rsidDel="00CA2776" w:rsidRDefault="00CB112E" w:rsidP="00CB112E">
            <w:pPr>
              <w:ind w:firstLine="0"/>
              <w:rPr>
                <w:rFonts w:asciiTheme="majorHAnsi" w:hAnsiTheme="majorHAnsi"/>
                <w:sz w:val="18"/>
                <w:szCs w:val="18"/>
              </w:rPr>
            </w:pPr>
            <w:r w:rsidRPr="005748C6" w:rsidDel="00962A9D">
              <w:rPr>
                <w:rFonts w:asciiTheme="majorHAnsi" w:hAnsiTheme="majorHAnsi"/>
                <w:sz w:val="18"/>
                <w:szCs w:val="18"/>
              </w:rPr>
              <w:t>Pažangos priemonės numeris</w:t>
            </w:r>
          </w:p>
        </w:tc>
        <w:tc>
          <w:tcPr>
            <w:tcW w:w="7066" w:type="dxa"/>
          </w:tcPr>
          <w:p w14:paraId="7F427BBE" w14:textId="6C093A1D" w:rsidR="00CB112E" w:rsidRPr="005748C6" w:rsidDel="00CA2776" w:rsidRDefault="00280025" w:rsidP="00CB112E">
            <w:pPr>
              <w:ind w:firstLine="0"/>
              <w:rPr>
                <w:rFonts w:asciiTheme="majorHAnsi" w:hAnsiTheme="majorHAnsi"/>
                <w:sz w:val="18"/>
                <w:szCs w:val="18"/>
              </w:rPr>
            </w:pPr>
            <w:r w:rsidRPr="00280025">
              <w:rPr>
                <w:sz w:val="18"/>
                <w:szCs w:val="18"/>
                <w:lang w:eastAsia="lt-LT"/>
              </w:rPr>
              <w:t>05-001-01-05-05</w:t>
            </w:r>
          </w:p>
        </w:tc>
      </w:tr>
      <w:tr w:rsidR="00CB112E" w:rsidRPr="005748C6" w:rsidDel="00CA2776" w14:paraId="395C977B" w14:textId="77777777" w:rsidTr="0A7011C6">
        <w:trPr>
          <w:cantSplit/>
          <w:trHeight w:val="300"/>
        </w:trPr>
        <w:tc>
          <w:tcPr>
            <w:tcW w:w="709" w:type="dxa"/>
          </w:tcPr>
          <w:p w14:paraId="63358C3C" w14:textId="77777777" w:rsidR="00CB112E" w:rsidRPr="005748C6" w:rsidDel="00CA2776" w:rsidRDefault="00CB112E" w:rsidP="00312937">
            <w:pPr>
              <w:ind w:left="-12" w:right="-49" w:firstLine="12"/>
              <w:rPr>
                <w:rFonts w:asciiTheme="majorHAnsi" w:hAnsiTheme="majorHAnsi"/>
                <w:b/>
                <w:sz w:val="18"/>
                <w:szCs w:val="18"/>
              </w:rPr>
            </w:pPr>
            <w:r w:rsidRPr="005748C6" w:rsidDel="00CA2776">
              <w:rPr>
                <w:rFonts w:asciiTheme="majorHAnsi" w:hAnsiTheme="majorHAnsi"/>
                <w:b/>
                <w:sz w:val="18"/>
                <w:szCs w:val="18"/>
              </w:rPr>
              <w:t>1.2.</w:t>
            </w:r>
          </w:p>
        </w:tc>
        <w:tc>
          <w:tcPr>
            <w:tcW w:w="2205" w:type="dxa"/>
          </w:tcPr>
          <w:p w14:paraId="1851D2BC" w14:textId="77777777" w:rsidR="00CB112E" w:rsidRPr="005748C6" w:rsidDel="00CA2776" w:rsidRDefault="00CB112E" w:rsidP="00CB112E">
            <w:pPr>
              <w:ind w:firstLine="0"/>
              <w:rPr>
                <w:rFonts w:asciiTheme="majorHAnsi" w:hAnsiTheme="majorHAnsi"/>
                <w:sz w:val="18"/>
                <w:szCs w:val="18"/>
              </w:rPr>
            </w:pPr>
            <w:r w:rsidRPr="005748C6">
              <w:rPr>
                <w:rFonts w:asciiTheme="majorHAnsi" w:hAnsiTheme="majorHAnsi"/>
                <w:sz w:val="18"/>
                <w:szCs w:val="18"/>
              </w:rPr>
              <w:t>Pažangos priemonės pavadinimas</w:t>
            </w:r>
          </w:p>
        </w:tc>
        <w:tc>
          <w:tcPr>
            <w:tcW w:w="7066" w:type="dxa"/>
          </w:tcPr>
          <w:p w14:paraId="160E3038" w14:textId="5C654EF9" w:rsidR="00CB112E" w:rsidRPr="005748C6" w:rsidDel="00CA2776" w:rsidRDefault="00280025" w:rsidP="00CB112E">
            <w:pPr>
              <w:ind w:firstLine="0"/>
              <w:rPr>
                <w:rFonts w:asciiTheme="majorHAnsi" w:hAnsiTheme="majorHAnsi"/>
                <w:sz w:val="18"/>
                <w:szCs w:val="18"/>
              </w:rPr>
            </w:pPr>
            <w:r w:rsidRPr="00280025">
              <w:rPr>
                <w:sz w:val="18"/>
                <w:szCs w:val="18"/>
                <w:lang w:eastAsia="lt-LT"/>
              </w:rPr>
              <w:t>Skatinti įmones skaitmenizuotis</w:t>
            </w:r>
          </w:p>
        </w:tc>
      </w:tr>
      <w:tr w:rsidR="0059720E" w:rsidRPr="005748C6" w14:paraId="2C148344" w14:textId="77777777" w:rsidTr="0A7011C6">
        <w:trPr>
          <w:cantSplit/>
        </w:trPr>
        <w:tc>
          <w:tcPr>
            <w:tcW w:w="709" w:type="dxa"/>
          </w:tcPr>
          <w:p w14:paraId="302C19EF" w14:textId="77777777" w:rsidR="0059720E" w:rsidRPr="005748C6" w:rsidDel="00CA2776" w:rsidRDefault="0059720E" w:rsidP="0059720E">
            <w:pPr>
              <w:ind w:left="-12" w:right="-49" w:firstLine="12"/>
              <w:rPr>
                <w:rFonts w:asciiTheme="majorHAnsi" w:hAnsiTheme="majorHAnsi"/>
                <w:b/>
                <w:sz w:val="18"/>
                <w:szCs w:val="18"/>
              </w:rPr>
            </w:pPr>
            <w:r w:rsidRPr="005748C6">
              <w:rPr>
                <w:rFonts w:asciiTheme="majorHAnsi" w:hAnsiTheme="majorHAnsi"/>
                <w:b/>
                <w:sz w:val="18"/>
                <w:szCs w:val="18"/>
              </w:rPr>
              <w:t>1.3.</w:t>
            </w:r>
          </w:p>
        </w:tc>
        <w:tc>
          <w:tcPr>
            <w:tcW w:w="2205" w:type="dxa"/>
          </w:tcPr>
          <w:p w14:paraId="26EBADE8" w14:textId="77777777" w:rsidR="0059720E" w:rsidRPr="005748C6" w:rsidDel="00CA2776" w:rsidRDefault="0059720E" w:rsidP="0059720E">
            <w:pPr>
              <w:ind w:firstLine="0"/>
              <w:rPr>
                <w:rFonts w:asciiTheme="majorHAnsi" w:hAnsiTheme="majorHAnsi"/>
                <w:sz w:val="18"/>
                <w:szCs w:val="18"/>
              </w:rPr>
            </w:pPr>
            <w:r w:rsidRPr="005748C6" w:rsidDel="1D260344">
              <w:rPr>
                <w:rFonts w:asciiTheme="majorHAnsi" w:hAnsiTheme="majorHAnsi"/>
                <w:sz w:val="18"/>
                <w:szCs w:val="18"/>
              </w:rPr>
              <w:t>Asignavimų valdytojas</w:t>
            </w:r>
          </w:p>
        </w:tc>
        <w:tc>
          <w:tcPr>
            <w:tcW w:w="7066" w:type="dxa"/>
          </w:tcPr>
          <w:p w14:paraId="3A7B6D15" w14:textId="69CC8157" w:rsidR="0059720E" w:rsidRPr="005748C6" w:rsidDel="00CA2776" w:rsidRDefault="0059720E" w:rsidP="0059720E">
            <w:pPr>
              <w:ind w:firstLine="0"/>
              <w:rPr>
                <w:rFonts w:asciiTheme="majorHAnsi" w:hAnsiTheme="majorHAnsi"/>
                <w:sz w:val="18"/>
                <w:szCs w:val="18"/>
              </w:rPr>
            </w:pPr>
            <w:r w:rsidRPr="005748C6">
              <w:rPr>
                <w:sz w:val="18"/>
                <w:szCs w:val="18"/>
              </w:rPr>
              <w:t>Lietuvos Respublikos ekonomikos ir inovacijų ministerija</w:t>
            </w:r>
          </w:p>
        </w:tc>
      </w:tr>
      <w:tr w:rsidR="0059720E" w:rsidRPr="005748C6" w14:paraId="1DAEFB3E" w14:textId="77777777" w:rsidTr="0A7011C6">
        <w:trPr>
          <w:cantSplit/>
        </w:trPr>
        <w:tc>
          <w:tcPr>
            <w:tcW w:w="709" w:type="dxa"/>
          </w:tcPr>
          <w:p w14:paraId="29FC89DE" w14:textId="77777777" w:rsidR="0059720E" w:rsidRPr="005748C6" w:rsidDel="00CA2776" w:rsidRDefault="0059720E" w:rsidP="0059720E">
            <w:pPr>
              <w:ind w:left="-12" w:right="-49" w:firstLine="12"/>
              <w:rPr>
                <w:rFonts w:asciiTheme="majorHAnsi" w:hAnsiTheme="majorHAnsi"/>
                <w:b/>
                <w:sz w:val="18"/>
                <w:szCs w:val="18"/>
              </w:rPr>
            </w:pPr>
            <w:r w:rsidRPr="005748C6">
              <w:rPr>
                <w:rFonts w:asciiTheme="majorHAnsi" w:hAnsiTheme="majorHAnsi"/>
                <w:b/>
                <w:sz w:val="18"/>
                <w:szCs w:val="18"/>
              </w:rPr>
              <w:t>1.4.</w:t>
            </w:r>
          </w:p>
        </w:tc>
        <w:tc>
          <w:tcPr>
            <w:tcW w:w="2205" w:type="dxa"/>
          </w:tcPr>
          <w:p w14:paraId="5841CC09" w14:textId="77777777" w:rsidR="0059720E" w:rsidRPr="005748C6" w:rsidDel="00CA2776" w:rsidRDefault="0059720E" w:rsidP="0059720E">
            <w:pPr>
              <w:ind w:firstLine="0"/>
              <w:rPr>
                <w:rFonts w:asciiTheme="majorHAnsi" w:hAnsiTheme="majorHAnsi"/>
                <w:sz w:val="18"/>
                <w:szCs w:val="18"/>
              </w:rPr>
            </w:pPr>
            <w:r w:rsidRPr="005748C6" w:rsidDel="00962A9D">
              <w:rPr>
                <w:rFonts w:asciiTheme="majorHAnsi" w:hAnsiTheme="majorHAnsi"/>
                <w:sz w:val="18"/>
                <w:szCs w:val="18"/>
              </w:rPr>
              <w:t>Kita informacija</w:t>
            </w:r>
          </w:p>
        </w:tc>
        <w:tc>
          <w:tcPr>
            <w:tcW w:w="7066" w:type="dxa"/>
          </w:tcPr>
          <w:p w14:paraId="6F3D4C8F" w14:textId="2781B9F4" w:rsidR="0059720E" w:rsidRPr="005748C6" w:rsidDel="00CA2776" w:rsidRDefault="0059720E" w:rsidP="0059720E">
            <w:pPr>
              <w:ind w:firstLine="0"/>
              <w:rPr>
                <w:rFonts w:asciiTheme="majorHAnsi" w:hAnsiTheme="majorHAnsi"/>
                <w:i/>
                <w:iCs/>
                <w:sz w:val="18"/>
                <w:szCs w:val="18"/>
              </w:rPr>
            </w:pPr>
            <w:r w:rsidRPr="005748C6">
              <w:rPr>
                <w:rFonts w:asciiTheme="majorHAnsi" w:hAnsiTheme="majorHAnsi"/>
                <w:i/>
                <w:iCs/>
                <w:sz w:val="18"/>
                <w:szCs w:val="18"/>
              </w:rPr>
              <w:t>-</w:t>
            </w:r>
          </w:p>
        </w:tc>
      </w:tr>
      <w:tr w:rsidR="0059720E" w:rsidRPr="00B56C0D" w14:paraId="69E3DC99" w14:textId="77777777" w:rsidTr="0A7011C6">
        <w:trPr>
          <w:cantSplit/>
        </w:trPr>
        <w:tc>
          <w:tcPr>
            <w:tcW w:w="709" w:type="dxa"/>
          </w:tcPr>
          <w:p w14:paraId="5CE94593" w14:textId="77777777" w:rsidR="0059720E" w:rsidRPr="005748C6" w:rsidRDefault="0059720E" w:rsidP="0059720E">
            <w:pPr>
              <w:ind w:left="-12" w:right="-49" w:firstLine="12"/>
              <w:rPr>
                <w:rFonts w:asciiTheme="majorHAnsi" w:hAnsiTheme="majorHAnsi"/>
                <w:b/>
                <w:sz w:val="18"/>
                <w:szCs w:val="18"/>
              </w:rPr>
            </w:pPr>
            <w:r w:rsidRPr="005748C6">
              <w:rPr>
                <w:rFonts w:asciiTheme="majorHAnsi" w:hAnsiTheme="majorHAnsi"/>
                <w:b/>
                <w:sz w:val="18"/>
                <w:szCs w:val="18"/>
              </w:rPr>
              <w:t>1.5.</w:t>
            </w:r>
          </w:p>
        </w:tc>
        <w:tc>
          <w:tcPr>
            <w:tcW w:w="2205" w:type="dxa"/>
          </w:tcPr>
          <w:p w14:paraId="7C1F0040" w14:textId="77777777" w:rsidR="0059720E" w:rsidRPr="005748C6" w:rsidDel="00CA2776" w:rsidRDefault="0059720E" w:rsidP="0059720E">
            <w:pPr>
              <w:ind w:firstLine="0"/>
              <w:rPr>
                <w:rFonts w:asciiTheme="majorHAnsi" w:hAnsiTheme="majorHAnsi"/>
                <w:sz w:val="18"/>
                <w:szCs w:val="18"/>
              </w:rPr>
            </w:pPr>
            <w:r w:rsidRPr="005748C6" w:rsidDel="00CA2776">
              <w:rPr>
                <w:rFonts w:asciiTheme="majorHAnsi" w:hAnsiTheme="majorHAnsi"/>
                <w:sz w:val="18"/>
                <w:szCs w:val="18"/>
              </w:rPr>
              <w:t>Dokumentai</w:t>
            </w:r>
          </w:p>
        </w:tc>
        <w:tc>
          <w:tcPr>
            <w:tcW w:w="7066" w:type="dxa"/>
          </w:tcPr>
          <w:p w14:paraId="2F05DACA" w14:textId="363E3594" w:rsidR="007A16E6" w:rsidRPr="004F4F46" w:rsidRDefault="552C168F" w:rsidP="28CDD08E">
            <w:pPr>
              <w:ind w:firstLine="0"/>
            </w:pPr>
            <w:r w:rsidRPr="00E17EF1">
              <w:rPr>
                <w:color w:val="000000" w:themeColor="text1"/>
                <w:sz w:val="18"/>
                <w:szCs w:val="18"/>
              </w:rPr>
              <w:t>Projektų finansavimo sąlygų aprašas (toliau – PFSA)</w:t>
            </w:r>
            <w:r w:rsidR="16323B73" w:rsidRPr="00E17EF1">
              <w:rPr>
                <w:color w:val="000000" w:themeColor="text1"/>
                <w:sz w:val="18"/>
                <w:szCs w:val="18"/>
              </w:rPr>
              <w:t xml:space="preserve"> </w:t>
            </w:r>
            <w:hyperlink r:id="rId11" w:history="1">
              <w:r w:rsidR="00196FD6" w:rsidRPr="00151DB6">
                <w:rPr>
                  <w:rStyle w:val="Hyperlink"/>
                  <w:sz w:val="18"/>
                  <w:szCs w:val="18"/>
                </w:rPr>
                <w:t>https://www.e-tar.lt/rs/lasupplement/faa2f1d6117311f1a552c76556910e9c/bf515719117911f1a4c0e6484be522be/</w:t>
              </w:r>
            </w:hyperlink>
          </w:p>
          <w:p w14:paraId="22A9DF2F" w14:textId="7E453344" w:rsidR="00EA0067" w:rsidRPr="00E17EF1" w:rsidDel="00CA2776" w:rsidRDefault="00EA0067" w:rsidP="00EA0067">
            <w:pPr>
              <w:ind w:firstLine="0"/>
              <w:rPr>
                <w:rFonts w:asciiTheme="majorHAnsi" w:hAnsiTheme="majorHAnsi"/>
                <w:i/>
                <w:iCs/>
                <w:sz w:val="18"/>
                <w:szCs w:val="18"/>
              </w:rPr>
            </w:pPr>
          </w:p>
        </w:tc>
      </w:tr>
    </w:tbl>
    <w:p w14:paraId="6592C135" w14:textId="77777777" w:rsidR="00CB112E" w:rsidRPr="00B56C0D" w:rsidRDefault="00CB112E" w:rsidP="00CB112E">
      <w:pPr>
        <w:spacing w:after="160" w:line="259" w:lineRule="auto"/>
        <w:ind w:firstLine="0"/>
        <w:rPr>
          <w:rFonts w:asciiTheme="majorHAnsi" w:eastAsia="Calibri" w:hAnsiTheme="majorHAnsi" w:cs="Arial"/>
          <w:sz w:val="18"/>
          <w:szCs w:val="18"/>
        </w:rPr>
      </w:pPr>
      <w:r w:rsidRPr="00B56C0D">
        <w:rPr>
          <w:rFonts w:asciiTheme="majorHAnsi" w:eastAsia="Calibri" w:hAnsiTheme="majorHAnsi" w:cs="Arial"/>
          <w:sz w:val="18"/>
          <w:szCs w:val="18"/>
        </w:rPr>
        <w:br w:type="page"/>
      </w:r>
    </w:p>
    <w:tbl>
      <w:tblPr>
        <w:tblStyle w:val="Lentelstinklelis4"/>
        <w:tblW w:w="10207" w:type="dxa"/>
        <w:tblInd w:w="-289" w:type="dxa"/>
        <w:tblLayout w:type="fixed"/>
        <w:tblLook w:val="04A0" w:firstRow="1" w:lastRow="0" w:firstColumn="1" w:lastColumn="0" w:noHBand="0" w:noVBand="1"/>
      </w:tblPr>
      <w:tblGrid>
        <w:gridCol w:w="1288"/>
        <w:gridCol w:w="1307"/>
        <w:gridCol w:w="1307"/>
        <w:gridCol w:w="1307"/>
        <w:gridCol w:w="1307"/>
        <w:gridCol w:w="1307"/>
        <w:gridCol w:w="1307"/>
        <w:gridCol w:w="1077"/>
      </w:tblGrid>
      <w:tr w:rsidR="00CB112E" w:rsidRPr="00B56C0D" w14:paraId="3F14C205" w14:textId="77777777" w:rsidTr="14BCE238">
        <w:tc>
          <w:tcPr>
            <w:tcW w:w="1288" w:type="dxa"/>
          </w:tcPr>
          <w:p w14:paraId="4A0AF01C"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w:t>
            </w:r>
          </w:p>
        </w:tc>
        <w:tc>
          <w:tcPr>
            <w:tcW w:w="8919" w:type="dxa"/>
            <w:gridSpan w:val="7"/>
          </w:tcPr>
          <w:p w14:paraId="20AA448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Informacija apie kvietimą</w:t>
            </w:r>
          </w:p>
        </w:tc>
      </w:tr>
      <w:tr w:rsidR="00CB112E" w:rsidRPr="00B56C0D" w14:paraId="34E0BECD" w14:textId="77777777" w:rsidTr="14BCE238">
        <w:tc>
          <w:tcPr>
            <w:tcW w:w="1288" w:type="dxa"/>
          </w:tcPr>
          <w:p w14:paraId="1A6409C4"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w:t>
            </w:r>
          </w:p>
        </w:tc>
        <w:tc>
          <w:tcPr>
            <w:tcW w:w="2614" w:type="dxa"/>
            <w:gridSpan w:val="2"/>
          </w:tcPr>
          <w:p w14:paraId="0AD776C7"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Atsakinga  institucija</w:t>
            </w:r>
          </w:p>
        </w:tc>
        <w:tc>
          <w:tcPr>
            <w:tcW w:w="6305" w:type="dxa"/>
            <w:gridSpan w:val="5"/>
          </w:tcPr>
          <w:p w14:paraId="06F46A37" w14:textId="77777777" w:rsidR="00CB112E" w:rsidRPr="00B56C0D" w:rsidRDefault="00CB112E" w:rsidP="00CB112E">
            <w:pPr>
              <w:ind w:firstLine="0"/>
              <w:rPr>
                <w:rFonts w:asciiTheme="majorHAnsi" w:hAnsiTheme="majorHAnsi"/>
                <w:i/>
                <w:iCs/>
                <w:sz w:val="18"/>
                <w:szCs w:val="18"/>
              </w:rPr>
            </w:pPr>
            <w:r w:rsidRPr="00B56C0D">
              <w:rPr>
                <w:rFonts w:asciiTheme="majorHAnsi" w:hAnsiTheme="majorHAnsi"/>
                <w:i/>
                <w:iCs/>
                <w:sz w:val="18"/>
                <w:szCs w:val="18"/>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0E01E626" w14:textId="77777777"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2072316824"/>
                <w14:checkbox>
                  <w14:checked w14:val="1"/>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aplinkos ministerija </w:t>
            </w:r>
          </w:p>
          <w:p w14:paraId="79E707E2" w14:textId="2D17E1CF"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1088880017"/>
                <w14:checkbox>
                  <w14:checked w14:val="1"/>
                  <w14:checkedState w14:val="2612" w14:font="MS Gothic"/>
                  <w14:uncheckedState w14:val="2610" w14:font="MS Gothic"/>
                </w14:checkbox>
              </w:sdtPr>
              <w:sdtContent>
                <w:r w:rsidR="00796C38">
                  <w:rPr>
                    <w:rFonts w:ascii="MS Gothic" w:eastAsia="MS Gothic" w:hAnsi="MS Gothic" w:hint="eastAsia"/>
                    <w:sz w:val="18"/>
                    <w:szCs w:val="18"/>
                  </w:rPr>
                  <w:t>☒</w:t>
                </w:r>
              </w:sdtContent>
            </w:sdt>
            <w:r w:rsidR="00CB112E" w:rsidRPr="00B56C0D">
              <w:rPr>
                <w:rFonts w:asciiTheme="majorHAnsi" w:hAnsiTheme="majorHAnsi"/>
                <w:sz w:val="18"/>
                <w:szCs w:val="18"/>
              </w:rPr>
              <w:t xml:space="preserve"> </w:t>
            </w:r>
            <w:r w:rsidR="00CB112E" w:rsidRPr="0085170E">
              <w:rPr>
                <w:rFonts w:asciiTheme="majorHAnsi" w:hAnsiTheme="majorHAnsi"/>
                <w:b/>
                <w:bCs/>
                <w:sz w:val="18"/>
                <w:szCs w:val="18"/>
              </w:rPr>
              <w:t>Lietuvos Respublikos ekonomikos ir inovacijų ministerija</w:t>
            </w:r>
            <w:r w:rsidR="00CB112E" w:rsidRPr="00B56C0D">
              <w:rPr>
                <w:rFonts w:asciiTheme="majorHAnsi" w:hAnsiTheme="majorHAnsi"/>
                <w:sz w:val="18"/>
                <w:szCs w:val="18"/>
              </w:rPr>
              <w:t xml:space="preserve"> </w:t>
            </w:r>
          </w:p>
          <w:p w14:paraId="2F265F44" w14:textId="77777777"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1655642594"/>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energetikos ministerija </w:t>
            </w:r>
          </w:p>
          <w:p w14:paraId="6E217869" w14:textId="77777777"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1436827278"/>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finansų ministerija </w:t>
            </w:r>
          </w:p>
          <w:p w14:paraId="151543A4" w14:textId="77777777"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1839686813"/>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krašto apsaugos ministerija </w:t>
            </w:r>
          </w:p>
          <w:p w14:paraId="6BD0A8D7" w14:textId="77777777"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662470401"/>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kultūros ministerija </w:t>
            </w:r>
          </w:p>
          <w:p w14:paraId="3EEA3E23" w14:textId="77777777"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1191441071"/>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socialinės apsaugos ir darbo ministerija </w:t>
            </w:r>
          </w:p>
          <w:p w14:paraId="3B5E8C46" w14:textId="77777777"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888458020"/>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susisiekimo ministerija </w:t>
            </w:r>
          </w:p>
          <w:p w14:paraId="35381ED0" w14:textId="77777777"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78367856"/>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sveikatos apsaugos ministerija </w:t>
            </w:r>
          </w:p>
          <w:p w14:paraId="4502F30B" w14:textId="77777777"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1244954967"/>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švietimo, mokslo ir sporto ministerija </w:t>
            </w:r>
          </w:p>
          <w:p w14:paraId="1D32D2E7" w14:textId="77777777"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1457293542"/>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vidaus reikalų ministerija </w:t>
            </w:r>
          </w:p>
          <w:p w14:paraId="41D19C98" w14:textId="77777777"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1956751548"/>
                <w14:checkbox>
                  <w14:checked w14:val="0"/>
                  <w14:checkedState w14:val="2612" w14:font="MS Gothic"/>
                  <w14:uncheckedState w14:val="2610" w14:font="MS Gothic"/>
                </w14:checkbox>
              </w:sdtPr>
              <w:sdtContent>
                <w:r w:rsidR="00CB112E" w:rsidRPr="00B56C0D">
                  <w:rPr>
                    <w:rFonts w:ascii="Segoe UI Symbol" w:hAnsi="Segoe UI Symbol" w:cs="Segoe UI Symbol"/>
                    <w:sz w:val="18"/>
                    <w:szCs w:val="18"/>
                  </w:rPr>
                  <w:t>☐</w:t>
                </w:r>
              </w:sdtContent>
            </w:sdt>
            <w:r w:rsidR="00CB112E" w:rsidRPr="00B56C0D">
              <w:rPr>
                <w:rFonts w:asciiTheme="majorHAnsi" w:hAnsiTheme="majorHAnsi"/>
                <w:sz w:val="18"/>
                <w:szCs w:val="18"/>
              </w:rPr>
              <w:t xml:space="preserve"> Lietuvos Respublikos žemės ūkio ministerija </w:t>
            </w:r>
          </w:p>
          <w:p w14:paraId="7DF4D6C8" w14:textId="77777777" w:rsidR="00CB112E" w:rsidRPr="00B56C0D" w:rsidRDefault="00CB112E" w:rsidP="006D6777">
            <w:pPr>
              <w:ind w:firstLine="0"/>
              <w:rPr>
                <w:rFonts w:asciiTheme="majorHAnsi" w:hAnsiTheme="majorHAnsi"/>
                <w:sz w:val="18"/>
                <w:szCs w:val="18"/>
              </w:rPr>
            </w:pPr>
          </w:p>
        </w:tc>
      </w:tr>
      <w:tr w:rsidR="00CB112E" w:rsidRPr="00B56C0D" w14:paraId="79A17701" w14:textId="77777777" w:rsidTr="14BCE238">
        <w:tc>
          <w:tcPr>
            <w:tcW w:w="1288" w:type="dxa"/>
          </w:tcPr>
          <w:p w14:paraId="2D0499F6" w14:textId="77777777" w:rsidR="00CB112E" w:rsidRPr="00B56C0D" w:rsidRDefault="00CB112E" w:rsidP="00312937">
            <w:pPr>
              <w:ind w:left="-104" w:right="-109" w:firstLine="0"/>
              <w:rPr>
                <w:rFonts w:asciiTheme="majorHAnsi" w:hAnsiTheme="majorHAnsi"/>
                <w:b/>
                <w:bCs/>
                <w:sz w:val="18"/>
                <w:szCs w:val="18"/>
                <w:lang w:val="en-US"/>
              </w:rPr>
            </w:pPr>
            <w:r w:rsidRPr="00B56C0D">
              <w:rPr>
                <w:rFonts w:asciiTheme="majorHAnsi" w:hAnsiTheme="majorHAnsi"/>
                <w:b/>
                <w:bCs/>
                <w:sz w:val="18"/>
                <w:szCs w:val="18"/>
                <w:lang w:val="en-US"/>
              </w:rPr>
              <w:t>2.2.</w:t>
            </w:r>
          </w:p>
        </w:tc>
        <w:tc>
          <w:tcPr>
            <w:tcW w:w="2614" w:type="dxa"/>
            <w:gridSpan w:val="2"/>
          </w:tcPr>
          <w:p w14:paraId="249343E4"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Administruojančioji institucija</w:t>
            </w:r>
          </w:p>
        </w:tc>
        <w:tc>
          <w:tcPr>
            <w:tcW w:w="6305" w:type="dxa"/>
            <w:gridSpan w:val="5"/>
          </w:tcPr>
          <w:p w14:paraId="7E2F5A20" w14:textId="788DBFAE" w:rsidR="00CB112E" w:rsidRPr="00B56C0D" w:rsidRDefault="00280025" w:rsidP="00CB112E">
            <w:pPr>
              <w:ind w:firstLine="0"/>
              <w:rPr>
                <w:rFonts w:asciiTheme="majorHAnsi" w:hAnsiTheme="majorHAnsi"/>
                <w:sz w:val="18"/>
                <w:szCs w:val="18"/>
              </w:rPr>
            </w:pPr>
            <w:r>
              <w:rPr>
                <w:rFonts w:asciiTheme="majorHAnsi" w:hAnsiTheme="majorHAnsi"/>
                <w:sz w:val="18"/>
                <w:szCs w:val="18"/>
              </w:rPr>
              <w:t>V</w:t>
            </w:r>
            <w:r w:rsidR="00CB112E" w:rsidRPr="00B56C0D">
              <w:rPr>
                <w:rFonts w:asciiTheme="majorHAnsi" w:hAnsiTheme="majorHAnsi"/>
                <w:sz w:val="18"/>
                <w:szCs w:val="18"/>
              </w:rPr>
              <w:t>iešoji įstaiga Inovacijų agentūra</w:t>
            </w:r>
          </w:p>
        </w:tc>
      </w:tr>
      <w:tr w:rsidR="00CB112E" w:rsidRPr="00B56C0D" w14:paraId="314FA9FD" w14:textId="77777777" w:rsidTr="14BCE238">
        <w:tc>
          <w:tcPr>
            <w:tcW w:w="1288" w:type="dxa"/>
          </w:tcPr>
          <w:p w14:paraId="425F6B75"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2.3.</w:t>
            </w:r>
          </w:p>
        </w:tc>
        <w:tc>
          <w:tcPr>
            <w:tcW w:w="2614" w:type="dxa"/>
            <w:gridSpan w:val="2"/>
          </w:tcPr>
          <w:p w14:paraId="61AA385A"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Projektų įgyvendinimo planų pateikimo terminas</w:t>
            </w:r>
          </w:p>
        </w:tc>
        <w:tc>
          <w:tcPr>
            <w:tcW w:w="3921" w:type="dxa"/>
            <w:gridSpan w:val="3"/>
          </w:tcPr>
          <w:p w14:paraId="5A40AE29" w14:textId="0A24407A" w:rsidR="00CB112E" w:rsidRPr="00AA5B5A" w:rsidRDefault="001F0A44" w:rsidP="00CB112E">
            <w:pPr>
              <w:ind w:firstLine="0"/>
              <w:rPr>
                <w:rFonts w:asciiTheme="majorHAnsi" w:hAnsiTheme="majorHAnsi"/>
                <w:b/>
                <w:bCs/>
                <w:sz w:val="18"/>
                <w:szCs w:val="18"/>
              </w:rPr>
            </w:pPr>
            <w:r w:rsidRPr="001F0A44">
              <w:rPr>
                <w:rFonts w:asciiTheme="majorHAnsi" w:hAnsiTheme="majorHAnsi"/>
                <w:b/>
                <w:bCs/>
                <w:sz w:val="18"/>
                <w:szCs w:val="18"/>
              </w:rPr>
              <w:t>Nuo 202</w:t>
            </w:r>
            <w:r w:rsidR="006B697A">
              <w:rPr>
                <w:rFonts w:asciiTheme="majorHAnsi" w:hAnsiTheme="majorHAnsi"/>
                <w:b/>
                <w:bCs/>
                <w:sz w:val="18"/>
                <w:szCs w:val="18"/>
              </w:rPr>
              <w:t>6</w:t>
            </w:r>
            <w:r w:rsidRPr="001F0A44">
              <w:rPr>
                <w:rFonts w:asciiTheme="majorHAnsi" w:hAnsiTheme="majorHAnsi"/>
                <w:b/>
                <w:bCs/>
                <w:sz w:val="18"/>
                <w:szCs w:val="18"/>
              </w:rPr>
              <w:t xml:space="preserve"> m. </w:t>
            </w:r>
            <w:r w:rsidR="006B697A">
              <w:rPr>
                <w:rFonts w:asciiTheme="majorHAnsi" w:hAnsiTheme="majorHAnsi"/>
                <w:b/>
                <w:bCs/>
                <w:sz w:val="18"/>
                <w:szCs w:val="18"/>
              </w:rPr>
              <w:t>vasar</w:t>
            </w:r>
            <w:r w:rsidRPr="001F0A44">
              <w:rPr>
                <w:rFonts w:asciiTheme="majorHAnsi" w:hAnsiTheme="majorHAnsi"/>
                <w:b/>
                <w:bCs/>
                <w:sz w:val="18"/>
                <w:szCs w:val="18"/>
              </w:rPr>
              <w:t>io 2</w:t>
            </w:r>
            <w:r w:rsidR="006B697A">
              <w:rPr>
                <w:rFonts w:asciiTheme="majorHAnsi" w:hAnsiTheme="majorHAnsi"/>
                <w:b/>
                <w:bCs/>
                <w:sz w:val="18"/>
                <w:szCs w:val="18"/>
              </w:rPr>
              <w:t>7</w:t>
            </w:r>
            <w:r w:rsidRPr="001F0A44">
              <w:rPr>
                <w:rFonts w:asciiTheme="majorHAnsi" w:hAnsiTheme="majorHAnsi"/>
                <w:b/>
                <w:bCs/>
                <w:sz w:val="18"/>
                <w:szCs w:val="18"/>
              </w:rPr>
              <w:t xml:space="preserve"> </w:t>
            </w:r>
            <w:r w:rsidRPr="00564233">
              <w:rPr>
                <w:rFonts w:asciiTheme="majorHAnsi" w:hAnsiTheme="majorHAnsi"/>
                <w:b/>
                <w:bCs/>
                <w:sz w:val="18"/>
                <w:szCs w:val="18"/>
              </w:rPr>
              <w:t>d. 1</w:t>
            </w:r>
            <w:r w:rsidR="006B697A" w:rsidRPr="00564233">
              <w:rPr>
                <w:rFonts w:asciiTheme="majorHAnsi" w:hAnsiTheme="majorHAnsi"/>
                <w:b/>
                <w:bCs/>
                <w:sz w:val="18"/>
                <w:szCs w:val="18"/>
              </w:rPr>
              <w:t>4</w:t>
            </w:r>
            <w:r w:rsidRPr="00564233">
              <w:rPr>
                <w:rFonts w:asciiTheme="majorHAnsi" w:hAnsiTheme="majorHAnsi"/>
                <w:b/>
                <w:bCs/>
                <w:sz w:val="18"/>
                <w:szCs w:val="18"/>
              </w:rPr>
              <w:t>.00</w:t>
            </w:r>
            <w:r w:rsidRPr="001F0A44">
              <w:rPr>
                <w:rFonts w:asciiTheme="majorHAnsi" w:hAnsiTheme="majorHAnsi"/>
                <w:b/>
                <w:bCs/>
                <w:sz w:val="18"/>
                <w:szCs w:val="18"/>
              </w:rPr>
              <w:t xml:space="preserve"> val.</w:t>
            </w:r>
          </w:p>
        </w:tc>
        <w:tc>
          <w:tcPr>
            <w:tcW w:w="2384" w:type="dxa"/>
            <w:gridSpan w:val="2"/>
          </w:tcPr>
          <w:p w14:paraId="7E663016" w14:textId="4D157911" w:rsidR="00CB112E" w:rsidRPr="00AA5B5A" w:rsidRDefault="00C27F7A" w:rsidP="28CDD08E">
            <w:pPr>
              <w:ind w:firstLine="0"/>
              <w:rPr>
                <w:rFonts w:asciiTheme="majorHAnsi" w:hAnsiTheme="majorHAnsi"/>
                <w:sz w:val="18"/>
                <w:szCs w:val="18"/>
              </w:rPr>
            </w:pPr>
            <w:r w:rsidRPr="00564233">
              <w:rPr>
                <w:b/>
                <w:bCs/>
                <w:sz w:val="18"/>
                <w:szCs w:val="18"/>
              </w:rPr>
              <w:t xml:space="preserve">Iki 2026 m. </w:t>
            </w:r>
            <w:r w:rsidR="00B752B2" w:rsidRPr="00564233">
              <w:rPr>
                <w:b/>
                <w:bCs/>
                <w:sz w:val="18"/>
                <w:szCs w:val="18"/>
              </w:rPr>
              <w:t>biržel</w:t>
            </w:r>
            <w:r w:rsidRPr="00564233">
              <w:rPr>
                <w:b/>
                <w:bCs/>
                <w:sz w:val="18"/>
                <w:szCs w:val="18"/>
              </w:rPr>
              <w:t xml:space="preserve">io </w:t>
            </w:r>
            <w:r w:rsidR="007A16E6" w:rsidRPr="00564233">
              <w:rPr>
                <w:b/>
                <w:bCs/>
                <w:sz w:val="18"/>
                <w:szCs w:val="18"/>
              </w:rPr>
              <w:t>1</w:t>
            </w:r>
            <w:r w:rsidR="00564233" w:rsidRPr="00564233">
              <w:rPr>
                <w:b/>
                <w:bCs/>
                <w:sz w:val="18"/>
                <w:szCs w:val="18"/>
              </w:rPr>
              <w:t>8</w:t>
            </w:r>
            <w:r w:rsidR="007A16E6" w:rsidRPr="00564233">
              <w:rPr>
                <w:b/>
                <w:bCs/>
                <w:sz w:val="18"/>
                <w:szCs w:val="18"/>
              </w:rPr>
              <w:t xml:space="preserve"> </w:t>
            </w:r>
            <w:r w:rsidRPr="00564233">
              <w:rPr>
                <w:b/>
                <w:bCs/>
                <w:sz w:val="18"/>
                <w:szCs w:val="18"/>
              </w:rPr>
              <w:t>d. 17.00 val.</w:t>
            </w:r>
          </w:p>
        </w:tc>
      </w:tr>
      <w:tr w:rsidR="00CB112E" w:rsidRPr="00B56C0D" w14:paraId="0ECCA3AC" w14:textId="77777777" w:rsidTr="14BCE238">
        <w:tc>
          <w:tcPr>
            <w:tcW w:w="1288" w:type="dxa"/>
          </w:tcPr>
          <w:p w14:paraId="58391B43"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2.4.</w:t>
            </w:r>
          </w:p>
        </w:tc>
        <w:tc>
          <w:tcPr>
            <w:tcW w:w="2614" w:type="dxa"/>
            <w:gridSpan w:val="2"/>
          </w:tcPr>
          <w:p w14:paraId="21D7B6B4"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Programa</w:t>
            </w:r>
          </w:p>
        </w:tc>
        <w:tc>
          <w:tcPr>
            <w:tcW w:w="6305" w:type="dxa"/>
            <w:gridSpan w:val="5"/>
          </w:tcPr>
          <w:p w14:paraId="7BB8A2D9" w14:textId="0631C3C7" w:rsidR="00CB112E" w:rsidRPr="00B56C0D" w:rsidRDefault="00CB112E" w:rsidP="00CB112E">
            <w:pPr>
              <w:ind w:firstLine="0"/>
              <w:rPr>
                <w:rFonts w:asciiTheme="majorHAnsi" w:hAnsiTheme="majorHAnsi"/>
                <w:sz w:val="18"/>
                <w:szCs w:val="18"/>
              </w:rPr>
            </w:pPr>
            <w:r w:rsidRPr="00B56C0D">
              <w:rPr>
                <w:rFonts w:asciiTheme="majorHAnsi" w:hAnsiTheme="majorHAnsi"/>
                <w:sz w:val="18"/>
                <w:szCs w:val="18"/>
              </w:rPr>
              <w:t>2021-2027 m. ES fondų investicijų programa</w:t>
            </w:r>
          </w:p>
          <w:p w14:paraId="754C6507" w14:textId="4E069AB9" w:rsidR="00CB112E" w:rsidRPr="00B56C0D" w:rsidRDefault="00CB112E" w:rsidP="00CB112E">
            <w:pPr>
              <w:ind w:firstLine="0"/>
              <w:rPr>
                <w:rFonts w:asciiTheme="majorHAnsi" w:hAnsiTheme="majorHAnsi"/>
                <w:sz w:val="18"/>
                <w:szCs w:val="18"/>
              </w:rPr>
            </w:pPr>
          </w:p>
        </w:tc>
      </w:tr>
      <w:tr w:rsidR="00CB112E" w:rsidRPr="00B56C0D" w14:paraId="7DDDC43C" w14:textId="77777777" w:rsidTr="14BCE238">
        <w:trPr>
          <w:trHeight w:val="494"/>
        </w:trPr>
        <w:tc>
          <w:tcPr>
            <w:tcW w:w="1288" w:type="dxa"/>
          </w:tcPr>
          <w:p w14:paraId="5BAFC723"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2.5.</w:t>
            </w:r>
          </w:p>
        </w:tc>
        <w:tc>
          <w:tcPr>
            <w:tcW w:w="2614" w:type="dxa"/>
            <w:gridSpan w:val="2"/>
          </w:tcPr>
          <w:p w14:paraId="017778C3"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Regionas</w:t>
            </w:r>
          </w:p>
          <w:p w14:paraId="1222FA8F" w14:textId="77777777" w:rsidR="00CB112E" w:rsidRPr="00B56C0D" w:rsidRDefault="00CB112E" w:rsidP="00AA4307">
            <w:pPr>
              <w:ind w:firstLine="0"/>
              <w:rPr>
                <w:rFonts w:asciiTheme="majorHAnsi" w:hAnsiTheme="majorHAnsi"/>
                <w:b/>
                <w:bCs/>
                <w:sz w:val="18"/>
                <w:szCs w:val="18"/>
              </w:rPr>
            </w:pPr>
          </w:p>
        </w:tc>
        <w:tc>
          <w:tcPr>
            <w:tcW w:w="6305" w:type="dxa"/>
            <w:gridSpan w:val="5"/>
          </w:tcPr>
          <w:p w14:paraId="768B68CF" w14:textId="245F04BD" w:rsidR="00CB112E" w:rsidRPr="00B56C0D" w:rsidRDefault="00CB112E" w:rsidP="00CB112E">
            <w:pPr>
              <w:ind w:firstLine="0"/>
              <w:rPr>
                <w:rFonts w:asciiTheme="majorHAnsi" w:hAnsiTheme="majorHAnsi"/>
                <w:sz w:val="18"/>
                <w:szCs w:val="18"/>
              </w:rPr>
            </w:pPr>
            <w:r w:rsidRPr="00B56C0D">
              <w:rPr>
                <w:rFonts w:asciiTheme="majorHAnsi" w:hAnsiTheme="majorHAnsi"/>
                <w:sz w:val="18"/>
                <w:szCs w:val="18"/>
              </w:rPr>
              <w:t xml:space="preserve"> </w:t>
            </w:r>
            <w:sdt>
              <w:sdtPr>
                <w:rPr>
                  <w:rFonts w:asciiTheme="majorHAnsi" w:hAnsiTheme="majorHAnsi"/>
                  <w:sz w:val="18"/>
                  <w:szCs w:val="18"/>
                </w:rPr>
                <w:id w:val="-1267617779"/>
                <w:placeholder>
                  <w:docPart w:val="2E1821316FFF48908C2BC78B7FC76BC0"/>
                </w:placeholder>
                <w14:checkbox>
                  <w14:checked w14:val="1"/>
                  <w14:checkedState w14:val="2612" w14:font="MS Gothic"/>
                  <w14:uncheckedState w14:val="2610" w14:font="MS Gothic"/>
                </w14:checkbox>
              </w:sdtPr>
              <w:sdtContent>
                <w:r w:rsidR="00B95AB5" w:rsidRPr="00B95AB5">
                  <w:rPr>
                    <w:rFonts w:ascii="MS Gothic" w:hAnsi="MS Gothic" w:hint="eastAsia"/>
                    <w:sz w:val="18"/>
                    <w:szCs w:val="18"/>
                  </w:rPr>
                  <w:t>☒</w:t>
                </w:r>
              </w:sdtContent>
            </w:sdt>
            <w:r w:rsidRPr="00B56C0D">
              <w:rPr>
                <w:rFonts w:asciiTheme="majorHAnsi" w:hAnsiTheme="majorHAnsi"/>
                <w:sz w:val="18"/>
                <w:szCs w:val="18"/>
              </w:rPr>
              <w:t xml:space="preserve"> Vidurio ir vakarų Lietuvos regionas</w:t>
            </w:r>
          </w:p>
          <w:p w14:paraId="2913F654" w14:textId="4249F881" w:rsidR="00CB112E" w:rsidRPr="00B56C0D" w:rsidRDefault="00CB112E" w:rsidP="00CB112E">
            <w:pPr>
              <w:ind w:firstLine="0"/>
              <w:rPr>
                <w:rFonts w:asciiTheme="majorHAnsi" w:hAnsiTheme="majorHAnsi"/>
                <w:sz w:val="18"/>
                <w:szCs w:val="18"/>
              </w:rPr>
            </w:pPr>
            <w:r w:rsidRPr="00B56C0D">
              <w:rPr>
                <w:rFonts w:asciiTheme="majorHAnsi" w:hAnsiTheme="majorHAnsi"/>
                <w:sz w:val="18"/>
                <w:szCs w:val="18"/>
              </w:rPr>
              <w:t xml:space="preserve"> </w:t>
            </w:r>
            <w:sdt>
              <w:sdtPr>
                <w:rPr>
                  <w:rFonts w:asciiTheme="majorHAnsi" w:hAnsiTheme="majorHAnsi"/>
                  <w:sz w:val="18"/>
                  <w:szCs w:val="18"/>
                </w:rPr>
                <w:id w:val="1942567122"/>
                <w:placeholder>
                  <w:docPart w:val="73EA85A5F3704EA79D6B0EDA3CC5101B"/>
                </w:placeholder>
                <w14:checkbox>
                  <w14:checked w14:val="1"/>
                  <w14:checkedState w14:val="2612" w14:font="MS Gothic"/>
                  <w14:uncheckedState w14:val="2610" w14:font="MS Gothic"/>
                </w14:checkbox>
              </w:sdtPr>
              <w:sdtContent>
                <w:r w:rsidR="000176E6">
                  <w:rPr>
                    <w:rFonts w:ascii="MS Gothic" w:eastAsia="MS Gothic" w:hAnsi="MS Gothic" w:hint="eastAsia"/>
                    <w:sz w:val="18"/>
                    <w:szCs w:val="18"/>
                  </w:rPr>
                  <w:t>☒</w:t>
                </w:r>
              </w:sdtContent>
            </w:sdt>
            <w:r w:rsidRPr="00B56C0D">
              <w:rPr>
                <w:rFonts w:asciiTheme="majorHAnsi" w:hAnsiTheme="majorHAnsi"/>
                <w:sz w:val="18"/>
                <w:szCs w:val="18"/>
              </w:rPr>
              <w:t xml:space="preserve"> Sostinės regionas</w:t>
            </w:r>
          </w:p>
        </w:tc>
      </w:tr>
      <w:tr w:rsidR="00CB112E" w:rsidRPr="00B56C0D" w14:paraId="02CE2662" w14:textId="77777777" w:rsidTr="14BCE238">
        <w:tc>
          <w:tcPr>
            <w:tcW w:w="1288" w:type="dxa"/>
          </w:tcPr>
          <w:p w14:paraId="0017EA2A" w14:textId="77777777" w:rsidR="00CB112E" w:rsidRPr="00B56C0D" w:rsidRDefault="00CB112E" w:rsidP="00403258">
            <w:pPr>
              <w:ind w:left="-104" w:right="-109" w:firstLine="0"/>
              <w:rPr>
                <w:rFonts w:asciiTheme="majorHAnsi" w:hAnsiTheme="majorHAnsi"/>
                <w:b/>
                <w:bCs/>
                <w:sz w:val="18"/>
                <w:szCs w:val="18"/>
              </w:rPr>
            </w:pPr>
            <w:r w:rsidRPr="00B56C0D">
              <w:rPr>
                <w:rFonts w:asciiTheme="majorHAnsi" w:hAnsiTheme="majorHAnsi"/>
                <w:b/>
                <w:bCs/>
                <w:sz w:val="18"/>
                <w:szCs w:val="18"/>
              </w:rPr>
              <w:t>2.6.</w:t>
            </w:r>
          </w:p>
        </w:tc>
        <w:tc>
          <w:tcPr>
            <w:tcW w:w="2614" w:type="dxa"/>
            <w:gridSpan w:val="2"/>
          </w:tcPr>
          <w:p w14:paraId="10C53B12" w14:textId="77777777" w:rsidR="00CB112E" w:rsidRPr="00B56C0D" w:rsidRDefault="00CB112E" w:rsidP="00403258">
            <w:pPr>
              <w:ind w:firstLine="0"/>
              <w:rPr>
                <w:rFonts w:asciiTheme="majorHAnsi" w:hAnsiTheme="majorHAnsi"/>
                <w:b/>
                <w:bCs/>
                <w:sz w:val="18"/>
                <w:szCs w:val="18"/>
              </w:rPr>
            </w:pPr>
            <w:r w:rsidRPr="00B56C0D">
              <w:rPr>
                <w:rFonts w:asciiTheme="majorHAnsi" w:hAnsiTheme="majorHAnsi"/>
                <w:b/>
                <w:bCs/>
                <w:sz w:val="18"/>
                <w:szCs w:val="18"/>
              </w:rPr>
              <w:t>TPF apskritis</w:t>
            </w:r>
          </w:p>
        </w:tc>
        <w:tc>
          <w:tcPr>
            <w:tcW w:w="6305" w:type="dxa"/>
            <w:gridSpan w:val="5"/>
          </w:tcPr>
          <w:p w14:paraId="41E17EE6" w14:textId="0C4029EC" w:rsidR="00CB112E" w:rsidRPr="00B56C0D" w:rsidRDefault="00CE1B74" w:rsidP="00CB112E">
            <w:pPr>
              <w:tabs>
                <w:tab w:val="left" w:pos="2100"/>
              </w:tabs>
              <w:ind w:firstLine="0"/>
              <w:rPr>
                <w:rFonts w:asciiTheme="majorHAnsi" w:hAnsiTheme="majorHAnsi"/>
                <w:color w:val="FF0000"/>
                <w:sz w:val="18"/>
                <w:szCs w:val="18"/>
              </w:rPr>
            </w:pPr>
            <w:sdt>
              <w:sdtPr>
                <w:rPr>
                  <w:rFonts w:asciiTheme="majorHAnsi" w:hAnsiTheme="majorHAnsi"/>
                  <w:sz w:val="18"/>
                  <w:szCs w:val="18"/>
                </w:rPr>
                <w:id w:val="662571052"/>
                <w:placeholder>
                  <w:docPart w:val="492305D63A3745CCA9072470777167FA"/>
                </w:placeholder>
                <w14:checkbox>
                  <w14:checked w14:val="1"/>
                  <w14:checkedState w14:val="2612" w14:font="MS Gothic"/>
                  <w14:uncheckedState w14:val="2610" w14:font="MS Gothic"/>
                </w14:checkbox>
              </w:sdtPr>
              <w:sdtContent>
                <w:r w:rsidR="00403258" w:rsidRPr="00403258">
                  <w:rPr>
                    <w:rFonts w:ascii="MS Gothic" w:hAnsi="MS Gothic" w:hint="eastAsia"/>
                    <w:sz w:val="18"/>
                    <w:szCs w:val="18"/>
                  </w:rPr>
                  <w:t>☒</w:t>
                </w:r>
              </w:sdtContent>
            </w:sdt>
            <w:r w:rsidR="00CB112E" w:rsidRPr="00B56C0D">
              <w:rPr>
                <w:rFonts w:asciiTheme="majorHAnsi" w:hAnsiTheme="majorHAnsi"/>
                <w:sz w:val="18"/>
                <w:szCs w:val="18"/>
              </w:rPr>
              <w:t xml:space="preserve"> Netaikoma</w:t>
            </w:r>
          </w:p>
        </w:tc>
      </w:tr>
      <w:tr w:rsidR="00CB112E" w:rsidRPr="00B56C0D" w14:paraId="54501731" w14:textId="77777777" w:rsidTr="14BCE238">
        <w:tc>
          <w:tcPr>
            <w:tcW w:w="1288" w:type="dxa"/>
          </w:tcPr>
          <w:p w14:paraId="39A33580"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2.7.</w:t>
            </w:r>
          </w:p>
        </w:tc>
        <w:tc>
          <w:tcPr>
            <w:tcW w:w="2614" w:type="dxa"/>
            <w:gridSpan w:val="2"/>
          </w:tcPr>
          <w:p w14:paraId="4548364F"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Projektų atrankos būdas</w:t>
            </w:r>
          </w:p>
        </w:tc>
        <w:tc>
          <w:tcPr>
            <w:tcW w:w="6305" w:type="dxa"/>
            <w:gridSpan w:val="5"/>
          </w:tcPr>
          <w:p w14:paraId="013E7661" w14:textId="0DE13614"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337542301"/>
                <w:placeholder>
                  <w:docPart w:val="3F577857DF6B4F0C858C4B6D612B5370"/>
                </w:placeholder>
                <w14:checkbox>
                  <w14:checked w14:val="1"/>
                  <w14:checkedState w14:val="2612" w14:font="MS Gothic"/>
                  <w14:uncheckedState w14:val="2610" w14:font="MS Gothic"/>
                </w14:checkbox>
              </w:sdtPr>
              <w:sdtContent>
                <w:r w:rsidR="00796C38">
                  <w:rPr>
                    <w:rFonts w:ascii="MS Gothic" w:eastAsia="MS Gothic" w:hAnsi="MS Gothic" w:hint="eastAsia"/>
                    <w:sz w:val="18"/>
                    <w:szCs w:val="18"/>
                  </w:rPr>
                  <w:t>☒</w:t>
                </w:r>
              </w:sdtContent>
            </w:sdt>
            <w:r w:rsidR="00CB112E" w:rsidRPr="00B56C0D">
              <w:rPr>
                <w:rFonts w:asciiTheme="majorHAnsi" w:hAnsiTheme="majorHAnsi"/>
                <w:sz w:val="18"/>
                <w:szCs w:val="18"/>
              </w:rPr>
              <w:t xml:space="preserve"> </w:t>
            </w:r>
            <w:r w:rsidR="0091466B">
              <w:rPr>
                <w:rFonts w:asciiTheme="majorHAnsi" w:hAnsiTheme="majorHAnsi"/>
                <w:sz w:val="18"/>
                <w:szCs w:val="18"/>
              </w:rPr>
              <w:t>Konkursas</w:t>
            </w:r>
          </w:p>
        </w:tc>
      </w:tr>
      <w:tr w:rsidR="00CB112E" w:rsidRPr="00B56C0D" w14:paraId="031DB934" w14:textId="77777777" w:rsidTr="14BCE238">
        <w:tc>
          <w:tcPr>
            <w:tcW w:w="1288" w:type="dxa"/>
          </w:tcPr>
          <w:p w14:paraId="1F96963C"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2.8.</w:t>
            </w:r>
          </w:p>
        </w:tc>
        <w:tc>
          <w:tcPr>
            <w:tcW w:w="2614" w:type="dxa"/>
            <w:gridSpan w:val="2"/>
          </w:tcPr>
          <w:p w14:paraId="6F0E3C28"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Finansavimo forma</w:t>
            </w:r>
          </w:p>
        </w:tc>
        <w:tc>
          <w:tcPr>
            <w:tcW w:w="6305" w:type="dxa"/>
            <w:gridSpan w:val="5"/>
          </w:tcPr>
          <w:p w14:paraId="146BB57A" w14:textId="322285B9" w:rsidR="00CB112E" w:rsidRPr="00587E1C" w:rsidRDefault="00CE1B74" w:rsidP="00CB112E">
            <w:pPr>
              <w:ind w:firstLine="0"/>
              <w:rPr>
                <w:rFonts w:asciiTheme="majorHAnsi" w:hAnsiTheme="majorHAnsi"/>
                <w:sz w:val="18"/>
                <w:szCs w:val="18"/>
              </w:rPr>
            </w:pPr>
            <w:sdt>
              <w:sdtPr>
                <w:rPr>
                  <w:rFonts w:asciiTheme="majorHAnsi" w:hAnsiTheme="majorHAnsi"/>
                  <w:sz w:val="18"/>
                  <w:szCs w:val="18"/>
                </w:rPr>
                <w:id w:val="-1815014277"/>
                <w14:checkbox>
                  <w14:checked w14:val="1"/>
                  <w14:checkedState w14:val="2612" w14:font="MS Gothic"/>
                  <w14:uncheckedState w14:val="2610" w14:font="MS Gothic"/>
                </w14:checkbox>
              </w:sdtPr>
              <w:sdtContent>
                <w:r w:rsidR="00796C38" w:rsidRPr="00587E1C">
                  <w:rPr>
                    <w:rFonts w:ascii="MS Gothic" w:eastAsia="MS Gothic" w:hAnsi="MS Gothic" w:hint="eastAsia"/>
                    <w:sz w:val="18"/>
                    <w:szCs w:val="18"/>
                  </w:rPr>
                  <w:t>☒</w:t>
                </w:r>
              </w:sdtContent>
            </w:sdt>
            <w:r w:rsidR="00CB112E" w:rsidRPr="00587E1C">
              <w:rPr>
                <w:rFonts w:asciiTheme="majorHAnsi" w:hAnsiTheme="majorHAnsi"/>
                <w:sz w:val="18"/>
                <w:szCs w:val="18"/>
              </w:rPr>
              <w:t xml:space="preserve"> 01 Dotacija</w:t>
            </w:r>
          </w:p>
        </w:tc>
      </w:tr>
      <w:tr w:rsidR="00CB112E" w:rsidRPr="00B56C0D" w14:paraId="2F1658DB" w14:textId="77777777" w:rsidTr="14BCE238">
        <w:tc>
          <w:tcPr>
            <w:tcW w:w="1288" w:type="dxa"/>
            <w:vMerge w:val="restart"/>
          </w:tcPr>
          <w:p w14:paraId="2656B5FE"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2.9.</w:t>
            </w:r>
          </w:p>
        </w:tc>
        <w:tc>
          <w:tcPr>
            <w:tcW w:w="8919" w:type="dxa"/>
            <w:gridSpan w:val="7"/>
          </w:tcPr>
          <w:p w14:paraId="67908A4B" w14:textId="77777777" w:rsidR="00CB112E" w:rsidRPr="00B56C0D" w:rsidRDefault="00CB112E" w:rsidP="00CB112E">
            <w:pPr>
              <w:ind w:firstLine="0"/>
              <w:rPr>
                <w:rFonts w:asciiTheme="majorHAnsi" w:hAnsiTheme="majorHAnsi"/>
                <w:i/>
                <w:iCs/>
                <w:sz w:val="18"/>
                <w:szCs w:val="18"/>
              </w:rPr>
            </w:pPr>
            <w:r w:rsidRPr="00B56C0D">
              <w:rPr>
                <w:rFonts w:asciiTheme="majorHAnsi" w:hAnsiTheme="majorHAnsi"/>
                <w:b/>
                <w:bCs/>
                <w:sz w:val="18"/>
                <w:szCs w:val="18"/>
              </w:rPr>
              <w:t>Konkretus uždavinys arba priemonė (reforma ar investicija)</w:t>
            </w:r>
            <w:r w:rsidRPr="00B56C0D">
              <w:rPr>
                <w:rFonts w:asciiTheme="majorHAnsi" w:hAnsiTheme="majorHAnsi"/>
                <w:sz w:val="18"/>
                <w:szCs w:val="18"/>
              </w:rPr>
              <w:t xml:space="preserve"> </w:t>
            </w:r>
            <w:r w:rsidRPr="00B56C0D">
              <w:rPr>
                <w:rFonts w:asciiTheme="majorHAnsi" w:hAnsiTheme="majorHAnsi"/>
                <w:sz w:val="18"/>
                <w:szCs w:val="18"/>
              </w:rPr>
              <w:br/>
            </w:r>
            <w:r w:rsidRPr="00B56C0D">
              <w:rPr>
                <w:rFonts w:asciiTheme="majorHAnsi" w:hAnsiTheme="majorHAnsi"/>
                <w:i/>
                <w:iCs/>
                <w:sz w:val="18"/>
                <w:szCs w:val="18"/>
              </w:rPr>
              <w:t>Pagal kvietimų plano informaciją pasirenkama iš (gali būti pasirenkami keli):</w:t>
            </w:r>
          </w:p>
        </w:tc>
      </w:tr>
      <w:tr w:rsidR="00CB112E" w:rsidRPr="00B56C0D" w14:paraId="75570D9A" w14:textId="77777777" w:rsidTr="14BCE238">
        <w:tc>
          <w:tcPr>
            <w:tcW w:w="1288" w:type="dxa"/>
            <w:vMerge/>
          </w:tcPr>
          <w:p w14:paraId="075B9BD5"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6075FEC9"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1. Komponentas (nurodomas sutrumpintas komponento pavadinimas):</w:t>
            </w:r>
          </w:p>
          <w:p w14:paraId="29BC5F01"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Sveikatos sistemos transformacija</w:t>
            </w:r>
          </w:p>
        </w:tc>
        <w:tc>
          <w:tcPr>
            <w:tcW w:w="6305" w:type="dxa"/>
            <w:gridSpan w:val="5"/>
            <w:shd w:val="clear" w:color="auto" w:fill="EBE8EC" w:themeFill="accent6" w:themeFillTint="33"/>
          </w:tcPr>
          <w:p w14:paraId="5E2CBCE2" w14:textId="26521D4C" w:rsidR="00CB112E" w:rsidRPr="00B56C0D" w:rsidRDefault="00CB112E" w:rsidP="00CB112E">
            <w:pPr>
              <w:ind w:firstLine="0"/>
              <w:rPr>
                <w:rFonts w:asciiTheme="majorHAnsi" w:hAnsiTheme="majorHAnsi"/>
                <w:sz w:val="18"/>
                <w:szCs w:val="18"/>
              </w:rPr>
            </w:pPr>
          </w:p>
        </w:tc>
      </w:tr>
      <w:tr w:rsidR="00CB112E" w:rsidRPr="00B56C0D" w14:paraId="038FEB97" w14:textId="77777777" w:rsidTr="14BCE238">
        <w:tc>
          <w:tcPr>
            <w:tcW w:w="1288" w:type="dxa"/>
            <w:vMerge/>
          </w:tcPr>
          <w:p w14:paraId="27B1D58B"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6C59EE11"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2. Komponentas:</w:t>
            </w:r>
          </w:p>
          <w:p w14:paraId="510EE156"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Žalioji transformacija</w:t>
            </w:r>
          </w:p>
        </w:tc>
        <w:tc>
          <w:tcPr>
            <w:tcW w:w="6305" w:type="dxa"/>
            <w:gridSpan w:val="5"/>
            <w:shd w:val="clear" w:color="auto" w:fill="EBE8EC" w:themeFill="accent6" w:themeFillTint="33"/>
          </w:tcPr>
          <w:p w14:paraId="5AAB956A" w14:textId="77777777" w:rsidR="00CB112E" w:rsidRPr="00B56C0D" w:rsidRDefault="00CB112E" w:rsidP="00CB112E">
            <w:pPr>
              <w:ind w:firstLine="0"/>
              <w:rPr>
                <w:rFonts w:asciiTheme="majorHAnsi" w:hAnsiTheme="majorHAnsi"/>
                <w:sz w:val="18"/>
                <w:szCs w:val="18"/>
              </w:rPr>
            </w:pPr>
          </w:p>
        </w:tc>
      </w:tr>
      <w:tr w:rsidR="00CB112E" w:rsidRPr="00B56C0D" w14:paraId="69787F9B" w14:textId="77777777" w:rsidTr="14BCE238">
        <w:tc>
          <w:tcPr>
            <w:tcW w:w="1288" w:type="dxa"/>
            <w:vMerge/>
          </w:tcPr>
          <w:p w14:paraId="434DAF6F"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16501C47"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3. Komponentas:</w:t>
            </w:r>
          </w:p>
          <w:p w14:paraId="1A59994D"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Skaitmeninė transformacija</w:t>
            </w:r>
          </w:p>
        </w:tc>
        <w:tc>
          <w:tcPr>
            <w:tcW w:w="6305" w:type="dxa"/>
            <w:gridSpan w:val="5"/>
            <w:shd w:val="clear" w:color="auto" w:fill="EBE8EC" w:themeFill="accent6" w:themeFillTint="33"/>
          </w:tcPr>
          <w:p w14:paraId="0538A758" w14:textId="77777777" w:rsidR="00CB112E" w:rsidRPr="00B56C0D" w:rsidRDefault="00CB112E" w:rsidP="00CB112E">
            <w:pPr>
              <w:ind w:firstLine="0"/>
              <w:rPr>
                <w:rFonts w:asciiTheme="majorHAnsi" w:hAnsiTheme="majorHAnsi"/>
                <w:i/>
                <w:iCs/>
                <w:sz w:val="18"/>
                <w:szCs w:val="18"/>
              </w:rPr>
            </w:pPr>
          </w:p>
        </w:tc>
      </w:tr>
      <w:tr w:rsidR="00CB112E" w:rsidRPr="00B56C0D" w14:paraId="5CF56C35" w14:textId="77777777" w:rsidTr="14BCE238">
        <w:tc>
          <w:tcPr>
            <w:tcW w:w="1288" w:type="dxa"/>
            <w:vMerge/>
          </w:tcPr>
          <w:p w14:paraId="4EC456B1"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5D3EA807"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4. Komponentas:</w:t>
            </w:r>
          </w:p>
          <w:p w14:paraId="47C10BA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Švietimo transformacija</w:t>
            </w:r>
          </w:p>
        </w:tc>
        <w:tc>
          <w:tcPr>
            <w:tcW w:w="6305" w:type="dxa"/>
            <w:gridSpan w:val="5"/>
            <w:shd w:val="clear" w:color="auto" w:fill="EBE8EC" w:themeFill="accent6" w:themeFillTint="33"/>
          </w:tcPr>
          <w:p w14:paraId="76D4CE26" w14:textId="77777777" w:rsidR="00CB112E" w:rsidRPr="00B56C0D" w:rsidRDefault="00CB112E" w:rsidP="00CB112E">
            <w:pPr>
              <w:ind w:firstLine="0"/>
              <w:rPr>
                <w:rFonts w:asciiTheme="majorHAnsi" w:hAnsiTheme="majorHAnsi"/>
                <w:sz w:val="18"/>
                <w:szCs w:val="18"/>
              </w:rPr>
            </w:pPr>
          </w:p>
        </w:tc>
      </w:tr>
      <w:tr w:rsidR="00CB112E" w:rsidRPr="00B56C0D" w14:paraId="4747F6B0" w14:textId="77777777" w:rsidTr="14BCE238">
        <w:tc>
          <w:tcPr>
            <w:tcW w:w="1288" w:type="dxa"/>
            <w:vMerge/>
          </w:tcPr>
          <w:p w14:paraId="4E451661"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4B785B02"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5. Komponentas:</w:t>
            </w:r>
          </w:p>
          <w:p w14:paraId="63483869"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sz w:val="18"/>
                <w:szCs w:val="18"/>
              </w:rPr>
              <w:t>Inovacijų transformacija</w:t>
            </w:r>
          </w:p>
        </w:tc>
        <w:tc>
          <w:tcPr>
            <w:tcW w:w="6305" w:type="dxa"/>
            <w:gridSpan w:val="5"/>
            <w:shd w:val="clear" w:color="auto" w:fill="EBE8EC" w:themeFill="accent6" w:themeFillTint="33"/>
          </w:tcPr>
          <w:p w14:paraId="4A555919" w14:textId="77777777" w:rsidR="00CB112E" w:rsidRPr="00B56C0D" w:rsidRDefault="00CB112E" w:rsidP="00CB112E">
            <w:pPr>
              <w:ind w:firstLine="0"/>
              <w:rPr>
                <w:rFonts w:asciiTheme="majorHAnsi" w:hAnsiTheme="majorHAnsi"/>
                <w:sz w:val="18"/>
                <w:szCs w:val="18"/>
              </w:rPr>
            </w:pPr>
          </w:p>
        </w:tc>
      </w:tr>
      <w:tr w:rsidR="00CB112E" w:rsidRPr="00B56C0D" w14:paraId="5A7A2D85" w14:textId="77777777" w:rsidTr="14BCE238">
        <w:tc>
          <w:tcPr>
            <w:tcW w:w="1288" w:type="dxa"/>
            <w:vMerge/>
          </w:tcPr>
          <w:p w14:paraId="2ECF9947"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6D37FC60"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6. Komponentas:</w:t>
            </w:r>
          </w:p>
          <w:p w14:paraId="17D9E8F0"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sz w:val="18"/>
                <w:szCs w:val="18"/>
              </w:rPr>
              <w:t>Viešojo valdymo transformacija</w:t>
            </w:r>
          </w:p>
        </w:tc>
        <w:tc>
          <w:tcPr>
            <w:tcW w:w="6305" w:type="dxa"/>
            <w:gridSpan w:val="5"/>
            <w:shd w:val="clear" w:color="auto" w:fill="EBE8EC" w:themeFill="accent6" w:themeFillTint="33"/>
          </w:tcPr>
          <w:p w14:paraId="6FACFD31" w14:textId="77777777" w:rsidR="00CB112E" w:rsidRPr="00B56C0D" w:rsidRDefault="00CB112E" w:rsidP="00046E62">
            <w:pPr>
              <w:ind w:firstLine="0"/>
              <w:rPr>
                <w:rFonts w:asciiTheme="majorHAnsi" w:hAnsiTheme="majorHAnsi"/>
                <w:sz w:val="18"/>
                <w:szCs w:val="18"/>
              </w:rPr>
            </w:pPr>
          </w:p>
        </w:tc>
      </w:tr>
      <w:tr w:rsidR="00CB112E" w:rsidRPr="00B56C0D" w14:paraId="56B9C2A0" w14:textId="77777777" w:rsidTr="14BCE238">
        <w:tc>
          <w:tcPr>
            <w:tcW w:w="1288" w:type="dxa"/>
            <w:vMerge/>
          </w:tcPr>
          <w:p w14:paraId="1C3136BD"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270DA7F6"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7. Komponentas:</w:t>
            </w:r>
          </w:p>
          <w:p w14:paraId="51F13DCA"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Užimtumo transformacija</w:t>
            </w:r>
          </w:p>
        </w:tc>
        <w:tc>
          <w:tcPr>
            <w:tcW w:w="6305" w:type="dxa"/>
            <w:gridSpan w:val="5"/>
            <w:shd w:val="clear" w:color="auto" w:fill="EBE8EC" w:themeFill="accent6" w:themeFillTint="33"/>
          </w:tcPr>
          <w:p w14:paraId="2EDC5BC8" w14:textId="40DD448E" w:rsidR="00CB112E" w:rsidRPr="00B56C0D" w:rsidRDefault="00CB112E" w:rsidP="00CB112E">
            <w:pPr>
              <w:ind w:firstLine="0"/>
              <w:rPr>
                <w:rFonts w:asciiTheme="majorHAnsi" w:hAnsiTheme="majorHAnsi"/>
                <w:sz w:val="18"/>
                <w:szCs w:val="18"/>
              </w:rPr>
            </w:pPr>
          </w:p>
        </w:tc>
      </w:tr>
      <w:tr w:rsidR="00CB112E" w:rsidRPr="00B56C0D" w14:paraId="5FD9E897" w14:textId="77777777" w:rsidTr="14BCE238">
        <w:tc>
          <w:tcPr>
            <w:tcW w:w="1288" w:type="dxa"/>
            <w:vMerge/>
          </w:tcPr>
          <w:p w14:paraId="2F6C4C18"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68AFF1A2"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1. Prioritetas:</w:t>
            </w:r>
            <w:r w:rsidRPr="00B56C0D">
              <w:rPr>
                <w:rFonts w:asciiTheme="majorHAnsi" w:hAnsiTheme="majorHAnsi"/>
                <w:b/>
                <w:bCs/>
                <w:sz w:val="18"/>
                <w:szCs w:val="18"/>
              </w:rPr>
              <w:t xml:space="preserve"> Pažangesnė Lietuva</w:t>
            </w:r>
          </w:p>
        </w:tc>
        <w:tc>
          <w:tcPr>
            <w:tcW w:w="6305" w:type="dxa"/>
            <w:gridSpan w:val="5"/>
            <w:tcBorders>
              <w:bottom w:val="single" w:sz="4" w:space="0" w:color="auto"/>
            </w:tcBorders>
          </w:tcPr>
          <w:p w14:paraId="1D0B9182" w14:textId="383C96DF" w:rsidR="00CB112E" w:rsidRPr="00B56C0D" w:rsidRDefault="00CE1B74" w:rsidP="00CB112E">
            <w:pPr>
              <w:ind w:firstLine="0"/>
              <w:rPr>
                <w:rFonts w:asciiTheme="majorHAnsi" w:hAnsiTheme="majorHAnsi"/>
                <w:sz w:val="18"/>
                <w:szCs w:val="18"/>
              </w:rPr>
            </w:pPr>
            <w:sdt>
              <w:sdtPr>
                <w:rPr>
                  <w:rFonts w:asciiTheme="majorHAnsi" w:hAnsiTheme="majorHAnsi"/>
                  <w:sz w:val="18"/>
                  <w:szCs w:val="18"/>
                </w:rPr>
                <w:id w:val="1615779685"/>
                <w:placeholder>
                  <w:docPart w:val="4AEEB2F0BCC5487D836217B59B177638"/>
                </w:placeholder>
                <w14:checkbox>
                  <w14:checked w14:val="1"/>
                  <w14:checkedState w14:val="2612" w14:font="MS Gothic"/>
                  <w14:uncheckedState w14:val="2610" w14:font="MS Gothic"/>
                </w14:checkbox>
              </w:sdtPr>
              <w:sdtContent>
                <w:r w:rsidR="00046E62" w:rsidRPr="00046E62">
                  <w:rPr>
                    <w:rFonts w:ascii="MS Gothic" w:hAnsi="MS Gothic" w:hint="eastAsia"/>
                    <w:sz w:val="18"/>
                    <w:szCs w:val="18"/>
                  </w:rPr>
                  <w:t>☒</w:t>
                </w:r>
              </w:sdtContent>
            </w:sdt>
            <w:r w:rsidR="00CB112E" w:rsidRPr="00B56C0D">
              <w:rPr>
                <w:rFonts w:asciiTheme="majorHAnsi" w:hAnsiTheme="majorHAnsi"/>
                <w:sz w:val="18"/>
                <w:szCs w:val="18"/>
              </w:rPr>
              <w:t xml:space="preserve"> </w:t>
            </w:r>
            <w:r w:rsidR="00280025" w:rsidRPr="00280025">
              <w:rPr>
                <w:rFonts w:asciiTheme="majorHAnsi" w:hAnsiTheme="majorHAnsi"/>
                <w:sz w:val="18"/>
                <w:szCs w:val="18"/>
              </w:rPr>
              <w:t>1.2. uždavinys. Pasinaudoti skaitmeninimo teikiama nauda piliečiams, įmonėms, mokslinių tyrimų organizacijoms ir valdžios institucijoms</w:t>
            </w:r>
          </w:p>
        </w:tc>
      </w:tr>
      <w:tr w:rsidR="00CB112E" w:rsidRPr="00B56C0D" w14:paraId="479052F0" w14:textId="77777777" w:rsidTr="14BCE238">
        <w:tc>
          <w:tcPr>
            <w:tcW w:w="1288" w:type="dxa"/>
            <w:vMerge/>
          </w:tcPr>
          <w:p w14:paraId="45BCC3D2"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75B11665"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 xml:space="preserve">2. Prioritetas: </w:t>
            </w:r>
          </w:p>
          <w:p w14:paraId="25B508F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Žalesnė Lietuva</w:t>
            </w:r>
          </w:p>
        </w:tc>
        <w:tc>
          <w:tcPr>
            <w:tcW w:w="6305" w:type="dxa"/>
            <w:gridSpan w:val="5"/>
            <w:shd w:val="clear" w:color="auto" w:fill="EBE8EC" w:themeFill="accent6" w:themeFillTint="33"/>
          </w:tcPr>
          <w:p w14:paraId="6DEA10B8" w14:textId="385E712F" w:rsidR="00CB112E" w:rsidRPr="00B56C0D" w:rsidRDefault="00CB112E" w:rsidP="00CB112E">
            <w:pPr>
              <w:ind w:firstLine="0"/>
              <w:rPr>
                <w:rFonts w:asciiTheme="majorHAnsi" w:hAnsiTheme="majorHAnsi"/>
                <w:sz w:val="18"/>
                <w:szCs w:val="18"/>
              </w:rPr>
            </w:pPr>
          </w:p>
        </w:tc>
      </w:tr>
      <w:tr w:rsidR="00CB112E" w:rsidRPr="00B56C0D" w14:paraId="2F2EC6ED" w14:textId="77777777" w:rsidTr="14BCE238">
        <w:tc>
          <w:tcPr>
            <w:tcW w:w="1288" w:type="dxa"/>
            <w:vMerge/>
          </w:tcPr>
          <w:p w14:paraId="06CA90D7"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24233ECE"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3. Prioritetas:</w:t>
            </w:r>
          </w:p>
          <w:p w14:paraId="772D2F3D"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Geriau sujungta Lietuva</w:t>
            </w:r>
          </w:p>
        </w:tc>
        <w:tc>
          <w:tcPr>
            <w:tcW w:w="6305" w:type="dxa"/>
            <w:gridSpan w:val="5"/>
            <w:shd w:val="clear" w:color="auto" w:fill="EBE8EC" w:themeFill="accent6" w:themeFillTint="33"/>
          </w:tcPr>
          <w:p w14:paraId="20351336" w14:textId="77777777" w:rsidR="00CB112E" w:rsidRPr="00B56C0D" w:rsidRDefault="00CB112E" w:rsidP="00CB112E">
            <w:pPr>
              <w:ind w:firstLine="0"/>
              <w:rPr>
                <w:rFonts w:asciiTheme="majorHAnsi" w:hAnsiTheme="majorHAnsi"/>
                <w:sz w:val="18"/>
                <w:szCs w:val="18"/>
              </w:rPr>
            </w:pPr>
          </w:p>
        </w:tc>
      </w:tr>
      <w:tr w:rsidR="00CB112E" w:rsidRPr="00B56C0D" w14:paraId="618C031E" w14:textId="77777777" w:rsidTr="14BCE238">
        <w:tc>
          <w:tcPr>
            <w:tcW w:w="1288" w:type="dxa"/>
            <w:vMerge/>
          </w:tcPr>
          <w:p w14:paraId="30923070"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73591752"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4. Prioritetas:</w:t>
            </w:r>
            <w:r w:rsidRPr="00B56C0D">
              <w:rPr>
                <w:rFonts w:asciiTheme="majorHAnsi" w:hAnsiTheme="majorHAnsi"/>
                <w:b/>
                <w:bCs/>
                <w:sz w:val="18"/>
                <w:szCs w:val="18"/>
              </w:rPr>
              <w:t xml:space="preserve"> Socialiai atsakingesnė Lietuva</w:t>
            </w:r>
          </w:p>
        </w:tc>
        <w:tc>
          <w:tcPr>
            <w:tcW w:w="6305" w:type="dxa"/>
            <w:gridSpan w:val="5"/>
            <w:shd w:val="clear" w:color="auto" w:fill="EBE8EC" w:themeFill="accent6" w:themeFillTint="33"/>
          </w:tcPr>
          <w:p w14:paraId="377A1532" w14:textId="173C5A1B" w:rsidR="00CB112E" w:rsidRPr="00B56C0D" w:rsidRDefault="00CB112E" w:rsidP="00CB112E">
            <w:pPr>
              <w:ind w:firstLine="0"/>
              <w:rPr>
                <w:rFonts w:asciiTheme="majorHAnsi" w:hAnsiTheme="majorHAnsi"/>
                <w:sz w:val="18"/>
                <w:szCs w:val="18"/>
              </w:rPr>
            </w:pPr>
          </w:p>
        </w:tc>
      </w:tr>
      <w:tr w:rsidR="00CB112E" w:rsidRPr="00B56C0D" w14:paraId="7E457E31" w14:textId="77777777" w:rsidTr="14BCE238">
        <w:tc>
          <w:tcPr>
            <w:tcW w:w="1288" w:type="dxa"/>
            <w:vMerge/>
          </w:tcPr>
          <w:p w14:paraId="53607B93"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3771A2E6" w14:textId="77777777"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5. Prioritetas:</w:t>
            </w:r>
          </w:p>
          <w:p w14:paraId="1D832BFF" w14:textId="77777777" w:rsidR="00CB112E" w:rsidRPr="00B56C0D" w:rsidRDefault="00CB112E" w:rsidP="00CB112E">
            <w:pPr>
              <w:ind w:firstLine="0"/>
              <w:rPr>
                <w:rFonts w:asciiTheme="majorHAnsi" w:hAnsiTheme="majorHAnsi"/>
                <w:sz w:val="18"/>
                <w:szCs w:val="18"/>
              </w:rPr>
            </w:pPr>
            <w:r w:rsidRPr="00B56C0D">
              <w:rPr>
                <w:rFonts w:asciiTheme="majorHAnsi" w:hAnsiTheme="majorHAnsi"/>
                <w:b/>
                <w:bCs/>
                <w:sz w:val="18"/>
                <w:szCs w:val="18"/>
              </w:rPr>
              <w:t>Piliečiams artimesnė Lietuva</w:t>
            </w:r>
          </w:p>
        </w:tc>
        <w:tc>
          <w:tcPr>
            <w:tcW w:w="6305" w:type="dxa"/>
            <w:gridSpan w:val="5"/>
            <w:shd w:val="clear" w:color="auto" w:fill="EBE8EC" w:themeFill="accent6" w:themeFillTint="33"/>
          </w:tcPr>
          <w:p w14:paraId="24697F4D" w14:textId="30D504EB" w:rsidR="00CB112E" w:rsidRPr="00B56C0D" w:rsidRDefault="00CB112E" w:rsidP="00CB112E">
            <w:pPr>
              <w:ind w:firstLine="0"/>
              <w:rPr>
                <w:rFonts w:asciiTheme="majorHAnsi" w:hAnsiTheme="majorHAnsi"/>
                <w:sz w:val="18"/>
                <w:szCs w:val="18"/>
              </w:rPr>
            </w:pPr>
          </w:p>
        </w:tc>
      </w:tr>
      <w:tr w:rsidR="00CB112E" w:rsidRPr="00B56C0D" w14:paraId="665AB8F7" w14:textId="77777777" w:rsidTr="14BCE238">
        <w:tc>
          <w:tcPr>
            <w:tcW w:w="1288" w:type="dxa"/>
            <w:vMerge/>
          </w:tcPr>
          <w:p w14:paraId="4B071A1B" w14:textId="77777777" w:rsidR="00CB112E" w:rsidRPr="00B56C0D" w:rsidRDefault="00CB112E" w:rsidP="00312937">
            <w:pPr>
              <w:ind w:left="-104" w:right="-109" w:firstLine="0"/>
              <w:rPr>
                <w:rFonts w:asciiTheme="majorHAnsi" w:hAnsiTheme="majorHAnsi"/>
                <w:sz w:val="18"/>
                <w:szCs w:val="18"/>
              </w:rPr>
            </w:pPr>
          </w:p>
        </w:tc>
        <w:tc>
          <w:tcPr>
            <w:tcW w:w="2614" w:type="dxa"/>
            <w:gridSpan w:val="2"/>
          </w:tcPr>
          <w:p w14:paraId="6A8164D5"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6. Specialusis Prioritetas:</w:t>
            </w:r>
            <w:r w:rsidRPr="00B56C0D">
              <w:rPr>
                <w:rFonts w:asciiTheme="majorHAnsi" w:hAnsiTheme="majorHAnsi"/>
                <w:b/>
                <w:bCs/>
                <w:sz w:val="18"/>
                <w:szCs w:val="18"/>
              </w:rPr>
              <w:t xml:space="preserve"> Inovatyvūs sprendimai</w:t>
            </w:r>
          </w:p>
        </w:tc>
        <w:tc>
          <w:tcPr>
            <w:tcW w:w="6305" w:type="dxa"/>
            <w:gridSpan w:val="5"/>
            <w:shd w:val="clear" w:color="auto" w:fill="EBE8EC" w:themeFill="accent6" w:themeFillTint="33"/>
          </w:tcPr>
          <w:p w14:paraId="01063638" w14:textId="35C24BD5" w:rsidR="00CB112E" w:rsidRPr="00B56C0D" w:rsidRDefault="00CB112E" w:rsidP="00CB112E">
            <w:pPr>
              <w:ind w:firstLine="0"/>
              <w:rPr>
                <w:rFonts w:asciiTheme="majorHAnsi" w:hAnsiTheme="majorHAnsi"/>
                <w:sz w:val="18"/>
                <w:szCs w:val="18"/>
              </w:rPr>
            </w:pPr>
          </w:p>
        </w:tc>
      </w:tr>
      <w:tr w:rsidR="00CB112E" w:rsidRPr="00B56C0D" w14:paraId="7CFB69A9" w14:textId="77777777" w:rsidTr="14BCE238">
        <w:tc>
          <w:tcPr>
            <w:tcW w:w="1288" w:type="dxa"/>
          </w:tcPr>
          <w:p w14:paraId="4176C588"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 xml:space="preserve">  </w:t>
            </w:r>
          </w:p>
        </w:tc>
        <w:tc>
          <w:tcPr>
            <w:tcW w:w="2614" w:type="dxa"/>
            <w:gridSpan w:val="2"/>
          </w:tcPr>
          <w:p w14:paraId="0484C3A2"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7. Specialusis Prioritetas:</w:t>
            </w:r>
          </w:p>
          <w:p w14:paraId="7451CD6E" w14:textId="77777777" w:rsidR="00CB112E" w:rsidRPr="00B56C0D" w:rsidRDefault="00CB112E" w:rsidP="00CB112E">
            <w:pPr>
              <w:ind w:firstLine="0"/>
              <w:rPr>
                <w:rFonts w:asciiTheme="majorHAnsi" w:hAnsiTheme="majorHAnsi"/>
                <w:b/>
                <w:bCs/>
                <w:i/>
                <w:sz w:val="18"/>
                <w:szCs w:val="18"/>
              </w:rPr>
            </w:pPr>
            <w:r w:rsidRPr="00B56C0D">
              <w:rPr>
                <w:rFonts w:asciiTheme="majorHAnsi" w:hAnsiTheme="majorHAnsi"/>
                <w:b/>
                <w:bCs/>
                <w:sz w:val="18"/>
                <w:szCs w:val="18"/>
              </w:rPr>
              <w:t>Gerinti skaitmeninį junglumą</w:t>
            </w:r>
          </w:p>
        </w:tc>
        <w:tc>
          <w:tcPr>
            <w:tcW w:w="6305" w:type="dxa"/>
            <w:gridSpan w:val="5"/>
            <w:shd w:val="clear" w:color="auto" w:fill="EBE8EC" w:themeFill="accent6" w:themeFillTint="33"/>
          </w:tcPr>
          <w:p w14:paraId="0142DBEB" w14:textId="79E3F381" w:rsidR="00CB112E" w:rsidRPr="00B56C0D" w:rsidRDefault="00CB112E" w:rsidP="00CB112E">
            <w:pPr>
              <w:ind w:firstLine="0"/>
              <w:rPr>
                <w:rFonts w:asciiTheme="majorHAnsi" w:hAnsiTheme="majorHAnsi"/>
                <w:sz w:val="18"/>
                <w:szCs w:val="18"/>
              </w:rPr>
            </w:pPr>
          </w:p>
        </w:tc>
      </w:tr>
      <w:tr w:rsidR="00CB112E" w:rsidRPr="00B56C0D" w14:paraId="105EABE7" w14:textId="77777777" w:rsidTr="14BCE238">
        <w:tc>
          <w:tcPr>
            <w:tcW w:w="1288" w:type="dxa"/>
          </w:tcPr>
          <w:p w14:paraId="54116770" w14:textId="77777777" w:rsidR="00CB112E" w:rsidRPr="00B56C0D" w:rsidRDefault="00CB112E" w:rsidP="00312937">
            <w:pPr>
              <w:ind w:left="-104" w:right="-109" w:firstLine="0"/>
              <w:rPr>
                <w:rFonts w:asciiTheme="majorHAnsi" w:hAnsiTheme="majorHAnsi"/>
                <w:b/>
                <w:bCs/>
                <w:sz w:val="18"/>
                <w:szCs w:val="18"/>
              </w:rPr>
            </w:pPr>
          </w:p>
        </w:tc>
        <w:tc>
          <w:tcPr>
            <w:tcW w:w="2614" w:type="dxa"/>
            <w:gridSpan w:val="2"/>
          </w:tcPr>
          <w:p w14:paraId="3ABA2069"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i/>
                <w:iCs/>
                <w:sz w:val="18"/>
                <w:szCs w:val="18"/>
              </w:rPr>
              <w:t>8. Specialusis Prioritetas:</w:t>
            </w:r>
          </w:p>
          <w:p w14:paraId="117A2521"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Tvarus judumas miestuose</w:t>
            </w:r>
          </w:p>
        </w:tc>
        <w:tc>
          <w:tcPr>
            <w:tcW w:w="6305" w:type="dxa"/>
            <w:gridSpan w:val="5"/>
            <w:shd w:val="clear" w:color="auto" w:fill="EBE8EC" w:themeFill="accent6" w:themeFillTint="33"/>
          </w:tcPr>
          <w:p w14:paraId="0FC4EA56" w14:textId="77777777" w:rsidR="00CB112E" w:rsidRPr="00B56C0D" w:rsidRDefault="00CB112E" w:rsidP="00CB112E">
            <w:pPr>
              <w:ind w:firstLine="0"/>
              <w:rPr>
                <w:rFonts w:asciiTheme="majorHAnsi" w:hAnsiTheme="majorHAnsi" w:cs="Segoe UI Symbol"/>
                <w:sz w:val="18"/>
                <w:szCs w:val="18"/>
              </w:rPr>
            </w:pPr>
          </w:p>
        </w:tc>
      </w:tr>
      <w:tr w:rsidR="00CB112E" w:rsidRPr="00B56C0D" w14:paraId="2D7D99C2" w14:textId="77777777" w:rsidTr="14BCE238">
        <w:tc>
          <w:tcPr>
            <w:tcW w:w="1288" w:type="dxa"/>
          </w:tcPr>
          <w:p w14:paraId="1AF57B69" w14:textId="77777777" w:rsidR="00CB112E" w:rsidRPr="00B56C0D" w:rsidRDefault="00CB112E" w:rsidP="00312937">
            <w:pPr>
              <w:ind w:left="-104" w:right="-109" w:firstLine="0"/>
              <w:rPr>
                <w:rFonts w:asciiTheme="majorHAnsi" w:hAnsiTheme="majorHAnsi"/>
                <w:b/>
                <w:bCs/>
                <w:sz w:val="18"/>
                <w:szCs w:val="18"/>
              </w:rPr>
            </w:pPr>
          </w:p>
        </w:tc>
        <w:tc>
          <w:tcPr>
            <w:tcW w:w="2614" w:type="dxa"/>
            <w:gridSpan w:val="2"/>
          </w:tcPr>
          <w:p w14:paraId="568C315A" w14:textId="0DC97BB2" w:rsidR="00CB112E" w:rsidRPr="00B56C0D" w:rsidRDefault="00CB112E" w:rsidP="00CB112E">
            <w:pPr>
              <w:ind w:firstLine="0"/>
              <w:rPr>
                <w:rFonts w:asciiTheme="majorHAnsi" w:hAnsiTheme="majorHAnsi"/>
                <w:b/>
                <w:bCs/>
                <w:i/>
                <w:iCs/>
                <w:sz w:val="18"/>
                <w:szCs w:val="18"/>
              </w:rPr>
            </w:pPr>
            <w:r w:rsidRPr="00B56C0D">
              <w:rPr>
                <w:rFonts w:asciiTheme="majorHAnsi" w:hAnsiTheme="majorHAnsi"/>
                <w:b/>
                <w:bCs/>
                <w:i/>
                <w:iCs/>
                <w:sz w:val="18"/>
                <w:szCs w:val="18"/>
              </w:rPr>
              <w:t xml:space="preserve">9. </w:t>
            </w:r>
            <w:r w:rsidR="00B1729E">
              <w:rPr>
                <w:rFonts w:asciiTheme="majorHAnsi" w:hAnsiTheme="majorHAnsi"/>
                <w:b/>
                <w:bCs/>
                <w:i/>
                <w:iCs/>
                <w:sz w:val="18"/>
                <w:szCs w:val="18"/>
              </w:rPr>
              <w:t xml:space="preserve">Specialusis </w:t>
            </w:r>
            <w:r w:rsidRPr="00B56C0D">
              <w:rPr>
                <w:rFonts w:asciiTheme="majorHAnsi" w:hAnsiTheme="majorHAnsi"/>
                <w:b/>
                <w:bCs/>
                <w:i/>
                <w:iCs/>
                <w:sz w:val="18"/>
                <w:szCs w:val="18"/>
              </w:rPr>
              <w:t>prioritetas</w:t>
            </w:r>
          </w:p>
          <w:p w14:paraId="5B4E2B1A"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Teisingos pertvarkos fondas</w:t>
            </w:r>
          </w:p>
        </w:tc>
        <w:tc>
          <w:tcPr>
            <w:tcW w:w="6305" w:type="dxa"/>
            <w:gridSpan w:val="5"/>
            <w:shd w:val="clear" w:color="auto" w:fill="EBE8EC" w:themeFill="accent6" w:themeFillTint="33"/>
          </w:tcPr>
          <w:p w14:paraId="60D86361" w14:textId="3EC9A5D7" w:rsidR="00CB112E" w:rsidRPr="00DE69CD" w:rsidRDefault="00CB112E" w:rsidP="00CB112E">
            <w:pPr>
              <w:ind w:firstLine="0"/>
              <w:rPr>
                <w:rFonts w:asciiTheme="majorHAnsi" w:hAnsiTheme="majorHAnsi"/>
                <w:b/>
                <w:bCs/>
                <w:sz w:val="18"/>
                <w:szCs w:val="18"/>
              </w:rPr>
            </w:pPr>
          </w:p>
          <w:p w14:paraId="68695F65" w14:textId="77777777" w:rsidR="00CB112E" w:rsidRPr="00B56C0D" w:rsidRDefault="00CB112E" w:rsidP="00CB112E">
            <w:pPr>
              <w:ind w:firstLine="0"/>
              <w:rPr>
                <w:rFonts w:asciiTheme="majorHAnsi" w:hAnsiTheme="majorHAnsi"/>
                <w:sz w:val="18"/>
                <w:szCs w:val="18"/>
              </w:rPr>
            </w:pPr>
          </w:p>
        </w:tc>
      </w:tr>
      <w:tr w:rsidR="00482D6F" w:rsidRPr="00B56C0D" w14:paraId="6BDBDFCD" w14:textId="77777777" w:rsidTr="14BCE238">
        <w:tc>
          <w:tcPr>
            <w:tcW w:w="1288" w:type="dxa"/>
          </w:tcPr>
          <w:p w14:paraId="1ECEE9CC" w14:textId="77777777" w:rsidR="00482D6F" w:rsidRPr="00B56C0D" w:rsidRDefault="00482D6F" w:rsidP="00312937">
            <w:pPr>
              <w:ind w:left="-104" w:right="-109" w:firstLine="0"/>
              <w:rPr>
                <w:rFonts w:asciiTheme="majorHAnsi" w:hAnsiTheme="majorHAnsi"/>
                <w:b/>
                <w:bCs/>
                <w:sz w:val="18"/>
                <w:szCs w:val="18"/>
              </w:rPr>
            </w:pPr>
          </w:p>
        </w:tc>
        <w:tc>
          <w:tcPr>
            <w:tcW w:w="2614" w:type="dxa"/>
            <w:gridSpan w:val="2"/>
          </w:tcPr>
          <w:p w14:paraId="6F1DC243" w14:textId="597C3F5C" w:rsidR="00482D6F" w:rsidRPr="00B56C0D" w:rsidRDefault="00B1729E" w:rsidP="00482D6F">
            <w:pPr>
              <w:ind w:firstLine="0"/>
              <w:rPr>
                <w:rFonts w:asciiTheme="majorHAnsi" w:hAnsiTheme="majorHAnsi"/>
                <w:b/>
                <w:bCs/>
                <w:i/>
                <w:iCs/>
                <w:sz w:val="18"/>
                <w:szCs w:val="18"/>
              </w:rPr>
            </w:pPr>
            <w:r>
              <w:rPr>
                <w:rFonts w:asciiTheme="majorHAnsi" w:hAnsiTheme="majorHAnsi"/>
                <w:b/>
                <w:bCs/>
                <w:i/>
                <w:iCs/>
                <w:sz w:val="18"/>
                <w:szCs w:val="18"/>
              </w:rPr>
              <w:t>10</w:t>
            </w:r>
            <w:r w:rsidR="00482D6F" w:rsidRPr="00B56C0D">
              <w:rPr>
                <w:rFonts w:asciiTheme="majorHAnsi" w:hAnsiTheme="majorHAnsi"/>
                <w:b/>
                <w:bCs/>
                <w:i/>
                <w:iCs/>
                <w:sz w:val="18"/>
                <w:szCs w:val="18"/>
              </w:rPr>
              <w:t xml:space="preserve">. </w:t>
            </w:r>
            <w:r>
              <w:rPr>
                <w:rFonts w:asciiTheme="majorHAnsi" w:hAnsiTheme="majorHAnsi"/>
                <w:b/>
                <w:bCs/>
                <w:i/>
                <w:iCs/>
                <w:sz w:val="18"/>
                <w:szCs w:val="18"/>
              </w:rPr>
              <w:t xml:space="preserve">Specialusis </w:t>
            </w:r>
            <w:r w:rsidR="00482D6F" w:rsidRPr="00B56C0D">
              <w:rPr>
                <w:rFonts w:asciiTheme="majorHAnsi" w:hAnsiTheme="majorHAnsi"/>
                <w:b/>
                <w:bCs/>
                <w:i/>
                <w:iCs/>
                <w:sz w:val="18"/>
                <w:szCs w:val="18"/>
              </w:rPr>
              <w:t>prioritetas</w:t>
            </w:r>
          </w:p>
          <w:p w14:paraId="02EC03D7" w14:textId="49130160" w:rsidR="00482D6F" w:rsidRPr="00FC793A" w:rsidRDefault="00FC793A" w:rsidP="00482D6F">
            <w:pPr>
              <w:ind w:firstLine="0"/>
              <w:rPr>
                <w:b/>
                <w:bCs/>
                <w:sz w:val="18"/>
                <w:szCs w:val="18"/>
              </w:rPr>
            </w:pPr>
            <w:r w:rsidRPr="00FC793A">
              <w:rPr>
                <w:rFonts w:eastAsia="Times New Roman" w:cs="Times New Roman"/>
                <w:b/>
                <w:bCs/>
                <w:sz w:val="18"/>
                <w:szCs w:val="18"/>
              </w:rPr>
              <w:t>Europos Strateginių Technologijų Platforma (STEP)</w:t>
            </w:r>
          </w:p>
        </w:tc>
        <w:tc>
          <w:tcPr>
            <w:tcW w:w="6305" w:type="dxa"/>
            <w:gridSpan w:val="5"/>
            <w:shd w:val="clear" w:color="auto" w:fill="EBE8EC" w:themeFill="accent6" w:themeFillTint="33"/>
          </w:tcPr>
          <w:p w14:paraId="335C0295" w14:textId="77777777" w:rsidR="00482D6F" w:rsidRPr="00DE69CD" w:rsidRDefault="00482D6F" w:rsidP="00CB112E">
            <w:pPr>
              <w:ind w:firstLine="0"/>
              <w:rPr>
                <w:rFonts w:asciiTheme="majorHAnsi" w:hAnsiTheme="majorHAnsi"/>
                <w:b/>
                <w:bCs/>
                <w:sz w:val="18"/>
                <w:szCs w:val="18"/>
              </w:rPr>
            </w:pPr>
          </w:p>
        </w:tc>
      </w:tr>
      <w:tr w:rsidR="00CB112E" w:rsidRPr="00B56C0D" w14:paraId="56725F2A" w14:textId="77777777" w:rsidTr="14BCE238">
        <w:tc>
          <w:tcPr>
            <w:tcW w:w="1288" w:type="dxa"/>
          </w:tcPr>
          <w:p w14:paraId="468068D0"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w:t>
            </w:r>
          </w:p>
        </w:tc>
        <w:tc>
          <w:tcPr>
            <w:tcW w:w="2614" w:type="dxa"/>
            <w:gridSpan w:val="2"/>
          </w:tcPr>
          <w:p w14:paraId="4741DC63"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 xml:space="preserve">Bendra kvietimui skirta finansavimo lėšų suma  </w:t>
            </w:r>
          </w:p>
        </w:tc>
        <w:tc>
          <w:tcPr>
            <w:tcW w:w="6305" w:type="dxa"/>
            <w:gridSpan w:val="5"/>
          </w:tcPr>
          <w:p w14:paraId="3D691674" w14:textId="721ED537" w:rsidR="006F7017" w:rsidRPr="00811F4F" w:rsidRDefault="00D1406E" w:rsidP="28CDD08E">
            <w:pPr>
              <w:ind w:firstLine="0"/>
              <w:rPr>
                <w:rFonts w:asciiTheme="majorHAnsi" w:hAnsiTheme="majorHAnsi"/>
                <w:color w:val="FF0000"/>
                <w:sz w:val="18"/>
                <w:szCs w:val="18"/>
              </w:rPr>
            </w:pPr>
            <w:r>
              <w:rPr>
                <w:rFonts w:asciiTheme="majorHAnsi" w:hAnsiTheme="majorHAnsi"/>
                <w:sz w:val="18"/>
                <w:szCs w:val="18"/>
              </w:rPr>
              <w:t>3</w:t>
            </w:r>
            <w:r w:rsidR="360A3BC2" w:rsidRPr="28CDD08E">
              <w:rPr>
                <w:rFonts w:asciiTheme="majorHAnsi" w:hAnsiTheme="majorHAnsi"/>
                <w:sz w:val="18"/>
                <w:szCs w:val="18"/>
              </w:rPr>
              <w:t xml:space="preserve"> </w:t>
            </w:r>
            <w:r>
              <w:rPr>
                <w:rFonts w:asciiTheme="majorHAnsi" w:hAnsiTheme="majorHAnsi"/>
                <w:sz w:val="18"/>
                <w:szCs w:val="18"/>
              </w:rPr>
              <w:t>75</w:t>
            </w:r>
            <w:r w:rsidR="360A3BC2" w:rsidRPr="28CDD08E">
              <w:rPr>
                <w:rFonts w:asciiTheme="majorHAnsi" w:hAnsiTheme="majorHAnsi"/>
                <w:sz w:val="18"/>
                <w:szCs w:val="18"/>
              </w:rPr>
              <w:t>0 000,00</w:t>
            </w:r>
            <w:r w:rsidR="006F7017" w:rsidRPr="28CDD08E">
              <w:rPr>
                <w:rFonts w:asciiTheme="majorHAnsi" w:hAnsiTheme="majorHAnsi"/>
                <w:color w:val="FF0000"/>
                <w:sz w:val="18"/>
                <w:szCs w:val="18"/>
              </w:rPr>
              <w:t xml:space="preserve"> </w:t>
            </w:r>
            <w:r w:rsidR="007C2EE9" w:rsidRPr="28CDD08E">
              <w:rPr>
                <w:rFonts w:asciiTheme="majorHAnsi" w:hAnsiTheme="majorHAnsi"/>
                <w:sz w:val="18"/>
                <w:szCs w:val="18"/>
              </w:rPr>
              <w:t>E</w:t>
            </w:r>
            <w:r w:rsidR="006F7017" w:rsidRPr="28CDD08E">
              <w:rPr>
                <w:rFonts w:asciiTheme="majorHAnsi" w:hAnsiTheme="majorHAnsi"/>
                <w:sz w:val="18"/>
                <w:szCs w:val="18"/>
              </w:rPr>
              <w:t>ur</w:t>
            </w:r>
          </w:p>
          <w:p w14:paraId="46FF97E1" w14:textId="77777777" w:rsidR="00CB112E" w:rsidRPr="00B56C0D" w:rsidRDefault="00CB112E" w:rsidP="00811F4F">
            <w:pPr>
              <w:ind w:firstLine="0"/>
              <w:rPr>
                <w:rFonts w:asciiTheme="majorHAnsi" w:hAnsiTheme="majorHAnsi"/>
                <w:i/>
                <w:iCs/>
                <w:sz w:val="18"/>
                <w:szCs w:val="18"/>
              </w:rPr>
            </w:pPr>
          </w:p>
        </w:tc>
      </w:tr>
      <w:tr w:rsidR="00CB112E" w:rsidRPr="00B56C0D" w14:paraId="118A9CE0" w14:textId="77777777" w:rsidTr="14BCE238">
        <w:tc>
          <w:tcPr>
            <w:tcW w:w="1288" w:type="dxa"/>
          </w:tcPr>
          <w:p w14:paraId="7CB9B295"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2.10.1</w:t>
            </w:r>
          </w:p>
        </w:tc>
        <w:tc>
          <w:tcPr>
            <w:tcW w:w="2614" w:type="dxa"/>
            <w:gridSpan w:val="2"/>
          </w:tcPr>
          <w:p w14:paraId="7B0506A5"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ES fondų lėšos</w:t>
            </w:r>
          </w:p>
        </w:tc>
        <w:tc>
          <w:tcPr>
            <w:tcW w:w="6305" w:type="dxa"/>
            <w:gridSpan w:val="5"/>
            <w:tcBorders>
              <w:bottom w:val="single" w:sz="4" w:space="0" w:color="auto"/>
            </w:tcBorders>
          </w:tcPr>
          <w:p w14:paraId="536CD740" w14:textId="64964313" w:rsidR="00CB112E" w:rsidRPr="004F7F47" w:rsidRDefault="00CE1B74" w:rsidP="52159693">
            <w:pPr>
              <w:ind w:firstLine="0"/>
              <w:rPr>
                <w:rFonts w:asciiTheme="majorHAnsi" w:hAnsiTheme="majorHAnsi"/>
                <w:sz w:val="18"/>
                <w:szCs w:val="18"/>
              </w:rPr>
            </w:pPr>
            <w:sdt>
              <w:sdtPr>
                <w:rPr>
                  <w:rFonts w:asciiTheme="majorHAnsi" w:hAnsiTheme="majorHAnsi"/>
                  <w:sz w:val="18"/>
                  <w:szCs w:val="18"/>
                </w:rPr>
                <w:id w:val="1615406023"/>
                <w14:checkbox>
                  <w14:checked w14:val="1"/>
                  <w14:checkedState w14:val="2612" w14:font="MS Gothic"/>
                  <w14:uncheckedState w14:val="2610" w14:font="MS Gothic"/>
                </w14:checkbox>
              </w:sdtPr>
              <w:sdtContent>
                <w:r w:rsidR="42F3C4DB" w:rsidRPr="52159693">
                  <w:rPr>
                    <w:rFonts w:ascii="MS Gothic" w:hAnsi="MS Gothic"/>
                    <w:sz w:val="18"/>
                    <w:szCs w:val="18"/>
                  </w:rPr>
                  <w:t>☒</w:t>
                </w:r>
              </w:sdtContent>
            </w:sdt>
            <w:r w:rsidR="38DE55C8" w:rsidRPr="52159693">
              <w:rPr>
                <w:rFonts w:asciiTheme="majorHAnsi" w:hAnsiTheme="majorHAnsi"/>
                <w:sz w:val="18"/>
                <w:szCs w:val="18"/>
              </w:rPr>
              <w:t xml:space="preserve"> Europos regioninės plėtros fondas</w:t>
            </w:r>
          </w:p>
        </w:tc>
      </w:tr>
      <w:tr w:rsidR="00CB112E" w:rsidRPr="00B56C0D" w14:paraId="42488917" w14:textId="77777777" w:rsidTr="14BCE238">
        <w:tc>
          <w:tcPr>
            <w:tcW w:w="1288" w:type="dxa"/>
          </w:tcPr>
          <w:p w14:paraId="0DB10310"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2.10.2</w:t>
            </w:r>
          </w:p>
        </w:tc>
        <w:tc>
          <w:tcPr>
            <w:tcW w:w="2614" w:type="dxa"/>
            <w:gridSpan w:val="2"/>
          </w:tcPr>
          <w:p w14:paraId="5ACF2D71"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Ekonomikos gaivinimo ir atsparumo didinimo priemonės (toliau – EGADP)  subsidijos lėšos</w:t>
            </w:r>
          </w:p>
        </w:tc>
        <w:tc>
          <w:tcPr>
            <w:tcW w:w="6305" w:type="dxa"/>
            <w:gridSpan w:val="5"/>
            <w:shd w:val="clear" w:color="auto" w:fill="EBE8EC" w:themeFill="accent6" w:themeFillTint="33"/>
          </w:tcPr>
          <w:p w14:paraId="419D1557" w14:textId="77777777" w:rsidR="00CB112E" w:rsidRPr="00B56C0D" w:rsidRDefault="00CB112E" w:rsidP="00CB112E">
            <w:pPr>
              <w:ind w:firstLine="0"/>
              <w:rPr>
                <w:rFonts w:asciiTheme="majorHAnsi" w:hAnsiTheme="majorHAnsi"/>
                <w:i/>
                <w:iCs/>
                <w:sz w:val="18"/>
                <w:szCs w:val="18"/>
              </w:rPr>
            </w:pPr>
          </w:p>
        </w:tc>
      </w:tr>
      <w:tr w:rsidR="00CB112E" w:rsidRPr="00B56C0D" w14:paraId="5A31D13A" w14:textId="77777777" w:rsidTr="14BCE238">
        <w:tc>
          <w:tcPr>
            <w:tcW w:w="1288" w:type="dxa"/>
          </w:tcPr>
          <w:p w14:paraId="73C01311"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2.10.3</w:t>
            </w:r>
          </w:p>
        </w:tc>
        <w:tc>
          <w:tcPr>
            <w:tcW w:w="2614" w:type="dxa"/>
            <w:gridSpan w:val="2"/>
          </w:tcPr>
          <w:p w14:paraId="2AA8599B" w14:textId="77777777" w:rsidR="00CB112E" w:rsidRPr="00B56C0D" w:rsidRDefault="00CB112E" w:rsidP="00CB112E">
            <w:pPr>
              <w:ind w:firstLine="0"/>
              <w:rPr>
                <w:rFonts w:asciiTheme="majorHAnsi" w:hAnsiTheme="majorHAnsi"/>
                <w:sz w:val="18"/>
                <w:szCs w:val="18"/>
              </w:rPr>
            </w:pPr>
            <w:r w:rsidRPr="00B56C0D">
              <w:rPr>
                <w:rFonts w:asciiTheme="majorHAnsi" w:hAnsiTheme="majorHAnsi"/>
                <w:b/>
                <w:bCs/>
                <w:sz w:val="18"/>
                <w:szCs w:val="18"/>
              </w:rPr>
              <w:t>EGADP paskolos lėšos</w:t>
            </w:r>
          </w:p>
        </w:tc>
        <w:tc>
          <w:tcPr>
            <w:tcW w:w="6305" w:type="dxa"/>
            <w:gridSpan w:val="5"/>
            <w:shd w:val="clear" w:color="auto" w:fill="EBE8EC" w:themeFill="accent6" w:themeFillTint="33"/>
          </w:tcPr>
          <w:p w14:paraId="0A11713C" w14:textId="77777777" w:rsidR="00CB112E" w:rsidRPr="00B56C0D" w:rsidRDefault="00CB112E" w:rsidP="00CB112E">
            <w:pPr>
              <w:spacing w:line="257" w:lineRule="auto"/>
              <w:ind w:firstLine="0"/>
              <w:rPr>
                <w:rFonts w:asciiTheme="majorHAnsi" w:hAnsiTheme="majorHAnsi"/>
                <w:i/>
                <w:iCs/>
                <w:sz w:val="18"/>
                <w:szCs w:val="18"/>
              </w:rPr>
            </w:pPr>
          </w:p>
        </w:tc>
      </w:tr>
      <w:tr w:rsidR="00CB112E" w:rsidRPr="00B56C0D" w14:paraId="4F33A834" w14:textId="77777777" w:rsidTr="14BCE238">
        <w:tc>
          <w:tcPr>
            <w:tcW w:w="1288" w:type="dxa"/>
          </w:tcPr>
          <w:p w14:paraId="44349462"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2.10.4</w:t>
            </w:r>
          </w:p>
        </w:tc>
        <w:tc>
          <w:tcPr>
            <w:tcW w:w="2614" w:type="dxa"/>
            <w:gridSpan w:val="2"/>
          </w:tcPr>
          <w:p w14:paraId="302D462D" w14:textId="77777777" w:rsidR="00CB112E" w:rsidRPr="00B56C0D" w:rsidRDefault="00CB112E" w:rsidP="00CB112E">
            <w:pPr>
              <w:ind w:firstLine="0"/>
              <w:rPr>
                <w:rFonts w:asciiTheme="majorHAnsi" w:hAnsiTheme="majorHAnsi"/>
                <w:sz w:val="18"/>
                <w:szCs w:val="18"/>
              </w:rPr>
            </w:pPr>
            <w:r w:rsidRPr="00B56C0D">
              <w:rPr>
                <w:rFonts w:asciiTheme="majorHAnsi" w:hAnsiTheme="majorHAnsi"/>
                <w:b/>
                <w:bCs/>
                <w:sz w:val="18"/>
                <w:szCs w:val="18"/>
              </w:rPr>
              <w:t>Bendrojo finansavimo lėšos</w:t>
            </w:r>
          </w:p>
        </w:tc>
        <w:tc>
          <w:tcPr>
            <w:tcW w:w="6305" w:type="dxa"/>
            <w:gridSpan w:val="5"/>
            <w:shd w:val="clear" w:color="auto" w:fill="EBE8EC" w:themeFill="accent6" w:themeFillTint="33"/>
          </w:tcPr>
          <w:p w14:paraId="53E9E644" w14:textId="024D5624" w:rsidR="00E14438" w:rsidRPr="00B56C0D" w:rsidRDefault="00E14438" w:rsidP="00CB112E">
            <w:pPr>
              <w:spacing w:line="257" w:lineRule="auto"/>
              <w:ind w:firstLine="0"/>
              <w:rPr>
                <w:rFonts w:asciiTheme="majorHAnsi" w:hAnsiTheme="majorHAnsi"/>
                <w:i/>
                <w:iCs/>
                <w:sz w:val="18"/>
                <w:szCs w:val="18"/>
              </w:rPr>
            </w:pPr>
          </w:p>
        </w:tc>
      </w:tr>
      <w:tr w:rsidR="00CB112E" w:rsidRPr="00B56C0D" w14:paraId="5403994C" w14:textId="77777777" w:rsidTr="14BCE238">
        <w:tc>
          <w:tcPr>
            <w:tcW w:w="1288" w:type="dxa"/>
          </w:tcPr>
          <w:p w14:paraId="0BC8A324"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2.10.5</w:t>
            </w:r>
          </w:p>
        </w:tc>
        <w:tc>
          <w:tcPr>
            <w:tcW w:w="2614" w:type="dxa"/>
            <w:gridSpan w:val="2"/>
          </w:tcPr>
          <w:p w14:paraId="2B276429"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Valstybės biudžeto lėšos</w:t>
            </w:r>
          </w:p>
        </w:tc>
        <w:tc>
          <w:tcPr>
            <w:tcW w:w="6305" w:type="dxa"/>
            <w:gridSpan w:val="5"/>
            <w:shd w:val="clear" w:color="auto" w:fill="EBE8EC" w:themeFill="accent6" w:themeFillTint="33"/>
          </w:tcPr>
          <w:p w14:paraId="213A48B2" w14:textId="6BEE5F8B" w:rsidR="00E14438" w:rsidRPr="00B56C0D" w:rsidRDefault="00E14438" w:rsidP="00CB112E">
            <w:pPr>
              <w:spacing w:line="257" w:lineRule="auto"/>
              <w:ind w:firstLine="0"/>
              <w:rPr>
                <w:rFonts w:asciiTheme="majorHAnsi" w:hAnsiTheme="majorHAnsi"/>
                <w:i/>
                <w:iCs/>
                <w:sz w:val="18"/>
                <w:szCs w:val="18"/>
              </w:rPr>
            </w:pPr>
          </w:p>
        </w:tc>
      </w:tr>
      <w:tr w:rsidR="00CB112E" w:rsidRPr="00B56C0D" w14:paraId="430C7722" w14:textId="77777777" w:rsidTr="14BCE238">
        <w:tc>
          <w:tcPr>
            <w:tcW w:w="1288" w:type="dxa"/>
          </w:tcPr>
          <w:p w14:paraId="291CE123"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2.10.6</w:t>
            </w:r>
          </w:p>
        </w:tc>
        <w:tc>
          <w:tcPr>
            <w:tcW w:w="2614" w:type="dxa"/>
            <w:gridSpan w:val="2"/>
          </w:tcPr>
          <w:p w14:paraId="53F5BE1A" w14:textId="77777777" w:rsidR="00CB112E" w:rsidRPr="00B56C0D" w:rsidRDefault="00CB112E" w:rsidP="00CB112E">
            <w:pPr>
              <w:ind w:firstLine="0"/>
              <w:rPr>
                <w:rFonts w:asciiTheme="majorHAnsi" w:hAnsiTheme="majorHAnsi"/>
                <w:sz w:val="18"/>
                <w:szCs w:val="18"/>
              </w:rPr>
            </w:pPr>
            <w:r w:rsidRPr="00B56C0D">
              <w:rPr>
                <w:rFonts w:asciiTheme="majorHAnsi" w:hAnsiTheme="majorHAnsi"/>
                <w:b/>
                <w:bCs/>
                <w:sz w:val="18"/>
                <w:szCs w:val="18"/>
              </w:rPr>
              <w:t>Valstybės biudžeto lėšos, skirtos ES fondų lėšomis netinkamam finansuoti  pridėtinės vertės mokesčiui – apmokėti</w:t>
            </w:r>
          </w:p>
        </w:tc>
        <w:tc>
          <w:tcPr>
            <w:tcW w:w="6305" w:type="dxa"/>
            <w:gridSpan w:val="5"/>
            <w:shd w:val="clear" w:color="auto" w:fill="EBE8EC" w:themeFill="accent6" w:themeFillTint="33"/>
          </w:tcPr>
          <w:p w14:paraId="2C8D47E9" w14:textId="77777777" w:rsidR="00CB112E" w:rsidRPr="00B56C0D" w:rsidRDefault="00CB112E" w:rsidP="00CB112E">
            <w:pPr>
              <w:ind w:firstLine="0"/>
              <w:rPr>
                <w:rFonts w:asciiTheme="majorHAnsi" w:hAnsiTheme="majorHAnsi"/>
                <w:i/>
                <w:iCs/>
                <w:sz w:val="18"/>
                <w:szCs w:val="18"/>
              </w:rPr>
            </w:pPr>
          </w:p>
        </w:tc>
      </w:tr>
      <w:tr w:rsidR="00CB112E" w:rsidRPr="00B56C0D" w14:paraId="41D0EA35" w14:textId="77777777" w:rsidTr="14BCE238">
        <w:tc>
          <w:tcPr>
            <w:tcW w:w="1288" w:type="dxa"/>
          </w:tcPr>
          <w:p w14:paraId="504323C0"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2.11</w:t>
            </w:r>
            <w:r w:rsidRPr="00B56C0D" w:rsidDel="6E25E853">
              <w:rPr>
                <w:rFonts w:asciiTheme="majorHAnsi" w:hAnsiTheme="majorHAnsi"/>
                <w:b/>
                <w:bCs/>
                <w:sz w:val="18"/>
                <w:szCs w:val="18"/>
              </w:rPr>
              <w:t>.</w:t>
            </w:r>
          </w:p>
        </w:tc>
        <w:tc>
          <w:tcPr>
            <w:tcW w:w="2614" w:type="dxa"/>
            <w:gridSpan w:val="2"/>
          </w:tcPr>
          <w:p w14:paraId="3ABF52C5"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Nuosavo įnašo</w:t>
            </w:r>
          </w:p>
          <w:p w14:paraId="58D7171F"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dydis</w:t>
            </w:r>
          </w:p>
        </w:tc>
        <w:tc>
          <w:tcPr>
            <w:tcW w:w="6305" w:type="dxa"/>
            <w:gridSpan w:val="5"/>
          </w:tcPr>
          <w:p w14:paraId="4E9EEC02" w14:textId="2DC4BD2F" w:rsidR="00FF68E1" w:rsidRPr="006F65C4" w:rsidRDefault="00952DCF" w:rsidP="28CDD08E">
            <w:pPr>
              <w:spacing w:line="259" w:lineRule="auto"/>
              <w:ind w:firstLine="0"/>
              <w:rPr>
                <w:rFonts w:asciiTheme="majorHAnsi" w:hAnsiTheme="majorHAnsi"/>
                <w:sz w:val="18"/>
                <w:szCs w:val="18"/>
              </w:rPr>
            </w:pPr>
            <w:r>
              <w:rPr>
                <w:rFonts w:asciiTheme="majorHAnsi" w:hAnsiTheme="majorHAnsi"/>
                <w:sz w:val="18"/>
                <w:szCs w:val="18"/>
              </w:rPr>
              <w:t>3</w:t>
            </w:r>
            <w:r w:rsidR="00983366" w:rsidRPr="00983366">
              <w:rPr>
                <w:rFonts w:asciiTheme="majorHAnsi" w:hAnsiTheme="majorHAnsi"/>
                <w:sz w:val="18"/>
                <w:szCs w:val="18"/>
              </w:rPr>
              <w:t xml:space="preserve"> </w:t>
            </w:r>
            <w:r>
              <w:rPr>
                <w:rFonts w:asciiTheme="majorHAnsi" w:hAnsiTheme="majorHAnsi"/>
                <w:sz w:val="18"/>
                <w:szCs w:val="18"/>
              </w:rPr>
              <w:t>382</w:t>
            </w:r>
            <w:r w:rsidR="00983366" w:rsidRPr="00983366">
              <w:rPr>
                <w:rFonts w:asciiTheme="majorHAnsi" w:hAnsiTheme="majorHAnsi"/>
                <w:sz w:val="18"/>
                <w:szCs w:val="18"/>
              </w:rPr>
              <w:t xml:space="preserve"> </w:t>
            </w:r>
            <w:r w:rsidR="00A13629">
              <w:rPr>
                <w:rFonts w:asciiTheme="majorHAnsi" w:hAnsiTheme="majorHAnsi"/>
                <w:sz w:val="18"/>
                <w:szCs w:val="18"/>
              </w:rPr>
              <w:t>353</w:t>
            </w:r>
            <w:r w:rsidR="00983366" w:rsidRPr="00983366">
              <w:rPr>
                <w:rFonts w:asciiTheme="majorHAnsi" w:hAnsiTheme="majorHAnsi"/>
                <w:sz w:val="18"/>
                <w:szCs w:val="18"/>
              </w:rPr>
              <w:t xml:space="preserve"> Eur</w:t>
            </w:r>
          </w:p>
        </w:tc>
      </w:tr>
      <w:tr w:rsidR="00CB112E" w:rsidRPr="00B56C0D" w14:paraId="1CE8882A" w14:textId="77777777" w:rsidTr="14BCE238">
        <w:tc>
          <w:tcPr>
            <w:tcW w:w="1288" w:type="dxa"/>
          </w:tcPr>
          <w:p w14:paraId="06B5D929"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2.12</w:t>
            </w:r>
          </w:p>
        </w:tc>
        <w:tc>
          <w:tcPr>
            <w:tcW w:w="2614" w:type="dxa"/>
            <w:gridSpan w:val="2"/>
          </w:tcPr>
          <w:p w14:paraId="0958AE93"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 xml:space="preserve">Didžiausia galima skirti finansavimo lėšų suma projektui  įgyvendinti (eurais) </w:t>
            </w:r>
          </w:p>
        </w:tc>
        <w:tc>
          <w:tcPr>
            <w:tcW w:w="6305" w:type="dxa"/>
            <w:gridSpan w:val="5"/>
          </w:tcPr>
          <w:p w14:paraId="2A2DE51E" w14:textId="2EC2C5C7" w:rsidR="00CB112E" w:rsidRPr="00E14438" w:rsidRDefault="008A150A" w:rsidP="00CB112E">
            <w:pPr>
              <w:ind w:firstLine="0"/>
              <w:rPr>
                <w:rFonts w:asciiTheme="majorHAnsi" w:hAnsiTheme="majorHAnsi"/>
                <w:b/>
                <w:bCs/>
                <w:sz w:val="18"/>
                <w:szCs w:val="18"/>
              </w:rPr>
            </w:pPr>
            <w:r>
              <w:rPr>
                <w:rFonts w:asciiTheme="majorHAnsi" w:hAnsiTheme="majorHAnsi"/>
                <w:sz w:val="18"/>
                <w:szCs w:val="18"/>
              </w:rPr>
              <w:t>70</w:t>
            </w:r>
            <w:r w:rsidR="003E4388" w:rsidRPr="003E4388">
              <w:rPr>
                <w:rFonts w:asciiTheme="majorHAnsi" w:hAnsiTheme="majorHAnsi"/>
                <w:sz w:val="18"/>
                <w:szCs w:val="18"/>
              </w:rPr>
              <w:t xml:space="preserve"> 000 Eur</w:t>
            </w:r>
          </w:p>
          <w:p w14:paraId="3DBB6DB7" w14:textId="77777777" w:rsidR="00CB112E" w:rsidRPr="00B56C0D" w:rsidRDefault="00CB112E" w:rsidP="00CB112E">
            <w:pPr>
              <w:ind w:firstLine="0"/>
              <w:rPr>
                <w:rFonts w:asciiTheme="majorHAnsi" w:hAnsiTheme="majorHAnsi"/>
                <w:i/>
                <w:iCs/>
                <w:sz w:val="18"/>
                <w:szCs w:val="18"/>
              </w:rPr>
            </w:pPr>
          </w:p>
          <w:p w14:paraId="5A6CD9B3" w14:textId="77777777" w:rsidR="00CB112E" w:rsidRPr="00B56C0D" w:rsidRDefault="00CB112E" w:rsidP="00CB112E">
            <w:pPr>
              <w:ind w:firstLine="0"/>
              <w:rPr>
                <w:rFonts w:asciiTheme="majorHAnsi" w:hAnsiTheme="majorHAnsi"/>
                <w:i/>
                <w:iCs/>
                <w:sz w:val="18"/>
                <w:szCs w:val="18"/>
              </w:rPr>
            </w:pPr>
          </w:p>
        </w:tc>
      </w:tr>
      <w:tr w:rsidR="00CB112E" w:rsidRPr="00B56C0D" w14:paraId="133185F9" w14:textId="77777777" w:rsidTr="14BCE238">
        <w:tc>
          <w:tcPr>
            <w:tcW w:w="1288" w:type="dxa"/>
          </w:tcPr>
          <w:p w14:paraId="1FBC6876"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2.13.</w:t>
            </w:r>
          </w:p>
        </w:tc>
        <w:tc>
          <w:tcPr>
            <w:tcW w:w="8919" w:type="dxa"/>
            <w:gridSpan w:val="7"/>
          </w:tcPr>
          <w:p w14:paraId="1A0028FF"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 xml:space="preserve">Finansuojamos veiklos ir joms keliami reikalavimai. </w:t>
            </w:r>
          </w:p>
        </w:tc>
      </w:tr>
      <w:tr w:rsidR="00CB112E" w:rsidRPr="00B56C0D" w14:paraId="2B31240D" w14:textId="77777777" w:rsidTr="14BCE238">
        <w:tc>
          <w:tcPr>
            <w:tcW w:w="1288" w:type="dxa"/>
          </w:tcPr>
          <w:p w14:paraId="6DED51EF" w14:textId="77777777" w:rsidR="00CB112E" w:rsidRPr="00B56C0D" w:rsidRDefault="00CB112E" w:rsidP="00312937">
            <w:pPr>
              <w:ind w:left="-104" w:right="-109" w:firstLine="0"/>
              <w:rPr>
                <w:rFonts w:asciiTheme="majorHAnsi" w:hAnsiTheme="majorHAnsi"/>
                <w:b/>
                <w:bCs/>
                <w:sz w:val="18"/>
                <w:szCs w:val="18"/>
              </w:rPr>
            </w:pPr>
            <w:r w:rsidRPr="00B56C0D">
              <w:rPr>
                <w:rFonts w:asciiTheme="majorHAnsi" w:hAnsiTheme="majorHAnsi"/>
                <w:b/>
                <w:bCs/>
                <w:sz w:val="18"/>
                <w:szCs w:val="18"/>
              </w:rPr>
              <w:t>2.13.1</w:t>
            </w:r>
          </w:p>
        </w:tc>
        <w:tc>
          <w:tcPr>
            <w:tcW w:w="8919" w:type="dxa"/>
            <w:gridSpan w:val="7"/>
          </w:tcPr>
          <w:p w14:paraId="446D2BAB"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Finansuojamos projektų veiklos</w:t>
            </w:r>
          </w:p>
        </w:tc>
      </w:tr>
      <w:tr w:rsidR="00CB112E" w:rsidRPr="00B56C0D" w14:paraId="307766E7" w14:textId="77777777" w:rsidTr="14BCE238">
        <w:trPr>
          <w:trHeight w:val="369"/>
        </w:trPr>
        <w:tc>
          <w:tcPr>
            <w:tcW w:w="1288" w:type="dxa"/>
          </w:tcPr>
          <w:p w14:paraId="1740D3E7" w14:textId="0D30A5B2" w:rsidR="00CB112E" w:rsidRPr="00B56C0D" w:rsidRDefault="00643E7A" w:rsidP="00643E7A">
            <w:pPr>
              <w:ind w:left="-104" w:firstLine="0"/>
              <w:rPr>
                <w:rFonts w:asciiTheme="majorHAnsi" w:hAnsiTheme="majorHAnsi"/>
                <w:sz w:val="18"/>
                <w:szCs w:val="18"/>
              </w:rPr>
            </w:pPr>
            <w:r>
              <w:rPr>
                <w:rFonts w:asciiTheme="majorHAnsi" w:hAnsiTheme="majorHAnsi"/>
                <w:sz w:val="18"/>
                <w:szCs w:val="18"/>
              </w:rPr>
              <w:t>2.13.1.1</w:t>
            </w:r>
          </w:p>
        </w:tc>
        <w:tc>
          <w:tcPr>
            <w:tcW w:w="3921" w:type="dxa"/>
            <w:gridSpan w:val="3"/>
          </w:tcPr>
          <w:p w14:paraId="0C83466B" w14:textId="19BD33EB" w:rsidR="00CB112E" w:rsidRPr="00254BBB" w:rsidRDefault="001267A5" w:rsidP="00CB112E">
            <w:pPr>
              <w:spacing w:after="160" w:line="259" w:lineRule="auto"/>
              <w:ind w:firstLine="0"/>
              <w:rPr>
                <w:rFonts w:asciiTheme="majorHAnsi" w:hAnsiTheme="majorHAnsi"/>
                <w:b/>
                <w:bCs/>
                <w:sz w:val="18"/>
                <w:szCs w:val="18"/>
                <w:highlight w:val="yellow"/>
              </w:rPr>
            </w:pPr>
            <w:r w:rsidRPr="001267A5">
              <w:rPr>
                <w:rFonts w:asciiTheme="majorHAnsi" w:hAnsiTheme="majorHAnsi"/>
                <w:b/>
                <w:bCs/>
                <w:sz w:val="18"/>
                <w:szCs w:val="18"/>
              </w:rPr>
              <w:t>05-001-01-05-05-0</w:t>
            </w:r>
            <w:r w:rsidR="00933294">
              <w:rPr>
                <w:rFonts w:asciiTheme="majorHAnsi" w:hAnsiTheme="majorHAnsi"/>
                <w:b/>
                <w:bCs/>
                <w:sz w:val="18"/>
                <w:szCs w:val="18"/>
              </w:rPr>
              <w:t>9</w:t>
            </w:r>
            <w:r w:rsidRPr="001267A5">
              <w:rPr>
                <w:rFonts w:asciiTheme="majorHAnsi" w:hAnsiTheme="majorHAnsi"/>
                <w:b/>
                <w:bCs/>
                <w:sz w:val="18"/>
                <w:szCs w:val="18"/>
              </w:rPr>
              <w:t>-01</w:t>
            </w:r>
          </w:p>
        </w:tc>
        <w:tc>
          <w:tcPr>
            <w:tcW w:w="4998" w:type="dxa"/>
            <w:gridSpan w:val="4"/>
          </w:tcPr>
          <w:p w14:paraId="23312C26" w14:textId="3E2234DB" w:rsidR="00D55A50" w:rsidRPr="00254BBB" w:rsidRDefault="00DA491E" w:rsidP="00F30DA2">
            <w:pPr>
              <w:ind w:left="34" w:right="-57" w:hanging="34"/>
              <w:rPr>
                <w:rFonts w:asciiTheme="majorHAnsi" w:hAnsiTheme="majorHAnsi"/>
                <w:i/>
                <w:iCs/>
                <w:sz w:val="18"/>
                <w:szCs w:val="18"/>
                <w:highlight w:val="yellow"/>
              </w:rPr>
            </w:pPr>
            <w:r w:rsidRPr="00DA491E">
              <w:rPr>
                <w:rFonts w:asciiTheme="majorHAnsi" w:hAnsiTheme="majorHAnsi"/>
                <w:sz w:val="18"/>
                <w:szCs w:val="18"/>
              </w:rPr>
              <w:t xml:space="preserve">Skatinti MVĮ </w:t>
            </w:r>
            <w:r w:rsidR="004703EE">
              <w:rPr>
                <w:rFonts w:asciiTheme="majorHAnsi" w:hAnsiTheme="majorHAnsi"/>
                <w:sz w:val="18"/>
                <w:szCs w:val="18"/>
              </w:rPr>
              <w:t>diegtis skaitmenines technologijas</w:t>
            </w:r>
            <w:r w:rsidR="003B5F50">
              <w:rPr>
                <w:rFonts w:asciiTheme="majorHAnsi" w:hAnsiTheme="majorHAnsi"/>
                <w:sz w:val="18"/>
                <w:szCs w:val="18"/>
              </w:rPr>
              <w:t>, prioritetą teikiant</w:t>
            </w:r>
            <w:r w:rsidRPr="00DA491E">
              <w:rPr>
                <w:rFonts w:asciiTheme="majorHAnsi" w:hAnsiTheme="majorHAnsi"/>
                <w:sz w:val="18"/>
                <w:szCs w:val="18"/>
              </w:rPr>
              <w:t xml:space="preserve"> </w:t>
            </w:r>
            <w:r w:rsidR="007630FE">
              <w:rPr>
                <w:rFonts w:asciiTheme="majorHAnsi" w:hAnsiTheme="majorHAnsi"/>
                <w:sz w:val="18"/>
                <w:szCs w:val="18"/>
              </w:rPr>
              <w:t>dirbtinio intelekto</w:t>
            </w:r>
            <w:r w:rsidRPr="00DA491E">
              <w:rPr>
                <w:rFonts w:asciiTheme="majorHAnsi" w:hAnsiTheme="majorHAnsi"/>
                <w:sz w:val="18"/>
                <w:szCs w:val="18"/>
              </w:rPr>
              <w:t xml:space="preserve"> sprendim</w:t>
            </w:r>
            <w:r w:rsidR="005245B1">
              <w:rPr>
                <w:rFonts w:asciiTheme="majorHAnsi" w:hAnsiTheme="majorHAnsi"/>
                <w:sz w:val="18"/>
                <w:szCs w:val="18"/>
              </w:rPr>
              <w:t>ams</w:t>
            </w:r>
            <w:r w:rsidR="00862133">
              <w:rPr>
                <w:rFonts w:asciiTheme="majorHAnsi" w:hAnsiTheme="majorHAnsi"/>
                <w:sz w:val="18"/>
                <w:szCs w:val="18"/>
              </w:rPr>
              <w:t xml:space="preserve"> (Sostinės regionas)</w:t>
            </w:r>
          </w:p>
        </w:tc>
      </w:tr>
      <w:tr w:rsidR="00933294" w:rsidRPr="00B56C0D" w14:paraId="21D81AC9" w14:textId="77777777" w:rsidTr="14BCE238">
        <w:trPr>
          <w:trHeight w:val="369"/>
        </w:trPr>
        <w:tc>
          <w:tcPr>
            <w:tcW w:w="1288" w:type="dxa"/>
          </w:tcPr>
          <w:p w14:paraId="004C8A18" w14:textId="72E98711" w:rsidR="00933294" w:rsidRDefault="00933294" w:rsidP="00643E7A">
            <w:pPr>
              <w:ind w:left="-104" w:firstLine="0"/>
              <w:rPr>
                <w:rFonts w:asciiTheme="majorHAnsi" w:hAnsiTheme="majorHAnsi"/>
                <w:sz w:val="18"/>
                <w:szCs w:val="18"/>
              </w:rPr>
            </w:pPr>
            <w:r>
              <w:rPr>
                <w:rFonts w:asciiTheme="majorHAnsi" w:hAnsiTheme="majorHAnsi"/>
                <w:sz w:val="18"/>
                <w:szCs w:val="18"/>
              </w:rPr>
              <w:t>2.13.1.2</w:t>
            </w:r>
          </w:p>
        </w:tc>
        <w:tc>
          <w:tcPr>
            <w:tcW w:w="3921" w:type="dxa"/>
            <w:gridSpan w:val="3"/>
          </w:tcPr>
          <w:p w14:paraId="135A70BF" w14:textId="787B39B0" w:rsidR="00933294" w:rsidRPr="001267A5" w:rsidRDefault="005245B1" w:rsidP="00CB112E">
            <w:pPr>
              <w:spacing w:after="160" w:line="259" w:lineRule="auto"/>
              <w:ind w:firstLine="0"/>
              <w:rPr>
                <w:rFonts w:asciiTheme="majorHAnsi" w:hAnsiTheme="majorHAnsi"/>
                <w:b/>
                <w:bCs/>
                <w:sz w:val="18"/>
                <w:szCs w:val="18"/>
              </w:rPr>
            </w:pPr>
            <w:r>
              <w:rPr>
                <w:rFonts w:asciiTheme="majorHAnsi" w:hAnsiTheme="majorHAnsi"/>
                <w:b/>
                <w:bCs/>
                <w:sz w:val="18"/>
                <w:szCs w:val="18"/>
              </w:rPr>
              <w:t>05-001-01-05-05-09-02</w:t>
            </w:r>
          </w:p>
        </w:tc>
        <w:tc>
          <w:tcPr>
            <w:tcW w:w="4998" w:type="dxa"/>
            <w:gridSpan w:val="4"/>
          </w:tcPr>
          <w:p w14:paraId="0FA40172" w14:textId="07FA7EE3" w:rsidR="00933294" w:rsidRPr="00DA491E" w:rsidRDefault="005E6311" w:rsidP="00F30DA2">
            <w:pPr>
              <w:ind w:left="34" w:right="-57" w:hanging="34"/>
              <w:rPr>
                <w:rFonts w:asciiTheme="majorHAnsi" w:hAnsiTheme="majorHAnsi"/>
                <w:sz w:val="18"/>
                <w:szCs w:val="18"/>
              </w:rPr>
            </w:pPr>
            <w:r w:rsidRPr="005E6311">
              <w:rPr>
                <w:rFonts w:asciiTheme="majorHAnsi" w:hAnsiTheme="majorHAnsi"/>
                <w:sz w:val="18"/>
                <w:szCs w:val="18"/>
              </w:rPr>
              <w:t>Skatinti MVĮ diegtis skaitmenines technologijas, prioritetą teikiant dirbtinio intelekto sprendimams</w:t>
            </w:r>
            <w:r w:rsidR="00862133">
              <w:rPr>
                <w:rFonts w:asciiTheme="majorHAnsi" w:hAnsiTheme="majorHAnsi"/>
                <w:sz w:val="18"/>
                <w:szCs w:val="18"/>
              </w:rPr>
              <w:t xml:space="preserve"> (</w:t>
            </w:r>
            <w:r w:rsidR="00E94DC5">
              <w:rPr>
                <w:rFonts w:asciiTheme="majorHAnsi" w:hAnsiTheme="majorHAnsi"/>
                <w:sz w:val="18"/>
                <w:szCs w:val="18"/>
              </w:rPr>
              <w:t>Vidurio ir vakarų Lietuvos regionas)</w:t>
            </w:r>
          </w:p>
        </w:tc>
      </w:tr>
      <w:tr w:rsidR="00CB112E" w:rsidRPr="00B56C0D" w14:paraId="380DCB28" w14:textId="77777777" w:rsidTr="14BCE238">
        <w:tc>
          <w:tcPr>
            <w:tcW w:w="1288" w:type="dxa"/>
          </w:tcPr>
          <w:p w14:paraId="6FB36F20"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2.13.2</w:t>
            </w:r>
          </w:p>
        </w:tc>
        <w:tc>
          <w:tcPr>
            <w:tcW w:w="3921" w:type="dxa"/>
            <w:gridSpan w:val="3"/>
          </w:tcPr>
          <w:p w14:paraId="51BB1C34" w14:textId="77777777" w:rsidR="00CB112E" w:rsidRPr="00900EE2" w:rsidRDefault="00CB112E" w:rsidP="00CB112E">
            <w:pPr>
              <w:ind w:firstLine="0"/>
              <w:rPr>
                <w:rFonts w:asciiTheme="majorHAnsi" w:hAnsiTheme="majorHAnsi"/>
                <w:b/>
                <w:bCs/>
                <w:sz w:val="18"/>
                <w:szCs w:val="18"/>
              </w:rPr>
            </w:pPr>
            <w:r w:rsidRPr="00900EE2">
              <w:rPr>
                <w:rFonts w:asciiTheme="majorHAnsi" w:hAnsiTheme="majorHAnsi"/>
                <w:b/>
                <w:bCs/>
                <w:sz w:val="18"/>
                <w:szCs w:val="18"/>
              </w:rPr>
              <w:t>Tikslinės grupės</w:t>
            </w:r>
          </w:p>
        </w:tc>
        <w:tc>
          <w:tcPr>
            <w:tcW w:w="4998" w:type="dxa"/>
            <w:gridSpan w:val="4"/>
          </w:tcPr>
          <w:p w14:paraId="1235E138" w14:textId="15B517CF" w:rsidR="00CB112E" w:rsidRPr="00900EE2" w:rsidRDefault="00146FF4" w:rsidP="004C4BAC">
            <w:pPr>
              <w:ind w:firstLine="0"/>
              <w:rPr>
                <w:rFonts w:asciiTheme="majorHAnsi" w:hAnsiTheme="majorHAnsi"/>
                <w:sz w:val="18"/>
                <w:szCs w:val="18"/>
              </w:rPr>
            </w:pPr>
            <w:r>
              <w:rPr>
                <w:rFonts w:asciiTheme="majorHAnsi" w:hAnsiTheme="majorHAnsi"/>
                <w:sz w:val="18"/>
                <w:szCs w:val="18"/>
              </w:rPr>
              <w:t xml:space="preserve">Pramonės </w:t>
            </w:r>
            <w:r w:rsidR="000E3994" w:rsidRPr="00900EE2">
              <w:rPr>
                <w:rFonts w:asciiTheme="majorHAnsi" w:hAnsiTheme="majorHAnsi"/>
                <w:sz w:val="18"/>
                <w:szCs w:val="18"/>
              </w:rPr>
              <w:t>MVĮ</w:t>
            </w:r>
          </w:p>
        </w:tc>
      </w:tr>
      <w:tr w:rsidR="00CB112E" w:rsidRPr="00B56C0D" w14:paraId="5073058B" w14:textId="77777777" w:rsidTr="14BCE238">
        <w:tc>
          <w:tcPr>
            <w:tcW w:w="1288" w:type="dxa"/>
          </w:tcPr>
          <w:p w14:paraId="04377EA6" w14:textId="77777777" w:rsidR="00CB112E" w:rsidRPr="006C66BD" w:rsidRDefault="00CB112E" w:rsidP="00CB112E">
            <w:pPr>
              <w:ind w:firstLine="0"/>
              <w:rPr>
                <w:rFonts w:asciiTheme="majorHAnsi" w:hAnsiTheme="majorHAnsi"/>
                <w:b/>
                <w:bCs/>
                <w:sz w:val="18"/>
                <w:szCs w:val="18"/>
              </w:rPr>
            </w:pPr>
            <w:r w:rsidRPr="006C66BD">
              <w:rPr>
                <w:rFonts w:asciiTheme="majorHAnsi" w:hAnsiTheme="majorHAnsi"/>
                <w:b/>
                <w:bCs/>
                <w:sz w:val="18"/>
                <w:szCs w:val="18"/>
              </w:rPr>
              <w:t>2.13.3</w:t>
            </w:r>
          </w:p>
        </w:tc>
        <w:tc>
          <w:tcPr>
            <w:tcW w:w="3921" w:type="dxa"/>
            <w:gridSpan w:val="3"/>
          </w:tcPr>
          <w:p w14:paraId="600253DC" w14:textId="77777777" w:rsidR="00CB112E" w:rsidRPr="006C66BD" w:rsidRDefault="00CB112E" w:rsidP="00CB112E">
            <w:pPr>
              <w:ind w:firstLine="0"/>
              <w:rPr>
                <w:rFonts w:asciiTheme="majorHAnsi" w:hAnsiTheme="majorHAnsi"/>
                <w:b/>
                <w:bCs/>
                <w:sz w:val="18"/>
                <w:szCs w:val="18"/>
              </w:rPr>
            </w:pPr>
            <w:r w:rsidRPr="006C66BD">
              <w:rPr>
                <w:rFonts w:asciiTheme="majorHAnsi" w:hAnsiTheme="majorHAnsi"/>
                <w:b/>
                <w:bCs/>
                <w:sz w:val="18"/>
                <w:szCs w:val="18"/>
              </w:rPr>
              <w:t>Galimi pareiškėjai</w:t>
            </w:r>
          </w:p>
        </w:tc>
        <w:tc>
          <w:tcPr>
            <w:tcW w:w="4998" w:type="dxa"/>
            <w:gridSpan w:val="4"/>
          </w:tcPr>
          <w:p w14:paraId="5458098B" w14:textId="7640788E" w:rsidR="00200D10" w:rsidRPr="006C66BD" w:rsidRDefault="7FB72E0E" w:rsidP="5082AF2B">
            <w:pPr>
              <w:spacing w:line="259" w:lineRule="auto"/>
              <w:ind w:firstLine="0"/>
              <w:jc w:val="both"/>
              <w:rPr>
                <w:rFonts w:asciiTheme="majorHAnsi" w:hAnsiTheme="majorHAnsi"/>
                <w:sz w:val="18"/>
                <w:szCs w:val="18"/>
              </w:rPr>
            </w:pPr>
            <w:r w:rsidRPr="0706C9BE">
              <w:rPr>
                <w:rFonts w:asciiTheme="majorHAnsi" w:hAnsiTheme="majorHAnsi"/>
                <w:sz w:val="18"/>
                <w:szCs w:val="18"/>
              </w:rPr>
              <w:t>Pramonės MVĮ</w:t>
            </w:r>
          </w:p>
        </w:tc>
      </w:tr>
      <w:tr w:rsidR="00CB112E" w:rsidRPr="00B56C0D" w14:paraId="79E6856C" w14:textId="77777777" w:rsidTr="14BCE238">
        <w:tc>
          <w:tcPr>
            <w:tcW w:w="1288" w:type="dxa"/>
          </w:tcPr>
          <w:p w14:paraId="67A87C7C" w14:textId="77777777" w:rsidR="00CB112E" w:rsidRPr="006C66BD" w:rsidRDefault="00CB112E" w:rsidP="00CB112E">
            <w:pPr>
              <w:ind w:firstLine="0"/>
              <w:rPr>
                <w:rFonts w:asciiTheme="majorHAnsi" w:hAnsiTheme="majorHAnsi"/>
                <w:b/>
                <w:bCs/>
                <w:sz w:val="18"/>
                <w:szCs w:val="18"/>
              </w:rPr>
            </w:pPr>
            <w:r w:rsidRPr="006C66BD">
              <w:rPr>
                <w:rFonts w:asciiTheme="majorHAnsi" w:hAnsiTheme="majorHAnsi"/>
                <w:b/>
                <w:bCs/>
                <w:sz w:val="18"/>
                <w:szCs w:val="18"/>
              </w:rPr>
              <w:t>2.13.4</w:t>
            </w:r>
          </w:p>
        </w:tc>
        <w:tc>
          <w:tcPr>
            <w:tcW w:w="3921" w:type="dxa"/>
            <w:gridSpan w:val="3"/>
          </w:tcPr>
          <w:p w14:paraId="45BC9CD4" w14:textId="77777777" w:rsidR="00CB112E" w:rsidRPr="006C66BD" w:rsidRDefault="00CB112E" w:rsidP="00CB112E">
            <w:pPr>
              <w:ind w:firstLine="0"/>
              <w:rPr>
                <w:rFonts w:asciiTheme="majorHAnsi" w:hAnsiTheme="majorHAnsi"/>
                <w:b/>
                <w:bCs/>
                <w:sz w:val="18"/>
                <w:szCs w:val="18"/>
              </w:rPr>
            </w:pPr>
            <w:r w:rsidRPr="006C66BD">
              <w:rPr>
                <w:rFonts w:asciiTheme="majorHAnsi" w:hAnsiTheme="majorHAnsi"/>
                <w:b/>
                <w:bCs/>
                <w:sz w:val="18"/>
                <w:szCs w:val="18"/>
              </w:rPr>
              <w:t>Pareiškėjų tipas</w:t>
            </w:r>
          </w:p>
        </w:tc>
        <w:tc>
          <w:tcPr>
            <w:tcW w:w="4998" w:type="dxa"/>
            <w:gridSpan w:val="4"/>
            <w:tcBorders>
              <w:bottom w:val="single" w:sz="4" w:space="0" w:color="auto"/>
            </w:tcBorders>
          </w:tcPr>
          <w:p w14:paraId="3528D0FF" w14:textId="16EF4286" w:rsidR="00CB112E" w:rsidRPr="006C66BD" w:rsidRDefault="00CE1B74" w:rsidP="00CB112E">
            <w:pPr>
              <w:ind w:firstLine="0"/>
              <w:rPr>
                <w:rFonts w:asciiTheme="majorHAnsi" w:hAnsiTheme="majorHAnsi"/>
                <w:sz w:val="18"/>
                <w:szCs w:val="18"/>
              </w:rPr>
            </w:pPr>
            <w:sdt>
              <w:sdtPr>
                <w:rPr>
                  <w:rFonts w:asciiTheme="majorHAnsi" w:hAnsiTheme="majorHAnsi"/>
                  <w:sz w:val="18"/>
                  <w:szCs w:val="18"/>
                </w:rPr>
                <w:id w:val="1775823266"/>
                <w14:checkbox>
                  <w14:checked w14:val="1"/>
                  <w14:checkedState w14:val="2612" w14:font="MS Gothic"/>
                  <w14:uncheckedState w14:val="2610" w14:font="MS Gothic"/>
                </w14:checkbox>
              </w:sdtPr>
              <w:sdtContent>
                <w:r w:rsidR="00796C38" w:rsidRPr="006C66BD">
                  <w:rPr>
                    <w:rFonts w:ascii="MS Gothic" w:eastAsia="MS Gothic" w:hAnsi="MS Gothic" w:hint="eastAsia"/>
                    <w:sz w:val="18"/>
                    <w:szCs w:val="18"/>
                  </w:rPr>
                  <w:t>☒</w:t>
                </w:r>
              </w:sdtContent>
            </w:sdt>
            <w:r w:rsidR="00CB112E" w:rsidRPr="006C66BD">
              <w:rPr>
                <w:rFonts w:asciiTheme="majorHAnsi" w:hAnsiTheme="majorHAnsi"/>
                <w:sz w:val="18"/>
                <w:szCs w:val="18"/>
              </w:rPr>
              <w:t xml:space="preserve"> </w:t>
            </w:r>
            <w:r w:rsidR="006132C5">
              <w:rPr>
                <w:rFonts w:asciiTheme="majorHAnsi" w:hAnsiTheme="majorHAnsi"/>
                <w:sz w:val="18"/>
                <w:szCs w:val="18"/>
              </w:rPr>
              <w:t>Privatusis</w:t>
            </w:r>
          </w:p>
        </w:tc>
      </w:tr>
      <w:tr w:rsidR="00CB112E" w:rsidRPr="00B56C0D" w14:paraId="41E51DFC" w14:textId="77777777" w:rsidTr="14BCE238">
        <w:tc>
          <w:tcPr>
            <w:tcW w:w="1288" w:type="dxa"/>
          </w:tcPr>
          <w:p w14:paraId="1B9988A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2.13.5</w:t>
            </w:r>
          </w:p>
        </w:tc>
        <w:tc>
          <w:tcPr>
            <w:tcW w:w="3921" w:type="dxa"/>
            <w:gridSpan w:val="3"/>
          </w:tcPr>
          <w:p w14:paraId="6C1D4C35" w14:textId="77777777" w:rsidR="00CB112E" w:rsidRPr="00900EE2" w:rsidRDefault="00CB112E" w:rsidP="00CB112E">
            <w:pPr>
              <w:ind w:firstLine="0"/>
              <w:rPr>
                <w:b/>
                <w:bCs/>
                <w:sz w:val="18"/>
                <w:szCs w:val="18"/>
                <w:lang w:eastAsia="lt-LT"/>
              </w:rPr>
            </w:pPr>
            <w:r w:rsidRPr="00900EE2">
              <w:rPr>
                <w:b/>
                <w:bCs/>
                <w:sz w:val="18"/>
                <w:szCs w:val="18"/>
                <w:lang w:eastAsia="lt-LT"/>
              </w:rPr>
              <w:t>Galimi partneriai</w:t>
            </w:r>
          </w:p>
        </w:tc>
        <w:tc>
          <w:tcPr>
            <w:tcW w:w="4998" w:type="dxa"/>
            <w:gridSpan w:val="4"/>
            <w:shd w:val="clear" w:color="auto" w:fill="FFFFFF" w:themeFill="background1"/>
          </w:tcPr>
          <w:p w14:paraId="3B0174A8" w14:textId="37AD854A" w:rsidR="00CB112E" w:rsidRPr="00900EE2" w:rsidRDefault="006132C5" w:rsidP="00900EE2">
            <w:pPr>
              <w:ind w:left="34" w:right="-57" w:hanging="34"/>
              <w:rPr>
                <w:sz w:val="18"/>
                <w:szCs w:val="18"/>
                <w:lang w:eastAsia="lt-LT"/>
              </w:rPr>
            </w:pPr>
            <w:r>
              <w:rPr>
                <w:sz w:val="18"/>
                <w:szCs w:val="18"/>
                <w:lang w:eastAsia="lt-LT"/>
              </w:rPr>
              <w:t>-</w:t>
            </w:r>
          </w:p>
        </w:tc>
      </w:tr>
      <w:tr w:rsidR="00027151" w:rsidRPr="00B56C0D" w14:paraId="5FFB544A" w14:textId="77777777" w:rsidTr="14BCE238">
        <w:trPr>
          <w:trHeight w:val="654"/>
        </w:trPr>
        <w:tc>
          <w:tcPr>
            <w:tcW w:w="1288" w:type="dxa"/>
          </w:tcPr>
          <w:p w14:paraId="0DBC14EE" w14:textId="77777777" w:rsidR="00027151" w:rsidRPr="00B56C0D" w:rsidRDefault="00027151" w:rsidP="00CB112E">
            <w:pPr>
              <w:ind w:firstLine="0"/>
              <w:rPr>
                <w:rFonts w:asciiTheme="majorHAnsi" w:hAnsiTheme="majorHAnsi"/>
                <w:b/>
                <w:bCs/>
                <w:sz w:val="18"/>
                <w:szCs w:val="18"/>
              </w:rPr>
            </w:pPr>
            <w:r w:rsidRPr="00B56C0D">
              <w:rPr>
                <w:rFonts w:asciiTheme="majorHAnsi" w:hAnsiTheme="majorHAnsi"/>
                <w:b/>
                <w:bCs/>
                <w:sz w:val="18"/>
                <w:szCs w:val="18"/>
              </w:rPr>
              <w:t>2.13.6</w:t>
            </w:r>
          </w:p>
        </w:tc>
        <w:tc>
          <w:tcPr>
            <w:tcW w:w="3921" w:type="dxa"/>
            <w:gridSpan w:val="3"/>
          </w:tcPr>
          <w:p w14:paraId="037BB3C6" w14:textId="77777777" w:rsidR="00027151" w:rsidRPr="00B56C0D" w:rsidRDefault="00027151" w:rsidP="00CB112E">
            <w:pPr>
              <w:ind w:firstLine="0"/>
              <w:rPr>
                <w:rFonts w:asciiTheme="majorHAnsi" w:hAnsiTheme="majorHAnsi"/>
                <w:b/>
                <w:bCs/>
                <w:sz w:val="18"/>
                <w:szCs w:val="18"/>
              </w:rPr>
            </w:pPr>
            <w:r w:rsidRPr="00B56C0D">
              <w:rPr>
                <w:rFonts w:asciiTheme="majorHAnsi" w:hAnsiTheme="majorHAnsi"/>
                <w:b/>
                <w:bCs/>
                <w:sz w:val="18"/>
                <w:szCs w:val="18"/>
              </w:rPr>
              <w:t>Didžiausia galima skirti finansavimo lėšų suma projekto veiklai įgyvendinti, eurais</w:t>
            </w:r>
          </w:p>
        </w:tc>
        <w:tc>
          <w:tcPr>
            <w:tcW w:w="4998" w:type="dxa"/>
            <w:gridSpan w:val="4"/>
          </w:tcPr>
          <w:p w14:paraId="3BAC6715" w14:textId="76BDC7DB" w:rsidR="00027151" w:rsidRPr="00F30DA2" w:rsidRDefault="004A6AA9" w:rsidP="00763ED5">
            <w:pPr>
              <w:ind w:firstLine="0"/>
              <w:rPr>
                <w:rFonts w:asciiTheme="majorHAnsi" w:hAnsiTheme="majorHAnsi"/>
                <w:sz w:val="18"/>
                <w:szCs w:val="18"/>
              </w:rPr>
            </w:pPr>
            <w:r>
              <w:rPr>
                <w:sz w:val="18"/>
                <w:szCs w:val="18"/>
                <w:lang w:eastAsia="lt-LT"/>
              </w:rPr>
              <w:t>70 000 Eur</w:t>
            </w:r>
          </w:p>
        </w:tc>
      </w:tr>
      <w:tr w:rsidR="00CB112E" w:rsidRPr="00B56C0D" w14:paraId="7AA049CA" w14:textId="77777777" w:rsidTr="14BCE238">
        <w:tc>
          <w:tcPr>
            <w:tcW w:w="1288" w:type="dxa"/>
          </w:tcPr>
          <w:p w14:paraId="47DD758C"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2.13.7</w:t>
            </w:r>
          </w:p>
        </w:tc>
        <w:tc>
          <w:tcPr>
            <w:tcW w:w="3921" w:type="dxa"/>
            <w:gridSpan w:val="3"/>
          </w:tcPr>
          <w:p w14:paraId="15F34D76" w14:textId="77777777" w:rsidR="00CB112E" w:rsidRPr="00B56C0D" w:rsidRDefault="00CB112E" w:rsidP="00CB112E">
            <w:pPr>
              <w:ind w:firstLine="0"/>
              <w:rPr>
                <w:rFonts w:asciiTheme="majorHAnsi" w:hAnsiTheme="majorHAnsi"/>
                <w:b/>
                <w:sz w:val="18"/>
                <w:szCs w:val="18"/>
              </w:rPr>
            </w:pPr>
            <w:r w:rsidRPr="00B56C0D">
              <w:rPr>
                <w:rFonts w:asciiTheme="majorHAnsi" w:hAnsiTheme="majorHAnsi"/>
                <w:b/>
                <w:sz w:val="18"/>
                <w:szCs w:val="18"/>
              </w:rPr>
              <w:t>Finansuojamoji dalis</w:t>
            </w:r>
          </w:p>
        </w:tc>
        <w:tc>
          <w:tcPr>
            <w:tcW w:w="4998" w:type="dxa"/>
            <w:gridSpan w:val="4"/>
          </w:tcPr>
          <w:p w14:paraId="45737D72" w14:textId="215F588F" w:rsidR="005F5530" w:rsidRPr="00165B51" w:rsidRDefault="00055E06" w:rsidP="00CB112E">
            <w:pPr>
              <w:ind w:firstLine="0"/>
              <w:rPr>
                <w:rFonts w:asciiTheme="majorHAnsi" w:hAnsiTheme="majorHAnsi"/>
                <w:iCs/>
                <w:sz w:val="18"/>
                <w:szCs w:val="18"/>
              </w:rPr>
            </w:pPr>
            <w:r w:rsidRPr="00055E06">
              <w:rPr>
                <w:rFonts w:asciiTheme="majorHAnsi" w:hAnsiTheme="majorHAnsi"/>
                <w:iCs/>
                <w:sz w:val="18"/>
                <w:szCs w:val="18"/>
              </w:rPr>
              <w:t xml:space="preserve">Didžiausią galimą projekto finansuojamąją dalį sudaro iki </w:t>
            </w:r>
            <w:r w:rsidR="009B0C51">
              <w:rPr>
                <w:rFonts w:asciiTheme="majorHAnsi" w:hAnsiTheme="majorHAnsi"/>
                <w:iCs/>
                <w:sz w:val="18"/>
                <w:szCs w:val="18"/>
              </w:rPr>
              <w:t>5</w:t>
            </w:r>
            <w:r w:rsidRPr="00055E06">
              <w:rPr>
                <w:rFonts w:asciiTheme="majorHAnsi" w:hAnsiTheme="majorHAnsi"/>
                <w:iCs/>
                <w:sz w:val="18"/>
                <w:szCs w:val="18"/>
              </w:rPr>
              <w:t>0 procentų visų tinkamų finansuoti projekto išlaidų</w:t>
            </w:r>
          </w:p>
        </w:tc>
      </w:tr>
      <w:tr w:rsidR="00CB112E" w:rsidRPr="00B56C0D" w14:paraId="40842A3F" w14:textId="77777777" w:rsidTr="14BCE238">
        <w:tc>
          <w:tcPr>
            <w:tcW w:w="1288" w:type="dxa"/>
          </w:tcPr>
          <w:p w14:paraId="723BC03E"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2.13.8</w:t>
            </w:r>
          </w:p>
        </w:tc>
        <w:tc>
          <w:tcPr>
            <w:tcW w:w="3921" w:type="dxa"/>
            <w:gridSpan w:val="3"/>
          </w:tcPr>
          <w:p w14:paraId="794B0015"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Nuosavo įnašo dalis (jei taikoma)</w:t>
            </w:r>
          </w:p>
        </w:tc>
        <w:tc>
          <w:tcPr>
            <w:tcW w:w="4998" w:type="dxa"/>
            <w:gridSpan w:val="4"/>
          </w:tcPr>
          <w:p w14:paraId="7E488E33" w14:textId="73D5BD11" w:rsidR="00CB112E" w:rsidRPr="003B4541" w:rsidRDefault="006B74B6" w:rsidP="004E48C0">
            <w:pPr>
              <w:ind w:firstLine="0"/>
              <w:rPr>
                <w:rFonts w:asciiTheme="majorHAnsi" w:hAnsiTheme="majorHAnsi"/>
                <w:i/>
                <w:color w:val="FF0000"/>
                <w:sz w:val="18"/>
                <w:szCs w:val="18"/>
                <w:u w:val="single"/>
              </w:rPr>
            </w:pPr>
            <w:r w:rsidRPr="006B74B6">
              <w:rPr>
                <w:rFonts w:cs="Times New Roman"/>
                <w:sz w:val="18"/>
                <w:szCs w:val="18"/>
              </w:rPr>
              <w:t xml:space="preserve">Ne mažiau </w:t>
            </w:r>
            <w:r w:rsidR="004E2A02">
              <w:rPr>
                <w:rFonts w:cs="Times New Roman"/>
                <w:sz w:val="18"/>
                <w:szCs w:val="18"/>
              </w:rPr>
              <w:t>5</w:t>
            </w:r>
            <w:r w:rsidRPr="006B74B6">
              <w:rPr>
                <w:rFonts w:cs="Times New Roman"/>
                <w:sz w:val="18"/>
                <w:szCs w:val="18"/>
              </w:rPr>
              <w:t>0 proc. nuo tinkamų finansuoti išlaidų.</w:t>
            </w:r>
          </w:p>
        </w:tc>
      </w:tr>
      <w:tr w:rsidR="00CB112E" w:rsidRPr="00B56C0D" w14:paraId="0DDCB965" w14:textId="77777777" w:rsidTr="14BCE238">
        <w:tc>
          <w:tcPr>
            <w:tcW w:w="1288" w:type="dxa"/>
          </w:tcPr>
          <w:p w14:paraId="29558622"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2.14.</w:t>
            </w:r>
          </w:p>
          <w:p w14:paraId="5107989F" w14:textId="77777777" w:rsidR="00CB112E" w:rsidRPr="00B56C0D" w:rsidRDefault="00CB112E" w:rsidP="00CB112E">
            <w:pPr>
              <w:ind w:firstLine="0"/>
              <w:rPr>
                <w:rFonts w:asciiTheme="majorHAnsi" w:hAnsiTheme="majorHAnsi"/>
                <w:b/>
                <w:bCs/>
                <w:sz w:val="18"/>
                <w:szCs w:val="18"/>
              </w:rPr>
            </w:pPr>
          </w:p>
        </w:tc>
        <w:tc>
          <w:tcPr>
            <w:tcW w:w="8919" w:type="dxa"/>
            <w:gridSpan w:val="7"/>
          </w:tcPr>
          <w:p w14:paraId="2B76F689" w14:textId="77777777" w:rsidR="00CB112E" w:rsidRPr="00B56C0D" w:rsidRDefault="00CB112E" w:rsidP="00CB112E">
            <w:pPr>
              <w:ind w:firstLine="0"/>
              <w:rPr>
                <w:rFonts w:asciiTheme="majorHAnsi" w:hAnsiTheme="majorHAnsi"/>
                <w:i/>
                <w:iCs/>
                <w:sz w:val="18"/>
                <w:szCs w:val="18"/>
              </w:rPr>
            </w:pPr>
            <w:r w:rsidRPr="00B56C0D">
              <w:rPr>
                <w:rFonts w:asciiTheme="majorHAnsi" w:hAnsiTheme="majorHAnsi"/>
                <w:b/>
                <w:sz w:val="18"/>
                <w:szCs w:val="18"/>
              </w:rPr>
              <w:t>Išlaidų tinkamumo reikalavimai</w:t>
            </w:r>
          </w:p>
        </w:tc>
      </w:tr>
      <w:tr w:rsidR="00CB112E" w:rsidRPr="00B56C0D" w14:paraId="7DFEAD81" w14:textId="77777777" w:rsidTr="14BCE238">
        <w:tc>
          <w:tcPr>
            <w:tcW w:w="1288" w:type="dxa"/>
          </w:tcPr>
          <w:p w14:paraId="67C10013" w14:textId="77777777" w:rsidR="00CB112E" w:rsidRPr="00B56C0D" w:rsidRDefault="00CB112E" w:rsidP="00CB112E">
            <w:pPr>
              <w:ind w:firstLine="0"/>
              <w:rPr>
                <w:rFonts w:asciiTheme="majorHAnsi" w:hAnsiTheme="majorHAnsi"/>
                <w:b/>
                <w:bCs/>
                <w:sz w:val="18"/>
                <w:szCs w:val="18"/>
              </w:rPr>
            </w:pPr>
            <w:r w:rsidRPr="00B56C0D">
              <w:rPr>
                <w:rFonts w:asciiTheme="majorHAnsi" w:hAnsiTheme="majorHAnsi"/>
                <w:b/>
                <w:bCs/>
                <w:sz w:val="18"/>
                <w:szCs w:val="18"/>
              </w:rPr>
              <w:t>2.14.1</w:t>
            </w:r>
          </w:p>
        </w:tc>
        <w:tc>
          <w:tcPr>
            <w:tcW w:w="8919" w:type="dxa"/>
            <w:gridSpan w:val="7"/>
          </w:tcPr>
          <w:p w14:paraId="4912585B" w14:textId="77777777" w:rsidR="00290259" w:rsidRPr="00FD69CB" w:rsidRDefault="00290259" w:rsidP="00290259">
            <w:pPr>
              <w:ind w:firstLine="0"/>
              <w:jc w:val="both"/>
              <w:rPr>
                <w:rFonts w:cs="Times New Roman"/>
                <w:bCs/>
                <w:sz w:val="18"/>
                <w:szCs w:val="18"/>
              </w:rPr>
            </w:pPr>
            <w:r w:rsidRPr="00290259">
              <w:rPr>
                <w:rFonts w:cs="Times New Roman"/>
                <w:bCs/>
                <w:sz w:val="18"/>
                <w:szCs w:val="18"/>
              </w:rPr>
              <w:t>PFSA 11</w:t>
            </w:r>
            <w:r w:rsidRPr="00FD69CB">
              <w:rPr>
                <w:rFonts w:cs="Times New Roman"/>
                <w:bCs/>
                <w:sz w:val="18"/>
                <w:szCs w:val="18"/>
              </w:rPr>
              <w:t>.5 papunktyje nurodyti išlaidų tinkamumo finansuoti projekto lėšomis reikalavimai:</w:t>
            </w:r>
          </w:p>
          <w:p w14:paraId="5FD4653C" w14:textId="098610DE" w:rsidR="00290259" w:rsidRPr="00FD69CB" w:rsidRDefault="00290259" w:rsidP="00290259">
            <w:pPr>
              <w:ind w:firstLine="0"/>
              <w:jc w:val="both"/>
              <w:rPr>
                <w:rFonts w:cs="Times New Roman"/>
                <w:bCs/>
                <w:sz w:val="18"/>
                <w:szCs w:val="18"/>
              </w:rPr>
            </w:pPr>
            <w:r w:rsidRPr="00FD69CB">
              <w:rPr>
                <w:rFonts w:cs="Times New Roman"/>
                <w:bCs/>
                <w:sz w:val="18"/>
                <w:szCs w:val="18"/>
              </w:rPr>
              <w:t xml:space="preserve">„11.5.1. </w:t>
            </w:r>
            <w:r w:rsidR="00E314AE" w:rsidRPr="00FD69CB">
              <w:rPr>
                <w:sz w:val="18"/>
                <w:szCs w:val="18"/>
                <w:lang w:eastAsia="lt-LT"/>
              </w:rPr>
              <w:t>DI produktų ir (arba) sprendimų įsigijimo ir įdiegimo išlaidos</w:t>
            </w:r>
            <w:r w:rsidRPr="00FD69CB">
              <w:rPr>
                <w:rFonts w:cs="Times New Roman"/>
                <w:bCs/>
                <w:sz w:val="18"/>
                <w:szCs w:val="18"/>
              </w:rPr>
              <w:t xml:space="preserve">; </w:t>
            </w:r>
          </w:p>
          <w:p w14:paraId="723CA841" w14:textId="3EAA7949" w:rsidR="00290259" w:rsidRPr="00FD69CB" w:rsidRDefault="00290259" w:rsidP="00290259">
            <w:pPr>
              <w:ind w:firstLine="0"/>
              <w:jc w:val="both"/>
              <w:rPr>
                <w:rFonts w:cs="Times New Roman"/>
                <w:bCs/>
                <w:sz w:val="18"/>
                <w:szCs w:val="18"/>
              </w:rPr>
            </w:pPr>
            <w:r w:rsidRPr="00FD69CB">
              <w:rPr>
                <w:rFonts w:cs="Times New Roman"/>
                <w:bCs/>
                <w:sz w:val="18"/>
                <w:szCs w:val="18"/>
              </w:rPr>
              <w:t xml:space="preserve">11.5.2. </w:t>
            </w:r>
            <w:r w:rsidR="00FD69CB" w:rsidRPr="00FD69CB">
              <w:rPr>
                <w:iCs/>
                <w:sz w:val="18"/>
                <w:szCs w:val="18"/>
              </w:rPr>
              <w:t>programinės įrangos ir licencijų nuomos išlaidos</w:t>
            </w:r>
            <w:r w:rsidRPr="00FD69CB">
              <w:rPr>
                <w:rFonts w:cs="Times New Roman"/>
                <w:bCs/>
                <w:sz w:val="18"/>
                <w:szCs w:val="18"/>
              </w:rPr>
              <w:t xml:space="preserve">; </w:t>
            </w:r>
          </w:p>
          <w:p w14:paraId="3D04D8D1" w14:textId="098728A2" w:rsidR="007E5A01" w:rsidRPr="004B3A82" w:rsidRDefault="00290259" w:rsidP="00290259">
            <w:pPr>
              <w:ind w:firstLine="0"/>
              <w:rPr>
                <w:rFonts w:asciiTheme="majorHAnsi" w:hAnsiTheme="majorHAnsi"/>
                <w:b/>
                <w:sz w:val="18"/>
                <w:szCs w:val="18"/>
              </w:rPr>
            </w:pPr>
            <w:r w:rsidRPr="00290259">
              <w:rPr>
                <w:rFonts w:cs="Times New Roman"/>
                <w:bCs/>
                <w:sz w:val="18"/>
                <w:szCs w:val="18"/>
              </w:rPr>
              <w:t xml:space="preserve">11.5.3. </w:t>
            </w:r>
            <w:r w:rsidR="00743F96" w:rsidRPr="00743F96">
              <w:rPr>
                <w:iCs/>
                <w:sz w:val="18"/>
                <w:szCs w:val="18"/>
              </w:rPr>
              <w:t>netiesioginės projekto išlaidos. Šioms išlaidoms taikomos Administravimo taisyklių 172.1 papunktyje nustatytos sąlygos</w:t>
            </w:r>
            <w:r w:rsidRPr="00743F96">
              <w:rPr>
                <w:rFonts w:cs="Times New Roman"/>
                <w:bCs/>
                <w:sz w:val="18"/>
                <w:szCs w:val="18"/>
              </w:rPr>
              <w:t>.“</w:t>
            </w:r>
            <w:r w:rsidRPr="00290259">
              <w:rPr>
                <w:rFonts w:cs="Times New Roman"/>
                <w:bCs/>
                <w:sz w:val="18"/>
                <w:szCs w:val="18"/>
              </w:rPr>
              <w:t xml:space="preserve"> </w:t>
            </w:r>
          </w:p>
        </w:tc>
      </w:tr>
      <w:tr w:rsidR="002F6D92" w:rsidRPr="00B56C0D" w14:paraId="09493BB0" w14:textId="77777777" w:rsidTr="14BCE238">
        <w:trPr>
          <w:trHeight w:val="87"/>
        </w:trPr>
        <w:tc>
          <w:tcPr>
            <w:tcW w:w="1288" w:type="dxa"/>
            <w:vMerge w:val="restart"/>
          </w:tcPr>
          <w:p w14:paraId="2E531710" w14:textId="77777777" w:rsidR="002F6D92" w:rsidRPr="00B56C0D" w:rsidRDefault="002F6D92" w:rsidP="00CB112E">
            <w:pPr>
              <w:ind w:firstLine="0"/>
              <w:rPr>
                <w:rFonts w:asciiTheme="majorHAnsi" w:hAnsiTheme="majorHAnsi"/>
                <w:b/>
                <w:bCs/>
                <w:sz w:val="18"/>
                <w:szCs w:val="18"/>
              </w:rPr>
            </w:pPr>
            <w:r w:rsidRPr="00B56C0D">
              <w:rPr>
                <w:rFonts w:asciiTheme="majorHAnsi" w:hAnsiTheme="majorHAnsi"/>
                <w:b/>
                <w:bCs/>
                <w:sz w:val="18"/>
                <w:szCs w:val="18"/>
              </w:rPr>
              <w:t>2.14.2</w:t>
            </w:r>
          </w:p>
        </w:tc>
        <w:tc>
          <w:tcPr>
            <w:tcW w:w="8919" w:type="dxa"/>
            <w:gridSpan w:val="7"/>
          </w:tcPr>
          <w:p w14:paraId="136448CA" w14:textId="7A586490" w:rsidR="002F6D92" w:rsidRPr="00F30DA2" w:rsidRDefault="002F6D92" w:rsidP="00CB112E">
            <w:pPr>
              <w:ind w:firstLine="0"/>
              <w:rPr>
                <w:rFonts w:asciiTheme="majorHAnsi" w:hAnsiTheme="majorHAnsi"/>
                <w:b/>
                <w:bCs/>
                <w:iCs/>
                <w:sz w:val="18"/>
                <w:szCs w:val="18"/>
              </w:rPr>
            </w:pPr>
            <w:r w:rsidRPr="00B56C0D">
              <w:rPr>
                <w:rFonts w:asciiTheme="majorHAnsi" w:hAnsiTheme="majorHAnsi"/>
                <w:b/>
                <w:bCs/>
                <w:iCs/>
                <w:sz w:val="18"/>
                <w:szCs w:val="18"/>
              </w:rPr>
              <w:t>Projektų veiklų įgyvendinimui taikomi supaprastintai apmokamų išlaidų dydžiai</w:t>
            </w:r>
          </w:p>
        </w:tc>
      </w:tr>
      <w:tr w:rsidR="002F6D92" w:rsidRPr="00B56C0D" w14:paraId="1ABA812F" w14:textId="77777777" w:rsidTr="14BCE238">
        <w:tc>
          <w:tcPr>
            <w:tcW w:w="1288" w:type="dxa"/>
            <w:vMerge/>
          </w:tcPr>
          <w:p w14:paraId="59837B4B" w14:textId="77777777" w:rsidR="002F6D92" w:rsidRPr="00B56C0D" w:rsidRDefault="002F6D92" w:rsidP="00CB112E">
            <w:pPr>
              <w:ind w:firstLine="0"/>
              <w:rPr>
                <w:rFonts w:asciiTheme="majorHAnsi" w:hAnsiTheme="majorHAnsi"/>
                <w:b/>
                <w:bCs/>
                <w:sz w:val="18"/>
                <w:szCs w:val="18"/>
              </w:rPr>
            </w:pPr>
          </w:p>
        </w:tc>
        <w:tc>
          <w:tcPr>
            <w:tcW w:w="8919" w:type="dxa"/>
            <w:gridSpan w:val="7"/>
          </w:tcPr>
          <w:p w14:paraId="0FADD469" w14:textId="7F41D37A" w:rsidR="002F6D92" w:rsidRPr="002E5CC4" w:rsidRDefault="002F6D92" w:rsidP="00411781">
            <w:pPr>
              <w:ind w:firstLine="0"/>
              <w:rPr>
                <w:rFonts w:asciiTheme="majorHAnsi" w:hAnsiTheme="majorHAnsi"/>
                <w:b/>
                <w:bCs/>
                <w:sz w:val="18"/>
                <w:szCs w:val="18"/>
              </w:rPr>
            </w:pPr>
            <w:r w:rsidRPr="002E5CC4">
              <w:rPr>
                <w:rFonts w:asciiTheme="majorHAnsi" w:hAnsiTheme="majorHAnsi"/>
                <w:sz w:val="18"/>
                <w:szCs w:val="18"/>
              </w:rPr>
              <w:t xml:space="preserve"> </w:t>
            </w:r>
            <w:sdt>
              <w:sdtPr>
                <w:rPr>
                  <w:rFonts w:asciiTheme="majorHAnsi" w:hAnsiTheme="majorHAnsi"/>
                  <w:sz w:val="18"/>
                  <w:szCs w:val="18"/>
                </w:rPr>
                <w:id w:val="-965265599"/>
                <w:placeholder>
                  <w:docPart w:val="1150DE49152445588FBF4D47588D31BF"/>
                </w:placeholder>
                <w14:checkbox>
                  <w14:checked w14:val="0"/>
                  <w14:checkedState w14:val="2612" w14:font="MS Gothic"/>
                  <w14:uncheckedState w14:val="2610" w14:font="MS Gothic"/>
                </w14:checkbox>
              </w:sdtPr>
              <w:sdtContent>
                <w:r w:rsidRPr="002E5CC4">
                  <w:rPr>
                    <w:rFonts w:ascii="Segoe UI Symbol" w:hAnsi="Segoe UI Symbol" w:cs="Segoe UI Symbol"/>
                    <w:sz w:val="18"/>
                    <w:szCs w:val="18"/>
                  </w:rPr>
                  <w:t>☐</w:t>
                </w:r>
              </w:sdtContent>
            </w:sdt>
            <w:r w:rsidRPr="002E5CC4">
              <w:rPr>
                <w:rFonts w:asciiTheme="majorHAnsi" w:hAnsiTheme="majorHAnsi"/>
                <w:b/>
                <w:sz w:val="18"/>
                <w:szCs w:val="18"/>
              </w:rPr>
              <w:t xml:space="preserve"> Indeksuojama </w:t>
            </w:r>
            <w:sdt>
              <w:sdtPr>
                <w:rPr>
                  <w:rFonts w:asciiTheme="majorHAnsi" w:hAnsiTheme="majorHAnsi"/>
                  <w:sz w:val="18"/>
                  <w:szCs w:val="18"/>
                </w:rPr>
                <w:id w:val="-552849947"/>
                <w:placeholder>
                  <w:docPart w:val="877C01AF387046ADAC60D8EB95AFB907"/>
                </w:placeholder>
                <w14:checkbox>
                  <w14:checked w14:val="1"/>
                  <w14:checkedState w14:val="2612" w14:font="MS Gothic"/>
                  <w14:uncheckedState w14:val="2610" w14:font="MS Gothic"/>
                </w14:checkbox>
              </w:sdtPr>
              <w:sdtContent>
                <w:r w:rsidRPr="002E5CC4">
                  <w:rPr>
                    <w:rFonts w:ascii="MS Gothic" w:eastAsia="MS Gothic" w:hAnsi="MS Gothic" w:hint="eastAsia"/>
                    <w:sz w:val="18"/>
                    <w:szCs w:val="18"/>
                  </w:rPr>
                  <w:t>☒</w:t>
                </w:r>
              </w:sdtContent>
            </w:sdt>
            <w:r w:rsidRPr="002E5CC4">
              <w:rPr>
                <w:rFonts w:asciiTheme="majorHAnsi" w:hAnsiTheme="majorHAnsi"/>
                <w:b/>
                <w:sz w:val="18"/>
                <w:szCs w:val="18"/>
              </w:rPr>
              <w:t xml:space="preserve"> Neindeksuojama</w:t>
            </w:r>
          </w:p>
        </w:tc>
      </w:tr>
      <w:tr w:rsidR="002F6D92" w:rsidRPr="00B56C0D" w14:paraId="17D8FF23" w14:textId="77777777" w:rsidTr="14BCE238">
        <w:tc>
          <w:tcPr>
            <w:tcW w:w="1288" w:type="dxa"/>
            <w:vMerge/>
          </w:tcPr>
          <w:p w14:paraId="7FFAB506" w14:textId="77777777" w:rsidR="002F6D92" w:rsidRPr="00B56C0D" w:rsidRDefault="002F6D92" w:rsidP="00CB112E">
            <w:pPr>
              <w:ind w:firstLine="0"/>
              <w:rPr>
                <w:rFonts w:asciiTheme="majorHAnsi" w:hAnsiTheme="majorHAnsi"/>
                <w:b/>
                <w:bCs/>
                <w:sz w:val="18"/>
                <w:szCs w:val="18"/>
              </w:rPr>
            </w:pPr>
          </w:p>
        </w:tc>
        <w:tc>
          <w:tcPr>
            <w:tcW w:w="1307" w:type="dxa"/>
          </w:tcPr>
          <w:p w14:paraId="4FFF95EC" w14:textId="77777777" w:rsidR="002F6D92" w:rsidRPr="00211530" w:rsidRDefault="002F6D92" w:rsidP="00CB112E">
            <w:pPr>
              <w:ind w:firstLine="0"/>
              <w:rPr>
                <w:rFonts w:asciiTheme="majorHAnsi" w:hAnsiTheme="majorHAnsi"/>
                <w:b/>
                <w:bCs/>
                <w:iCs/>
                <w:sz w:val="18"/>
                <w:szCs w:val="18"/>
              </w:rPr>
            </w:pPr>
            <w:r w:rsidRPr="00211530">
              <w:rPr>
                <w:rFonts w:asciiTheme="majorHAnsi" w:hAnsiTheme="majorHAnsi"/>
                <w:b/>
                <w:sz w:val="18"/>
                <w:szCs w:val="18"/>
              </w:rPr>
              <w:t>Supaprastintai apmokamų išlaidų dydžio kodas</w:t>
            </w:r>
          </w:p>
        </w:tc>
        <w:tc>
          <w:tcPr>
            <w:tcW w:w="3921" w:type="dxa"/>
            <w:gridSpan w:val="3"/>
          </w:tcPr>
          <w:p w14:paraId="1B276A8F" w14:textId="77777777" w:rsidR="002F6D92" w:rsidRPr="002E5CC4" w:rsidRDefault="002F6D92" w:rsidP="00CB112E">
            <w:pPr>
              <w:ind w:firstLine="0"/>
              <w:rPr>
                <w:rFonts w:asciiTheme="majorHAnsi" w:hAnsiTheme="majorHAnsi"/>
                <w:b/>
                <w:bCs/>
                <w:iCs/>
                <w:sz w:val="18"/>
                <w:szCs w:val="18"/>
              </w:rPr>
            </w:pPr>
            <w:r w:rsidRPr="002E5CC4">
              <w:rPr>
                <w:rFonts w:asciiTheme="majorHAnsi" w:hAnsiTheme="majorHAnsi"/>
                <w:b/>
                <w:sz w:val="18"/>
                <w:szCs w:val="18"/>
              </w:rPr>
              <w:t>Supaprastintai apmokamų išlaidų dydžio versija</w:t>
            </w:r>
          </w:p>
        </w:tc>
        <w:tc>
          <w:tcPr>
            <w:tcW w:w="2614" w:type="dxa"/>
            <w:gridSpan w:val="2"/>
          </w:tcPr>
          <w:p w14:paraId="522FB209" w14:textId="77777777" w:rsidR="002F6D92" w:rsidRPr="00211530" w:rsidRDefault="002F6D92" w:rsidP="00CB112E">
            <w:pPr>
              <w:ind w:firstLine="0"/>
              <w:rPr>
                <w:rFonts w:asciiTheme="majorHAnsi" w:hAnsiTheme="majorHAnsi"/>
                <w:b/>
                <w:bCs/>
                <w:iCs/>
                <w:sz w:val="18"/>
                <w:szCs w:val="18"/>
              </w:rPr>
            </w:pPr>
            <w:r w:rsidRPr="00211530">
              <w:rPr>
                <w:rFonts w:asciiTheme="majorHAnsi" w:hAnsiTheme="majorHAnsi"/>
                <w:b/>
                <w:sz w:val="18"/>
                <w:szCs w:val="18"/>
              </w:rPr>
              <w:t>Supaprastintai apmokamų išlaidų dydžio pavadinimas</w:t>
            </w:r>
          </w:p>
        </w:tc>
        <w:tc>
          <w:tcPr>
            <w:tcW w:w="1077" w:type="dxa"/>
          </w:tcPr>
          <w:p w14:paraId="0ACDE50E" w14:textId="77777777" w:rsidR="002F6D92" w:rsidRPr="00211530" w:rsidRDefault="002F6D92" w:rsidP="00CB112E">
            <w:pPr>
              <w:ind w:firstLine="0"/>
              <w:rPr>
                <w:rFonts w:asciiTheme="majorHAnsi" w:hAnsiTheme="majorHAnsi"/>
                <w:b/>
                <w:bCs/>
                <w:iCs/>
                <w:sz w:val="18"/>
                <w:szCs w:val="18"/>
              </w:rPr>
            </w:pPr>
            <w:r w:rsidRPr="00211530">
              <w:rPr>
                <w:rFonts w:asciiTheme="majorHAnsi" w:hAnsiTheme="majorHAnsi"/>
                <w:b/>
                <w:bCs/>
                <w:sz w:val="18"/>
                <w:szCs w:val="18"/>
              </w:rPr>
              <w:t>Papildoma informacija</w:t>
            </w:r>
          </w:p>
        </w:tc>
      </w:tr>
      <w:tr w:rsidR="002F6D92" w:rsidRPr="00B56C0D" w14:paraId="69252F08" w14:textId="77777777" w:rsidTr="14BCE238">
        <w:trPr>
          <w:trHeight w:val="2463"/>
        </w:trPr>
        <w:tc>
          <w:tcPr>
            <w:tcW w:w="1288" w:type="dxa"/>
            <w:vMerge/>
          </w:tcPr>
          <w:p w14:paraId="7AC0AC44" w14:textId="77777777" w:rsidR="002F6D92" w:rsidRPr="00B56C0D" w:rsidRDefault="002F6D92" w:rsidP="00CB112E">
            <w:pPr>
              <w:ind w:firstLine="0"/>
              <w:rPr>
                <w:rFonts w:asciiTheme="majorHAnsi" w:hAnsiTheme="majorHAnsi"/>
                <w:b/>
                <w:bCs/>
                <w:sz w:val="18"/>
                <w:szCs w:val="18"/>
              </w:rPr>
            </w:pPr>
          </w:p>
        </w:tc>
        <w:tc>
          <w:tcPr>
            <w:tcW w:w="1307" w:type="dxa"/>
          </w:tcPr>
          <w:p w14:paraId="4C9DA2A4" w14:textId="55859ADF" w:rsidR="002F6D92" w:rsidRPr="00A73417" w:rsidRDefault="002E5CC4" w:rsidP="00CB112E">
            <w:pPr>
              <w:ind w:firstLine="0"/>
              <w:rPr>
                <w:rFonts w:asciiTheme="majorHAnsi" w:hAnsiTheme="majorHAnsi"/>
                <w:iCs/>
                <w:sz w:val="18"/>
                <w:szCs w:val="18"/>
                <w:highlight w:val="yellow"/>
              </w:rPr>
            </w:pPr>
            <w:r w:rsidRPr="002E5CC4">
              <w:rPr>
                <w:sz w:val="18"/>
                <w:szCs w:val="18"/>
              </w:rPr>
              <w:t>FN-01</w:t>
            </w:r>
          </w:p>
        </w:tc>
        <w:tc>
          <w:tcPr>
            <w:tcW w:w="3921" w:type="dxa"/>
            <w:gridSpan w:val="3"/>
          </w:tcPr>
          <w:p w14:paraId="567543D2" w14:textId="0AC2974E" w:rsidR="002F6D92" w:rsidRPr="002E5CC4" w:rsidRDefault="002F6D92" w:rsidP="00CB112E">
            <w:pPr>
              <w:ind w:firstLine="0"/>
              <w:rPr>
                <w:rFonts w:asciiTheme="majorHAnsi" w:hAnsiTheme="majorHAnsi"/>
                <w:iCs/>
                <w:sz w:val="18"/>
                <w:szCs w:val="18"/>
              </w:rPr>
            </w:pPr>
            <w:r w:rsidRPr="002E5CC4">
              <w:rPr>
                <w:rFonts w:asciiTheme="majorHAnsi" w:hAnsiTheme="majorHAnsi"/>
                <w:iCs/>
                <w:sz w:val="18"/>
                <w:szCs w:val="18"/>
              </w:rPr>
              <w:t>0</w:t>
            </w:r>
            <w:r w:rsidR="002E5CC4" w:rsidRPr="002E5CC4">
              <w:rPr>
                <w:rFonts w:asciiTheme="majorHAnsi" w:hAnsiTheme="majorHAnsi"/>
                <w:iCs/>
                <w:sz w:val="18"/>
                <w:szCs w:val="18"/>
              </w:rPr>
              <w:t>1</w:t>
            </w:r>
          </w:p>
        </w:tc>
        <w:tc>
          <w:tcPr>
            <w:tcW w:w="2614" w:type="dxa"/>
            <w:gridSpan w:val="2"/>
          </w:tcPr>
          <w:p w14:paraId="6BB7ABC0" w14:textId="0D4B24ED" w:rsidR="002F6D92" w:rsidRPr="00A73417" w:rsidRDefault="002E5CC4" w:rsidP="00CB112E">
            <w:pPr>
              <w:ind w:firstLine="0"/>
              <w:rPr>
                <w:rFonts w:asciiTheme="majorHAnsi" w:hAnsiTheme="majorHAnsi"/>
                <w:iCs/>
                <w:sz w:val="18"/>
                <w:szCs w:val="18"/>
                <w:highlight w:val="yellow"/>
              </w:rPr>
            </w:pPr>
            <w:r w:rsidRPr="002E5CC4">
              <w:rPr>
                <w:sz w:val="18"/>
                <w:szCs w:val="18"/>
              </w:rPr>
              <w:t>7 proc. netiesioginių išlaidų fiksuotoji norma</w:t>
            </w:r>
          </w:p>
        </w:tc>
        <w:tc>
          <w:tcPr>
            <w:tcW w:w="1077" w:type="dxa"/>
          </w:tcPr>
          <w:p w14:paraId="2003F63F" w14:textId="77777777" w:rsidR="002E5CC4" w:rsidRPr="002E5CC4" w:rsidRDefault="002E5CC4" w:rsidP="002E5CC4">
            <w:pPr>
              <w:ind w:firstLine="0"/>
              <w:rPr>
                <w:sz w:val="18"/>
                <w:szCs w:val="18"/>
              </w:rPr>
            </w:pPr>
            <w:r w:rsidRPr="002E5CC4">
              <w:rPr>
                <w:sz w:val="18"/>
                <w:szCs w:val="18"/>
              </w:rPr>
              <w:t>Netiesioginės projekto išlaidos skaičiuojamos nuo tinkamų finansuoti tiesioginių projekto išlaidų.</w:t>
            </w:r>
          </w:p>
          <w:p w14:paraId="0044C423" w14:textId="0D9463FD" w:rsidR="002F6D92" w:rsidRPr="002E5CC4" w:rsidRDefault="002E5CC4" w:rsidP="00C9638B">
            <w:pPr>
              <w:ind w:firstLine="0"/>
              <w:rPr>
                <w:sz w:val="18"/>
                <w:szCs w:val="18"/>
                <w:highlight w:val="yellow"/>
              </w:rPr>
            </w:pPr>
            <w:r w:rsidRPr="002E5CC4">
              <w:rPr>
                <w:sz w:val="18"/>
                <w:szCs w:val="18"/>
              </w:rPr>
              <w:t>Fiksuotoji norma apmokama Administravimo taisyklių 172.1 papunktyje nustatyta tvarka.</w:t>
            </w:r>
          </w:p>
        </w:tc>
      </w:tr>
      <w:tr w:rsidR="00692B2D" w:rsidRPr="00B56C0D" w14:paraId="377521A7" w14:textId="77777777" w:rsidTr="14BCE238">
        <w:tc>
          <w:tcPr>
            <w:tcW w:w="1288" w:type="dxa"/>
          </w:tcPr>
          <w:p w14:paraId="528A2836" w14:textId="77777777" w:rsidR="00692B2D" w:rsidRPr="00B56C0D" w:rsidRDefault="00692B2D" w:rsidP="00692B2D">
            <w:pPr>
              <w:ind w:firstLine="0"/>
              <w:rPr>
                <w:rFonts w:asciiTheme="majorHAnsi" w:hAnsiTheme="majorHAnsi"/>
                <w:b/>
                <w:bCs/>
                <w:sz w:val="18"/>
                <w:szCs w:val="18"/>
                <w:lang w:val="en-US"/>
              </w:rPr>
            </w:pPr>
            <w:r w:rsidRPr="00B56C0D">
              <w:rPr>
                <w:rFonts w:asciiTheme="majorHAnsi" w:hAnsiTheme="majorHAnsi"/>
                <w:b/>
                <w:bCs/>
                <w:sz w:val="18"/>
                <w:szCs w:val="18"/>
              </w:rPr>
              <w:t>2.</w:t>
            </w:r>
            <w:r w:rsidRPr="00B56C0D">
              <w:rPr>
                <w:rFonts w:asciiTheme="majorHAnsi" w:hAnsiTheme="majorHAnsi"/>
                <w:b/>
                <w:bCs/>
                <w:sz w:val="18"/>
                <w:szCs w:val="18"/>
                <w:lang w:val="en-US"/>
              </w:rPr>
              <w:t>15</w:t>
            </w:r>
          </w:p>
        </w:tc>
        <w:tc>
          <w:tcPr>
            <w:tcW w:w="8919" w:type="dxa"/>
            <w:gridSpan w:val="7"/>
          </w:tcPr>
          <w:p w14:paraId="193593D5" w14:textId="77777777" w:rsidR="00692B2D" w:rsidRPr="00291D28" w:rsidRDefault="00692B2D" w:rsidP="00692B2D">
            <w:pPr>
              <w:ind w:firstLine="0"/>
              <w:rPr>
                <w:rFonts w:asciiTheme="majorHAnsi" w:hAnsiTheme="majorHAnsi"/>
                <w:b/>
                <w:bCs/>
                <w:sz w:val="18"/>
                <w:szCs w:val="18"/>
              </w:rPr>
            </w:pPr>
            <w:r w:rsidRPr="00291D28">
              <w:rPr>
                <w:rFonts w:asciiTheme="majorHAnsi" w:hAnsiTheme="majorHAnsi"/>
                <w:b/>
                <w:bCs/>
                <w:sz w:val="18"/>
                <w:szCs w:val="18"/>
              </w:rPr>
              <w:t>Siekiami stebėsenos rodikliai</w:t>
            </w:r>
          </w:p>
        </w:tc>
      </w:tr>
      <w:tr w:rsidR="00692B2D" w:rsidRPr="00B56C0D" w14:paraId="3B794A42" w14:textId="77777777" w:rsidTr="14BCE238">
        <w:tc>
          <w:tcPr>
            <w:tcW w:w="10207" w:type="dxa"/>
            <w:gridSpan w:val="8"/>
          </w:tcPr>
          <w:p w14:paraId="2398E441" w14:textId="77777777" w:rsidR="00692B2D" w:rsidRPr="00291D28" w:rsidRDefault="00692B2D" w:rsidP="00692B2D">
            <w:pPr>
              <w:ind w:firstLine="0"/>
              <w:rPr>
                <w:rFonts w:asciiTheme="majorHAnsi" w:hAnsiTheme="majorHAnsi"/>
                <w:sz w:val="18"/>
                <w:szCs w:val="18"/>
              </w:rPr>
            </w:pPr>
          </w:p>
        </w:tc>
      </w:tr>
      <w:tr w:rsidR="00692B2D" w:rsidRPr="00B56C0D" w14:paraId="503F4168" w14:textId="77777777" w:rsidTr="14BCE238">
        <w:tc>
          <w:tcPr>
            <w:tcW w:w="10207" w:type="dxa"/>
            <w:gridSpan w:val="8"/>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51"/>
              <w:gridCol w:w="2001"/>
              <w:gridCol w:w="2234"/>
              <w:gridCol w:w="2042"/>
              <w:gridCol w:w="2070"/>
            </w:tblGrid>
            <w:tr w:rsidR="00692B2D" w:rsidRPr="00014BE9" w14:paraId="68584226" w14:textId="77777777" w:rsidTr="52159693">
              <w:trPr>
                <w:trHeight w:val="1990"/>
              </w:trPr>
              <w:tc>
                <w:tcPr>
                  <w:tcW w:w="867" w:type="pct"/>
                  <w:tcBorders>
                    <w:bottom w:val="single" w:sz="4" w:space="0" w:color="auto"/>
                  </w:tcBorders>
                  <w:vAlign w:val="center"/>
                </w:tcPr>
                <w:p w14:paraId="3722AC1B" w14:textId="77777777" w:rsidR="00692B2D" w:rsidRPr="00014BE9" w:rsidRDefault="00692B2D" w:rsidP="00692B2D">
                  <w:pPr>
                    <w:spacing w:after="160" w:line="259" w:lineRule="auto"/>
                    <w:ind w:firstLine="0"/>
                    <w:jc w:val="center"/>
                    <w:textAlignment w:val="baseline"/>
                    <w:rPr>
                      <w:rFonts w:eastAsia="Calibri"/>
                      <w:b/>
                      <w:bCs/>
                      <w:sz w:val="18"/>
                      <w:szCs w:val="18"/>
                      <w:lang w:eastAsia="lt-LT"/>
                    </w:rPr>
                  </w:pPr>
                  <w:r w:rsidRPr="00014BE9">
                    <w:rPr>
                      <w:rFonts w:eastAsia="Calibri"/>
                      <w:b/>
                      <w:bCs/>
                      <w:sz w:val="18"/>
                      <w:szCs w:val="18"/>
                      <w:lang w:eastAsia="lt-LT"/>
                    </w:rPr>
                    <w:t xml:space="preserve">Pažangos priemonės </w:t>
                  </w:r>
                  <w:proofErr w:type="spellStart"/>
                  <w:r w:rsidRPr="00014BE9">
                    <w:rPr>
                      <w:rFonts w:eastAsia="Calibri"/>
                      <w:b/>
                      <w:bCs/>
                      <w:sz w:val="18"/>
                      <w:szCs w:val="18"/>
                      <w:lang w:eastAsia="lt-LT"/>
                    </w:rPr>
                    <w:t>poveiklės</w:t>
                  </w:r>
                  <w:proofErr w:type="spellEnd"/>
                  <w:r w:rsidRPr="00014BE9">
                    <w:rPr>
                      <w:rFonts w:eastAsia="Calibri"/>
                      <w:b/>
                      <w:bCs/>
                      <w:sz w:val="18"/>
                      <w:szCs w:val="18"/>
                      <w:lang w:eastAsia="lt-LT"/>
                    </w:rPr>
                    <w:t xml:space="preserve"> numeris</w:t>
                  </w:r>
                </w:p>
              </w:tc>
              <w:tc>
                <w:tcPr>
                  <w:tcW w:w="991" w:type="pct"/>
                  <w:vAlign w:val="center"/>
                </w:tcPr>
                <w:p w14:paraId="48315163" w14:textId="77777777" w:rsidR="00692B2D" w:rsidRPr="00014BE9" w:rsidRDefault="00692B2D" w:rsidP="00692B2D">
                  <w:pPr>
                    <w:keepNext/>
                    <w:spacing w:after="160" w:line="259" w:lineRule="auto"/>
                    <w:ind w:firstLine="0"/>
                    <w:jc w:val="center"/>
                    <w:rPr>
                      <w:rFonts w:eastAsia="Calibri"/>
                      <w:b/>
                      <w:bCs/>
                      <w:sz w:val="18"/>
                      <w:szCs w:val="18"/>
                    </w:rPr>
                  </w:pPr>
                  <w:r w:rsidRPr="00014BE9">
                    <w:rPr>
                      <w:rFonts w:eastAsia="Calibri"/>
                      <w:b/>
                      <w:bCs/>
                      <w:sz w:val="18"/>
                      <w:szCs w:val="18"/>
                    </w:rPr>
                    <w:t>Rodiklio pavadinimas</w:t>
                  </w:r>
                </w:p>
              </w:tc>
              <w:tc>
                <w:tcPr>
                  <w:tcW w:w="1106" w:type="pct"/>
                  <w:vAlign w:val="center"/>
                </w:tcPr>
                <w:p w14:paraId="270C2B0B" w14:textId="77777777" w:rsidR="00692B2D" w:rsidRPr="00014BE9" w:rsidRDefault="00692B2D" w:rsidP="00692B2D">
                  <w:pPr>
                    <w:keepNext/>
                    <w:spacing w:after="160" w:line="259" w:lineRule="auto"/>
                    <w:ind w:firstLine="0"/>
                    <w:jc w:val="center"/>
                    <w:rPr>
                      <w:rFonts w:eastAsia="Calibri"/>
                      <w:b/>
                      <w:bCs/>
                      <w:sz w:val="18"/>
                      <w:szCs w:val="18"/>
                    </w:rPr>
                  </w:pPr>
                  <w:r w:rsidRPr="00014BE9">
                    <w:rPr>
                      <w:rFonts w:eastAsia="Calibri"/>
                      <w:b/>
                      <w:bCs/>
                      <w:sz w:val="18"/>
                      <w:szCs w:val="18"/>
                    </w:rPr>
                    <w:t>Rodiklio kodas</w:t>
                  </w:r>
                </w:p>
              </w:tc>
              <w:tc>
                <w:tcPr>
                  <w:tcW w:w="1011" w:type="pct"/>
                  <w:vAlign w:val="center"/>
                </w:tcPr>
                <w:p w14:paraId="18DC03F0" w14:textId="77777777" w:rsidR="00692B2D" w:rsidRPr="00014BE9" w:rsidRDefault="00692B2D" w:rsidP="00692B2D">
                  <w:pPr>
                    <w:keepNext/>
                    <w:spacing w:after="160" w:line="259" w:lineRule="auto"/>
                    <w:ind w:firstLine="0"/>
                    <w:jc w:val="center"/>
                    <w:rPr>
                      <w:rFonts w:eastAsia="Calibri"/>
                      <w:b/>
                      <w:bCs/>
                      <w:sz w:val="18"/>
                      <w:szCs w:val="18"/>
                    </w:rPr>
                  </w:pPr>
                  <w:r w:rsidRPr="00014BE9">
                    <w:rPr>
                      <w:rFonts w:eastAsia="Calibri"/>
                      <w:b/>
                      <w:bCs/>
                      <w:sz w:val="18"/>
                      <w:szCs w:val="18"/>
                    </w:rPr>
                    <w:t>Matavimo vienetas</w:t>
                  </w:r>
                </w:p>
              </w:tc>
              <w:tc>
                <w:tcPr>
                  <w:tcW w:w="1025" w:type="pct"/>
                  <w:vAlign w:val="center"/>
                </w:tcPr>
                <w:p w14:paraId="4B8FD7D7" w14:textId="77777777" w:rsidR="00692B2D" w:rsidRPr="00014BE9" w:rsidRDefault="00692B2D" w:rsidP="00692B2D">
                  <w:pPr>
                    <w:keepNext/>
                    <w:spacing w:after="160" w:line="259" w:lineRule="auto"/>
                    <w:ind w:firstLine="0"/>
                    <w:jc w:val="center"/>
                    <w:rPr>
                      <w:rFonts w:eastAsia="Calibri"/>
                      <w:b/>
                      <w:bCs/>
                      <w:sz w:val="18"/>
                      <w:szCs w:val="18"/>
                    </w:rPr>
                  </w:pPr>
                  <w:r w:rsidRPr="00014BE9">
                    <w:rPr>
                      <w:rFonts w:eastAsia="Calibri"/>
                      <w:b/>
                      <w:bCs/>
                      <w:sz w:val="18"/>
                      <w:szCs w:val="18"/>
                    </w:rPr>
                    <w:t>Minimali siektina reikšmė projektui</w:t>
                  </w:r>
                </w:p>
              </w:tc>
            </w:tr>
            <w:tr w:rsidR="008F244B" w:rsidRPr="00014BE9" w14:paraId="429E7797" w14:textId="77777777" w:rsidTr="52159693">
              <w:trPr>
                <w:trHeight w:val="1234"/>
              </w:trPr>
              <w:tc>
                <w:tcPr>
                  <w:tcW w:w="867" w:type="pct"/>
                  <w:tcBorders>
                    <w:bottom w:val="nil"/>
                  </w:tcBorders>
                  <w:vAlign w:val="center"/>
                </w:tcPr>
                <w:p w14:paraId="1CEE8CFD" w14:textId="2ED13DAA" w:rsidR="008F244B" w:rsidRPr="009B0E53" w:rsidRDefault="008F244B" w:rsidP="008F244B">
                  <w:pPr>
                    <w:spacing w:after="160" w:line="259" w:lineRule="auto"/>
                    <w:ind w:firstLine="0"/>
                    <w:rPr>
                      <w:sz w:val="18"/>
                      <w:szCs w:val="18"/>
                      <w:highlight w:val="yellow"/>
                    </w:rPr>
                  </w:pPr>
                </w:p>
              </w:tc>
              <w:tc>
                <w:tcPr>
                  <w:tcW w:w="991" w:type="pct"/>
                </w:tcPr>
                <w:p w14:paraId="06A38FF1" w14:textId="4A126EA5" w:rsidR="008F244B" w:rsidRPr="008F244B" w:rsidRDefault="008F244B" w:rsidP="004B79BF">
                  <w:pPr>
                    <w:pStyle w:val="NoSpacing"/>
                    <w:ind w:firstLine="0"/>
                    <w:jc w:val="center"/>
                    <w:rPr>
                      <w:rFonts w:asciiTheme="minorHAnsi" w:hAnsiTheme="minorHAnsi"/>
                      <w:sz w:val="18"/>
                      <w:szCs w:val="18"/>
                    </w:rPr>
                  </w:pPr>
                  <w:r w:rsidRPr="008F244B">
                    <w:rPr>
                      <w:rFonts w:asciiTheme="minorHAnsi" w:hAnsiTheme="minorHAnsi"/>
                      <w:sz w:val="18"/>
                      <w:szCs w:val="18"/>
                    </w:rPr>
                    <w:t>Privačios investicijos, papildančios viešąją paramą, iš kurių, dotacijos, finansinės priemonės</w:t>
                  </w:r>
                </w:p>
              </w:tc>
              <w:tc>
                <w:tcPr>
                  <w:tcW w:w="1106" w:type="pct"/>
                </w:tcPr>
                <w:p w14:paraId="4BD5D5B6" w14:textId="2AA3E111"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R-05-001-01-05-05-04 (R.B.2.2002)</w:t>
                  </w:r>
                </w:p>
              </w:tc>
              <w:tc>
                <w:tcPr>
                  <w:tcW w:w="1011" w:type="pct"/>
                </w:tcPr>
                <w:p w14:paraId="657473B1" w14:textId="6BFE105B"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Eurai</w:t>
                  </w:r>
                </w:p>
              </w:tc>
              <w:tc>
                <w:tcPr>
                  <w:tcW w:w="1025" w:type="pct"/>
                </w:tcPr>
                <w:p w14:paraId="0CC66255" w14:textId="034B6300" w:rsidR="008F244B" w:rsidRPr="008F244B" w:rsidRDefault="5F60A401" w:rsidP="52159693">
                  <w:pPr>
                    <w:ind w:firstLine="0"/>
                    <w:jc w:val="center"/>
                    <w:rPr>
                      <w:rFonts w:asciiTheme="minorHAnsi" w:hAnsiTheme="minorHAnsi"/>
                      <w:sz w:val="18"/>
                      <w:szCs w:val="18"/>
                    </w:rPr>
                  </w:pPr>
                  <w:r w:rsidRPr="52159693">
                    <w:rPr>
                      <w:rFonts w:asciiTheme="minorHAnsi" w:hAnsiTheme="minorHAnsi"/>
                      <w:sz w:val="18"/>
                      <w:szCs w:val="18"/>
                    </w:rPr>
                    <w:t xml:space="preserve">2 </w:t>
                  </w:r>
                  <w:r w:rsidR="00567FE2">
                    <w:rPr>
                      <w:rFonts w:asciiTheme="minorHAnsi" w:hAnsiTheme="minorHAnsi"/>
                      <w:sz w:val="18"/>
                      <w:szCs w:val="18"/>
                    </w:rPr>
                    <w:t>500</w:t>
                  </w:r>
                  <w:r w:rsidRPr="52159693">
                    <w:rPr>
                      <w:rFonts w:asciiTheme="minorHAnsi" w:hAnsiTheme="minorHAnsi"/>
                      <w:sz w:val="18"/>
                      <w:szCs w:val="18"/>
                    </w:rPr>
                    <w:t> 0</w:t>
                  </w:r>
                  <w:r w:rsidR="00167DC3">
                    <w:rPr>
                      <w:rFonts w:asciiTheme="minorHAnsi" w:hAnsiTheme="minorHAnsi"/>
                      <w:sz w:val="18"/>
                      <w:szCs w:val="18"/>
                    </w:rPr>
                    <w:t>00</w:t>
                  </w:r>
                  <w:r w:rsidRPr="52159693">
                    <w:rPr>
                      <w:rFonts w:asciiTheme="minorHAnsi" w:hAnsiTheme="minorHAnsi"/>
                      <w:sz w:val="18"/>
                      <w:szCs w:val="18"/>
                    </w:rPr>
                    <w:t xml:space="preserve"> </w:t>
                  </w:r>
                </w:p>
                <w:p w14:paraId="3F873F91" w14:textId="31B70051"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(2029 m.)</w:t>
                  </w:r>
                </w:p>
              </w:tc>
            </w:tr>
            <w:tr w:rsidR="00F820D3" w:rsidRPr="00014BE9" w14:paraId="02AB3BD3" w14:textId="77777777" w:rsidTr="52159693">
              <w:trPr>
                <w:trHeight w:val="1234"/>
              </w:trPr>
              <w:tc>
                <w:tcPr>
                  <w:tcW w:w="867" w:type="pct"/>
                  <w:tcBorders>
                    <w:bottom w:val="nil"/>
                  </w:tcBorders>
                  <w:vAlign w:val="center"/>
                </w:tcPr>
                <w:p w14:paraId="3C02A313" w14:textId="77777777" w:rsidR="00F820D3" w:rsidRPr="009B0E53" w:rsidRDefault="00F820D3" w:rsidP="008F244B">
                  <w:pPr>
                    <w:spacing w:after="160" w:line="259" w:lineRule="auto"/>
                    <w:ind w:firstLine="0"/>
                    <w:rPr>
                      <w:sz w:val="18"/>
                      <w:szCs w:val="18"/>
                      <w:highlight w:val="yellow"/>
                    </w:rPr>
                  </w:pPr>
                </w:p>
              </w:tc>
              <w:tc>
                <w:tcPr>
                  <w:tcW w:w="991" w:type="pct"/>
                </w:tcPr>
                <w:p w14:paraId="4C36F175" w14:textId="6666F2F0" w:rsidR="00F820D3" w:rsidRPr="008F244B" w:rsidRDefault="00F820D3" w:rsidP="004B79BF">
                  <w:pPr>
                    <w:pStyle w:val="NoSpacing"/>
                    <w:ind w:firstLine="0"/>
                    <w:jc w:val="center"/>
                    <w:rPr>
                      <w:rFonts w:asciiTheme="minorHAnsi" w:hAnsiTheme="minorHAnsi"/>
                      <w:sz w:val="18"/>
                      <w:szCs w:val="18"/>
                    </w:rPr>
                  </w:pPr>
                  <w:r>
                    <w:rPr>
                      <w:rFonts w:asciiTheme="minorHAnsi" w:hAnsiTheme="minorHAnsi"/>
                      <w:sz w:val="18"/>
                      <w:szCs w:val="18"/>
                    </w:rPr>
                    <w:t>Produktų ar procesų inovacijas diegiančios MVĮ</w:t>
                  </w:r>
                </w:p>
              </w:tc>
              <w:tc>
                <w:tcPr>
                  <w:tcW w:w="1106" w:type="pct"/>
                </w:tcPr>
                <w:p w14:paraId="72DA025F" w14:textId="669A69E5" w:rsidR="00F820D3" w:rsidRPr="008F244B" w:rsidRDefault="00F80F9B" w:rsidP="008F244B">
                  <w:pPr>
                    <w:keepNext/>
                    <w:spacing w:after="160" w:line="259" w:lineRule="auto"/>
                    <w:ind w:firstLine="0"/>
                    <w:jc w:val="center"/>
                    <w:rPr>
                      <w:rFonts w:asciiTheme="minorHAnsi" w:hAnsiTheme="minorHAnsi"/>
                      <w:sz w:val="18"/>
                      <w:szCs w:val="18"/>
                    </w:rPr>
                  </w:pPr>
                  <w:r>
                    <w:rPr>
                      <w:rFonts w:asciiTheme="minorHAnsi" w:hAnsiTheme="minorHAnsi"/>
                      <w:sz w:val="18"/>
                      <w:szCs w:val="18"/>
                    </w:rPr>
                    <w:t>R-05-001-01-05-05-06 (R.B. 2.2003)</w:t>
                  </w:r>
                </w:p>
              </w:tc>
              <w:tc>
                <w:tcPr>
                  <w:tcW w:w="1011" w:type="pct"/>
                </w:tcPr>
                <w:p w14:paraId="3099F3CB" w14:textId="79F42879" w:rsidR="00F820D3" w:rsidRPr="008F244B" w:rsidRDefault="00B90898" w:rsidP="008F244B">
                  <w:pPr>
                    <w:keepNext/>
                    <w:spacing w:after="160" w:line="259" w:lineRule="auto"/>
                    <w:ind w:firstLine="0"/>
                    <w:jc w:val="center"/>
                    <w:rPr>
                      <w:rFonts w:asciiTheme="minorHAnsi" w:hAnsiTheme="minorHAnsi"/>
                      <w:sz w:val="18"/>
                      <w:szCs w:val="18"/>
                    </w:rPr>
                  </w:pPr>
                  <w:r>
                    <w:rPr>
                      <w:rFonts w:asciiTheme="minorHAnsi" w:hAnsiTheme="minorHAnsi"/>
                      <w:sz w:val="18"/>
                      <w:szCs w:val="18"/>
                    </w:rPr>
                    <w:t>Įmonės</w:t>
                  </w:r>
                </w:p>
              </w:tc>
              <w:tc>
                <w:tcPr>
                  <w:tcW w:w="1025" w:type="pct"/>
                </w:tcPr>
                <w:p w14:paraId="296213D6" w14:textId="77777777" w:rsidR="00F820D3" w:rsidRDefault="00B90898" w:rsidP="52159693">
                  <w:pPr>
                    <w:ind w:firstLine="0"/>
                    <w:jc w:val="center"/>
                    <w:rPr>
                      <w:rFonts w:asciiTheme="minorHAnsi" w:hAnsiTheme="minorHAnsi"/>
                      <w:sz w:val="18"/>
                      <w:szCs w:val="18"/>
                    </w:rPr>
                  </w:pPr>
                  <w:r>
                    <w:rPr>
                      <w:rFonts w:asciiTheme="minorHAnsi" w:hAnsiTheme="minorHAnsi"/>
                      <w:sz w:val="18"/>
                      <w:szCs w:val="18"/>
                    </w:rPr>
                    <w:t>22</w:t>
                  </w:r>
                </w:p>
                <w:p w14:paraId="1D2A8133" w14:textId="7C8AF063" w:rsidR="00B90898" w:rsidRPr="52159693" w:rsidRDefault="00B90898" w:rsidP="52159693">
                  <w:pPr>
                    <w:ind w:firstLine="0"/>
                    <w:jc w:val="center"/>
                    <w:rPr>
                      <w:rFonts w:asciiTheme="minorHAnsi" w:hAnsiTheme="minorHAnsi"/>
                      <w:sz w:val="18"/>
                      <w:szCs w:val="18"/>
                    </w:rPr>
                  </w:pPr>
                  <w:r>
                    <w:rPr>
                      <w:rFonts w:asciiTheme="minorHAnsi" w:hAnsiTheme="minorHAnsi"/>
                      <w:sz w:val="18"/>
                      <w:szCs w:val="18"/>
                    </w:rPr>
                    <w:t>(2029 m.)</w:t>
                  </w:r>
                </w:p>
              </w:tc>
            </w:tr>
            <w:tr w:rsidR="008F244B" w:rsidRPr="00014BE9" w14:paraId="28415965" w14:textId="77777777" w:rsidTr="52159693">
              <w:trPr>
                <w:trHeight w:val="615"/>
              </w:trPr>
              <w:tc>
                <w:tcPr>
                  <w:tcW w:w="867" w:type="pct"/>
                  <w:tcBorders>
                    <w:top w:val="nil"/>
                    <w:bottom w:val="nil"/>
                  </w:tcBorders>
                  <w:vAlign w:val="center"/>
                </w:tcPr>
                <w:p w14:paraId="358212AC" w14:textId="40E76A6A" w:rsidR="008F244B" w:rsidRPr="009B0E53" w:rsidRDefault="008F244B" w:rsidP="008F244B">
                  <w:pPr>
                    <w:spacing w:after="160" w:line="259" w:lineRule="auto"/>
                    <w:ind w:firstLine="0"/>
                    <w:rPr>
                      <w:rFonts w:eastAsia="Calibri"/>
                      <w:sz w:val="18"/>
                      <w:szCs w:val="18"/>
                      <w:highlight w:val="yellow"/>
                    </w:rPr>
                  </w:pPr>
                </w:p>
              </w:tc>
              <w:tc>
                <w:tcPr>
                  <w:tcW w:w="991" w:type="pct"/>
                </w:tcPr>
                <w:p w14:paraId="5A1321C8" w14:textId="5D79B993" w:rsidR="008F244B" w:rsidRPr="008F244B" w:rsidRDefault="008F244B" w:rsidP="004B79BF">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Įmonių sukurtų naujų ir patobulintų skaitmeninių paslaugų, produktų ir procesų naudotojai</w:t>
                  </w:r>
                </w:p>
              </w:tc>
              <w:tc>
                <w:tcPr>
                  <w:tcW w:w="1106" w:type="pct"/>
                </w:tcPr>
                <w:p w14:paraId="2B03D292" w14:textId="493A6FF9"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bCs/>
                      <w:sz w:val="18"/>
                      <w:szCs w:val="18"/>
                    </w:rPr>
                    <w:t>R-05-001-01-05-05-03 (R.B.2.2012)</w:t>
                  </w:r>
                </w:p>
              </w:tc>
              <w:tc>
                <w:tcPr>
                  <w:tcW w:w="1011" w:type="pct"/>
                </w:tcPr>
                <w:p w14:paraId="4CB1E781" w14:textId="61E68C34"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Naudotojai per metus</w:t>
                  </w:r>
                </w:p>
              </w:tc>
              <w:tc>
                <w:tcPr>
                  <w:tcW w:w="1025" w:type="pct"/>
                </w:tcPr>
                <w:p w14:paraId="649DA48B" w14:textId="10B6EDDF" w:rsidR="008F244B" w:rsidRPr="008F244B" w:rsidRDefault="00EF1B93" w:rsidP="52159693">
                  <w:pPr>
                    <w:keepNext/>
                    <w:ind w:firstLine="0"/>
                    <w:jc w:val="center"/>
                    <w:rPr>
                      <w:rFonts w:asciiTheme="minorHAnsi" w:hAnsiTheme="minorHAnsi"/>
                      <w:sz w:val="18"/>
                      <w:szCs w:val="18"/>
                    </w:rPr>
                  </w:pPr>
                  <w:r>
                    <w:rPr>
                      <w:rFonts w:asciiTheme="minorHAnsi" w:hAnsiTheme="minorHAnsi"/>
                      <w:sz w:val="18"/>
                      <w:szCs w:val="18"/>
                    </w:rPr>
                    <w:t>187</w:t>
                  </w:r>
                  <w:r w:rsidR="5F60A401" w:rsidRPr="52159693">
                    <w:rPr>
                      <w:rFonts w:asciiTheme="minorHAnsi" w:hAnsiTheme="minorHAnsi"/>
                      <w:sz w:val="18"/>
                      <w:szCs w:val="18"/>
                    </w:rPr>
                    <w:t xml:space="preserve"> </w:t>
                  </w:r>
                </w:p>
                <w:p w14:paraId="600B301B" w14:textId="0EBE59CA"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(2029 m.)</w:t>
                  </w:r>
                </w:p>
              </w:tc>
            </w:tr>
            <w:tr w:rsidR="008F244B" w:rsidRPr="00014BE9" w14:paraId="01FC6E02" w14:textId="77777777" w:rsidTr="52159693">
              <w:trPr>
                <w:trHeight w:val="615"/>
              </w:trPr>
              <w:tc>
                <w:tcPr>
                  <w:tcW w:w="867" w:type="pct"/>
                  <w:tcBorders>
                    <w:top w:val="nil"/>
                    <w:bottom w:val="nil"/>
                  </w:tcBorders>
                  <w:vAlign w:val="center"/>
                </w:tcPr>
                <w:p w14:paraId="04631D63" w14:textId="598B217F" w:rsidR="008F244B" w:rsidRPr="009B0E53" w:rsidRDefault="008F244B" w:rsidP="008F244B">
                  <w:pPr>
                    <w:spacing w:after="160" w:line="259" w:lineRule="auto"/>
                    <w:ind w:firstLine="0"/>
                    <w:rPr>
                      <w:rFonts w:eastAsia="Calibri"/>
                      <w:sz w:val="18"/>
                      <w:szCs w:val="18"/>
                      <w:highlight w:val="yellow"/>
                    </w:rPr>
                  </w:pPr>
                </w:p>
              </w:tc>
              <w:tc>
                <w:tcPr>
                  <w:tcW w:w="991" w:type="pct"/>
                </w:tcPr>
                <w:p w14:paraId="696B0B8C" w14:textId="6D28AC53"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Aukštą skaitmeninio intensyvumo lygį pasiekusios įmonės</w:t>
                  </w:r>
                </w:p>
              </w:tc>
              <w:tc>
                <w:tcPr>
                  <w:tcW w:w="1106" w:type="pct"/>
                </w:tcPr>
                <w:p w14:paraId="4AA6D69F" w14:textId="6071982C" w:rsidR="008F244B" w:rsidRPr="008F244B" w:rsidRDefault="008F244B" w:rsidP="008F244B">
                  <w:pPr>
                    <w:ind w:firstLine="0"/>
                    <w:jc w:val="center"/>
                    <w:rPr>
                      <w:rFonts w:asciiTheme="minorHAnsi" w:hAnsiTheme="minorHAnsi"/>
                      <w:sz w:val="18"/>
                      <w:szCs w:val="18"/>
                    </w:rPr>
                  </w:pPr>
                  <w:r w:rsidRPr="008F244B">
                    <w:rPr>
                      <w:rFonts w:asciiTheme="minorHAnsi" w:hAnsiTheme="minorHAnsi"/>
                      <w:bCs/>
                      <w:sz w:val="18"/>
                      <w:szCs w:val="18"/>
                    </w:rPr>
                    <w:t>R-05-001-01-05-05-02 (R.B.2.2013)</w:t>
                  </w:r>
                </w:p>
              </w:tc>
              <w:tc>
                <w:tcPr>
                  <w:tcW w:w="1011" w:type="pct"/>
                </w:tcPr>
                <w:p w14:paraId="7D8466A7" w14:textId="00E7C6C0"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56C06367" w14:textId="77B32AA5" w:rsidR="008F244B" w:rsidRPr="008F244B" w:rsidRDefault="0096444D" w:rsidP="52159693">
                  <w:pPr>
                    <w:keepNext/>
                    <w:ind w:firstLine="0"/>
                    <w:jc w:val="center"/>
                    <w:rPr>
                      <w:rFonts w:asciiTheme="minorHAnsi" w:hAnsiTheme="minorHAnsi"/>
                      <w:sz w:val="18"/>
                      <w:szCs w:val="18"/>
                    </w:rPr>
                  </w:pPr>
                  <w:r>
                    <w:rPr>
                      <w:rFonts w:asciiTheme="minorHAnsi" w:hAnsiTheme="minorHAnsi"/>
                      <w:sz w:val="18"/>
                      <w:szCs w:val="18"/>
                    </w:rPr>
                    <w:t>22</w:t>
                  </w:r>
                </w:p>
                <w:p w14:paraId="5B630D27" w14:textId="2DB25457"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 xml:space="preserve"> (2029 m.)</w:t>
                  </w:r>
                </w:p>
              </w:tc>
            </w:tr>
            <w:tr w:rsidR="008F244B" w:rsidRPr="00014BE9" w14:paraId="31CC13BE" w14:textId="77777777" w:rsidTr="52159693">
              <w:trPr>
                <w:trHeight w:val="615"/>
              </w:trPr>
              <w:tc>
                <w:tcPr>
                  <w:tcW w:w="867" w:type="pct"/>
                  <w:tcBorders>
                    <w:top w:val="nil"/>
                    <w:bottom w:val="nil"/>
                  </w:tcBorders>
                  <w:vAlign w:val="center"/>
                </w:tcPr>
                <w:p w14:paraId="02519C15" w14:textId="0C46A080" w:rsidR="008F244B" w:rsidRPr="009B0E53" w:rsidRDefault="00C5252A" w:rsidP="008F244B">
                  <w:pPr>
                    <w:spacing w:after="160" w:line="259" w:lineRule="auto"/>
                    <w:ind w:firstLine="0"/>
                    <w:rPr>
                      <w:rFonts w:eastAsia="Calibri"/>
                      <w:sz w:val="18"/>
                      <w:szCs w:val="18"/>
                      <w:highlight w:val="yellow"/>
                    </w:rPr>
                  </w:pPr>
                  <w:r w:rsidRPr="00A06249">
                    <w:rPr>
                      <w:sz w:val="18"/>
                      <w:szCs w:val="18"/>
                    </w:rPr>
                    <w:t>05-001-01-05-05-0</w:t>
                  </w:r>
                  <w:r w:rsidR="00811D18">
                    <w:rPr>
                      <w:sz w:val="18"/>
                      <w:szCs w:val="18"/>
                    </w:rPr>
                    <w:t>9</w:t>
                  </w:r>
                  <w:r w:rsidRPr="00A06249">
                    <w:rPr>
                      <w:sz w:val="18"/>
                      <w:szCs w:val="18"/>
                    </w:rPr>
                    <w:t>-01</w:t>
                  </w:r>
                </w:p>
              </w:tc>
              <w:tc>
                <w:tcPr>
                  <w:tcW w:w="991" w:type="pct"/>
                </w:tcPr>
                <w:p w14:paraId="0FDD7C7E" w14:textId="1C94EA10"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Paramą gavusios įmonės (iš kurių: labai mažos, mažosios, vidutinės ir didelės)</w:t>
                  </w:r>
                </w:p>
              </w:tc>
              <w:tc>
                <w:tcPr>
                  <w:tcW w:w="1106" w:type="pct"/>
                </w:tcPr>
                <w:p w14:paraId="3EFD9D5B" w14:textId="7580000B" w:rsidR="008F244B" w:rsidRPr="008F244B" w:rsidRDefault="008F244B" w:rsidP="008F244B">
                  <w:pPr>
                    <w:ind w:firstLine="0"/>
                    <w:jc w:val="center"/>
                    <w:rPr>
                      <w:rFonts w:asciiTheme="minorHAnsi" w:hAnsiTheme="minorHAnsi"/>
                      <w:sz w:val="18"/>
                      <w:szCs w:val="18"/>
                    </w:rPr>
                  </w:pPr>
                  <w:r w:rsidRPr="008F244B">
                    <w:rPr>
                      <w:rFonts w:asciiTheme="minorHAnsi" w:hAnsiTheme="minorHAnsi"/>
                      <w:sz w:val="18"/>
                      <w:szCs w:val="18"/>
                    </w:rPr>
                    <w:t>P-05-001-01-05-05-01 (P.B.2.0001)</w:t>
                  </w:r>
                </w:p>
              </w:tc>
              <w:tc>
                <w:tcPr>
                  <w:tcW w:w="1011" w:type="pct"/>
                </w:tcPr>
                <w:p w14:paraId="228A83A7" w14:textId="4A8EA081"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5CB04E1A" w14:textId="55802B7F" w:rsidR="008F244B" w:rsidRPr="008F244B" w:rsidRDefault="00E16280" w:rsidP="52159693">
                  <w:pPr>
                    <w:keepNext/>
                    <w:ind w:firstLine="0"/>
                    <w:jc w:val="center"/>
                    <w:rPr>
                      <w:rFonts w:asciiTheme="minorHAnsi" w:hAnsiTheme="minorHAnsi"/>
                      <w:sz w:val="18"/>
                      <w:szCs w:val="18"/>
                    </w:rPr>
                  </w:pPr>
                  <w:r>
                    <w:rPr>
                      <w:rFonts w:asciiTheme="minorHAnsi" w:hAnsiTheme="minorHAnsi"/>
                      <w:sz w:val="18"/>
                      <w:szCs w:val="18"/>
                    </w:rPr>
                    <w:t>22</w:t>
                  </w:r>
                </w:p>
                <w:p w14:paraId="36E95E1B" w14:textId="72B12218" w:rsidR="008F244B" w:rsidRPr="008F244B" w:rsidRDefault="008F244B" w:rsidP="008F244B">
                  <w:pPr>
                    <w:keepNext/>
                    <w:spacing w:after="160" w:line="259" w:lineRule="auto"/>
                    <w:ind w:firstLine="0"/>
                    <w:jc w:val="center"/>
                    <w:rPr>
                      <w:rFonts w:asciiTheme="minorHAnsi" w:eastAsia="Calibri" w:hAnsiTheme="minorHAnsi"/>
                      <w:color w:val="FF0000"/>
                      <w:sz w:val="18"/>
                      <w:szCs w:val="18"/>
                    </w:rPr>
                  </w:pPr>
                  <w:r w:rsidRPr="008F244B">
                    <w:rPr>
                      <w:rFonts w:asciiTheme="minorHAnsi" w:hAnsiTheme="minorHAnsi"/>
                      <w:sz w:val="18"/>
                      <w:szCs w:val="18"/>
                    </w:rPr>
                    <w:t xml:space="preserve"> (2029 m.)</w:t>
                  </w:r>
                </w:p>
              </w:tc>
            </w:tr>
            <w:tr w:rsidR="008F244B" w:rsidRPr="00014BE9" w14:paraId="1B16E498" w14:textId="77777777" w:rsidTr="52159693">
              <w:trPr>
                <w:trHeight w:val="615"/>
              </w:trPr>
              <w:tc>
                <w:tcPr>
                  <w:tcW w:w="867" w:type="pct"/>
                  <w:tcBorders>
                    <w:top w:val="nil"/>
                    <w:bottom w:val="nil"/>
                  </w:tcBorders>
                  <w:vAlign w:val="center"/>
                </w:tcPr>
                <w:p w14:paraId="17826C58" w14:textId="204B4554" w:rsidR="008F244B" w:rsidRPr="009B0E53" w:rsidRDefault="008F244B" w:rsidP="008F244B">
                  <w:pPr>
                    <w:spacing w:after="160" w:line="259" w:lineRule="auto"/>
                    <w:ind w:firstLine="0"/>
                    <w:rPr>
                      <w:rFonts w:eastAsia="Calibri"/>
                      <w:sz w:val="18"/>
                      <w:szCs w:val="18"/>
                      <w:highlight w:val="yellow"/>
                    </w:rPr>
                  </w:pPr>
                </w:p>
              </w:tc>
              <w:tc>
                <w:tcPr>
                  <w:tcW w:w="991" w:type="pct"/>
                </w:tcPr>
                <w:p w14:paraId="01832717" w14:textId="38DBF7B7"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Paramą gavusios įmonės (iš kurių: labai mažos įmonės)</w:t>
                  </w:r>
                </w:p>
              </w:tc>
              <w:tc>
                <w:tcPr>
                  <w:tcW w:w="1106" w:type="pct"/>
                </w:tcPr>
                <w:p w14:paraId="1F7F5CE6" w14:textId="1714E392" w:rsidR="008F244B" w:rsidRPr="008F244B" w:rsidRDefault="008F244B" w:rsidP="008F244B">
                  <w:pPr>
                    <w:ind w:firstLine="0"/>
                    <w:jc w:val="center"/>
                    <w:rPr>
                      <w:rFonts w:asciiTheme="minorHAnsi" w:hAnsiTheme="minorHAnsi"/>
                      <w:sz w:val="18"/>
                      <w:szCs w:val="18"/>
                    </w:rPr>
                  </w:pPr>
                  <w:r w:rsidRPr="008F244B">
                    <w:rPr>
                      <w:rFonts w:asciiTheme="minorHAnsi" w:hAnsiTheme="minorHAnsi"/>
                      <w:bCs/>
                      <w:sz w:val="18"/>
                      <w:szCs w:val="18"/>
                    </w:rPr>
                    <w:t>P-05-001-01-05-05-02 (P.B.2.0001.1)</w:t>
                  </w:r>
                </w:p>
              </w:tc>
              <w:tc>
                <w:tcPr>
                  <w:tcW w:w="1011" w:type="pct"/>
                </w:tcPr>
                <w:p w14:paraId="741B983A" w14:textId="176B2093"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61ABE902" w14:textId="03CD544A" w:rsidR="008F244B" w:rsidRPr="008F244B" w:rsidRDefault="008F244B" w:rsidP="008F244B">
                  <w:pPr>
                    <w:ind w:right="-57" w:firstLine="0"/>
                    <w:jc w:val="center"/>
                    <w:rPr>
                      <w:rFonts w:asciiTheme="minorHAnsi" w:hAnsiTheme="minorHAnsi"/>
                      <w:sz w:val="18"/>
                      <w:szCs w:val="18"/>
                    </w:rPr>
                  </w:pPr>
                  <w:r w:rsidRPr="008F244B">
                    <w:rPr>
                      <w:rFonts w:asciiTheme="minorHAnsi" w:hAnsiTheme="minorHAnsi"/>
                      <w:bCs/>
                      <w:sz w:val="18"/>
                      <w:szCs w:val="18"/>
                    </w:rPr>
                    <w:t>n/a</w:t>
                  </w:r>
                </w:p>
              </w:tc>
            </w:tr>
            <w:tr w:rsidR="008F244B" w:rsidRPr="00014BE9" w14:paraId="3E6A40C3" w14:textId="77777777" w:rsidTr="52159693">
              <w:trPr>
                <w:trHeight w:val="615"/>
              </w:trPr>
              <w:tc>
                <w:tcPr>
                  <w:tcW w:w="867" w:type="pct"/>
                  <w:tcBorders>
                    <w:top w:val="nil"/>
                    <w:bottom w:val="nil"/>
                  </w:tcBorders>
                  <w:vAlign w:val="center"/>
                </w:tcPr>
                <w:p w14:paraId="699B1380" w14:textId="356C163F" w:rsidR="008F244B" w:rsidRPr="00014BE9" w:rsidRDefault="008F244B" w:rsidP="008F244B">
                  <w:pPr>
                    <w:spacing w:after="160" w:line="259" w:lineRule="auto"/>
                    <w:ind w:firstLine="0"/>
                    <w:rPr>
                      <w:rFonts w:eastAsia="Calibri"/>
                      <w:sz w:val="18"/>
                      <w:szCs w:val="18"/>
                    </w:rPr>
                  </w:pPr>
                </w:p>
              </w:tc>
              <w:tc>
                <w:tcPr>
                  <w:tcW w:w="991" w:type="pct"/>
                </w:tcPr>
                <w:p w14:paraId="7D47FB8D" w14:textId="2402C605"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Paramą gavusios įmonės (iš kurių: mažos įmonės)</w:t>
                  </w:r>
                </w:p>
              </w:tc>
              <w:tc>
                <w:tcPr>
                  <w:tcW w:w="1106" w:type="pct"/>
                </w:tcPr>
                <w:p w14:paraId="4D8A3932" w14:textId="38D39E28"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P-05-001-01-05-05-03 (P.B.2.0001.2)</w:t>
                  </w:r>
                </w:p>
              </w:tc>
              <w:tc>
                <w:tcPr>
                  <w:tcW w:w="1011" w:type="pct"/>
                </w:tcPr>
                <w:p w14:paraId="4AC11F6F" w14:textId="2967383A"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6DDFD138" w14:textId="77E4DEC9" w:rsidR="008F244B" w:rsidRPr="008F244B" w:rsidRDefault="008F244B" w:rsidP="008F244B">
                  <w:pPr>
                    <w:keepNext/>
                    <w:spacing w:after="160" w:line="259" w:lineRule="auto"/>
                    <w:ind w:firstLine="0"/>
                    <w:jc w:val="center"/>
                    <w:rPr>
                      <w:rFonts w:asciiTheme="minorHAnsi" w:eastAsia="Calibri" w:hAnsiTheme="minorHAnsi"/>
                      <w:color w:val="FF0000"/>
                      <w:sz w:val="18"/>
                      <w:szCs w:val="18"/>
                    </w:rPr>
                  </w:pPr>
                  <w:r w:rsidRPr="008F244B">
                    <w:rPr>
                      <w:rFonts w:asciiTheme="minorHAnsi" w:hAnsiTheme="minorHAnsi"/>
                      <w:bCs/>
                      <w:sz w:val="18"/>
                      <w:szCs w:val="18"/>
                    </w:rPr>
                    <w:t>n/a</w:t>
                  </w:r>
                </w:p>
              </w:tc>
            </w:tr>
            <w:tr w:rsidR="008F244B" w:rsidRPr="00014BE9" w14:paraId="395F66FC" w14:textId="77777777" w:rsidTr="52159693">
              <w:trPr>
                <w:trHeight w:val="615"/>
              </w:trPr>
              <w:tc>
                <w:tcPr>
                  <w:tcW w:w="867" w:type="pct"/>
                  <w:tcBorders>
                    <w:top w:val="nil"/>
                    <w:bottom w:val="nil"/>
                  </w:tcBorders>
                  <w:vAlign w:val="center"/>
                </w:tcPr>
                <w:p w14:paraId="294A17EE" w14:textId="44B8CA60" w:rsidR="008F244B" w:rsidRPr="00014BE9" w:rsidRDefault="008F244B" w:rsidP="008F244B">
                  <w:pPr>
                    <w:spacing w:after="160" w:line="259" w:lineRule="auto"/>
                    <w:ind w:firstLine="0"/>
                    <w:rPr>
                      <w:rFonts w:eastAsia="Calibri"/>
                      <w:sz w:val="18"/>
                      <w:szCs w:val="18"/>
                    </w:rPr>
                  </w:pPr>
                </w:p>
              </w:tc>
              <w:tc>
                <w:tcPr>
                  <w:tcW w:w="991" w:type="pct"/>
                </w:tcPr>
                <w:p w14:paraId="1A84DB8E" w14:textId="452CB2F9" w:rsidR="008F244B" w:rsidRPr="008F244B" w:rsidRDefault="008F244B" w:rsidP="00312D30">
                  <w:pPr>
                    <w:ind w:firstLine="0"/>
                    <w:jc w:val="center"/>
                    <w:rPr>
                      <w:rFonts w:asciiTheme="minorHAnsi" w:hAnsiTheme="minorHAnsi"/>
                      <w:sz w:val="18"/>
                      <w:szCs w:val="18"/>
                    </w:rPr>
                  </w:pPr>
                  <w:r w:rsidRPr="008F244B">
                    <w:rPr>
                      <w:rFonts w:asciiTheme="minorHAnsi" w:hAnsiTheme="minorHAnsi"/>
                      <w:sz w:val="18"/>
                      <w:szCs w:val="18"/>
                    </w:rPr>
                    <w:t>Paramą gavusios įmonės (iš kurių: vidutinės įmonės)</w:t>
                  </w:r>
                </w:p>
              </w:tc>
              <w:tc>
                <w:tcPr>
                  <w:tcW w:w="1106" w:type="pct"/>
                </w:tcPr>
                <w:p w14:paraId="75E7A51C" w14:textId="1BC6FAE8"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P-05-001-01-05-05-04 (P.B.2.0001.3)</w:t>
                  </w:r>
                </w:p>
              </w:tc>
              <w:tc>
                <w:tcPr>
                  <w:tcW w:w="1011" w:type="pct"/>
                </w:tcPr>
                <w:p w14:paraId="52B60ACC" w14:textId="3B9456DF"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44D57284" w14:textId="77777777" w:rsidR="008F244B" w:rsidRPr="008F244B" w:rsidRDefault="5F60A401" w:rsidP="52159693">
                  <w:pPr>
                    <w:ind w:firstLine="0"/>
                    <w:jc w:val="center"/>
                    <w:rPr>
                      <w:rFonts w:asciiTheme="minorHAnsi" w:hAnsiTheme="minorHAnsi"/>
                      <w:sz w:val="18"/>
                      <w:szCs w:val="18"/>
                    </w:rPr>
                  </w:pPr>
                  <w:r w:rsidRPr="52159693">
                    <w:rPr>
                      <w:rFonts w:asciiTheme="minorHAnsi" w:hAnsiTheme="minorHAnsi"/>
                      <w:sz w:val="18"/>
                      <w:szCs w:val="18"/>
                    </w:rPr>
                    <w:t>n/a</w:t>
                  </w:r>
                </w:p>
                <w:p w14:paraId="2CC9160B" w14:textId="4A2914E7" w:rsidR="008F244B" w:rsidRPr="008F244B" w:rsidRDefault="008F244B" w:rsidP="008F244B">
                  <w:pPr>
                    <w:keepNext/>
                    <w:spacing w:after="160" w:line="259" w:lineRule="auto"/>
                    <w:ind w:firstLine="0"/>
                    <w:jc w:val="center"/>
                    <w:rPr>
                      <w:rFonts w:asciiTheme="minorHAnsi" w:eastAsia="Calibri" w:hAnsiTheme="minorHAnsi"/>
                      <w:color w:val="FF0000"/>
                      <w:sz w:val="18"/>
                      <w:szCs w:val="18"/>
                    </w:rPr>
                  </w:pPr>
                </w:p>
              </w:tc>
            </w:tr>
            <w:tr w:rsidR="008F244B" w:rsidRPr="00014BE9" w14:paraId="3EAAD6C7" w14:textId="77777777" w:rsidTr="52159693">
              <w:trPr>
                <w:trHeight w:val="615"/>
              </w:trPr>
              <w:tc>
                <w:tcPr>
                  <w:tcW w:w="867" w:type="pct"/>
                  <w:tcBorders>
                    <w:top w:val="nil"/>
                    <w:bottom w:val="nil"/>
                  </w:tcBorders>
                  <w:vAlign w:val="center"/>
                </w:tcPr>
                <w:p w14:paraId="66D71197" w14:textId="2733805C" w:rsidR="008F244B" w:rsidRPr="00014BE9" w:rsidRDefault="008F244B" w:rsidP="008F244B">
                  <w:pPr>
                    <w:spacing w:after="160" w:line="259" w:lineRule="auto"/>
                    <w:ind w:firstLine="0"/>
                    <w:rPr>
                      <w:rFonts w:eastAsia="Calibri"/>
                      <w:sz w:val="18"/>
                      <w:szCs w:val="18"/>
                    </w:rPr>
                  </w:pPr>
                </w:p>
              </w:tc>
              <w:tc>
                <w:tcPr>
                  <w:tcW w:w="991" w:type="pct"/>
                </w:tcPr>
                <w:p w14:paraId="63CAC211" w14:textId="307DC1D7" w:rsidR="008F244B" w:rsidRPr="008F244B" w:rsidRDefault="008F244B" w:rsidP="00312D30">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Paramą dotacijomis gavusios įmonės</w:t>
                  </w:r>
                </w:p>
              </w:tc>
              <w:tc>
                <w:tcPr>
                  <w:tcW w:w="1106" w:type="pct"/>
                </w:tcPr>
                <w:p w14:paraId="7483FBCF" w14:textId="7DC30FDF"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P-05-001-01-05-05-06 (P.B.2.0002)</w:t>
                  </w:r>
                </w:p>
              </w:tc>
              <w:tc>
                <w:tcPr>
                  <w:tcW w:w="1011" w:type="pct"/>
                </w:tcPr>
                <w:p w14:paraId="06603B26" w14:textId="3F44CDA8"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4D927262" w14:textId="3A6510A0" w:rsidR="008F244B" w:rsidRPr="008F244B" w:rsidRDefault="00FA4D1A" w:rsidP="52159693">
                  <w:pPr>
                    <w:keepNext/>
                    <w:ind w:firstLine="0"/>
                    <w:jc w:val="center"/>
                    <w:rPr>
                      <w:rFonts w:asciiTheme="minorHAnsi" w:hAnsiTheme="minorHAnsi"/>
                      <w:sz w:val="18"/>
                      <w:szCs w:val="18"/>
                    </w:rPr>
                  </w:pPr>
                  <w:r>
                    <w:rPr>
                      <w:rFonts w:asciiTheme="minorHAnsi" w:hAnsiTheme="minorHAnsi"/>
                      <w:sz w:val="18"/>
                      <w:szCs w:val="18"/>
                    </w:rPr>
                    <w:t>22</w:t>
                  </w:r>
                </w:p>
                <w:p w14:paraId="34C9D987" w14:textId="063AF6F7" w:rsidR="008F244B" w:rsidRPr="008F244B" w:rsidRDefault="008F244B" w:rsidP="008F244B">
                  <w:pPr>
                    <w:keepNext/>
                    <w:spacing w:after="160" w:line="259" w:lineRule="auto"/>
                    <w:ind w:firstLine="0"/>
                    <w:jc w:val="center"/>
                    <w:rPr>
                      <w:rFonts w:asciiTheme="minorHAnsi" w:eastAsia="Calibri" w:hAnsiTheme="minorHAnsi"/>
                      <w:color w:val="FF0000"/>
                      <w:sz w:val="18"/>
                      <w:szCs w:val="18"/>
                    </w:rPr>
                  </w:pPr>
                  <w:r w:rsidRPr="008F244B">
                    <w:rPr>
                      <w:rFonts w:asciiTheme="minorHAnsi" w:hAnsiTheme="minorHAnsi"/>
                      <w:sz w:val="18"/>
                      <w:szCs w:val="18"/>
                    </w:rPr>
                    <w:t xml:space="preserve"> (2029 m.)</w:t>
                  </w:r>
                </w:p>
              </w:tc>
            </w:tr>
            <w:tr w:rsidR="008F244B" w:rsidRPr="00014BE9" w14:paraId="1A3130E4" w14:textId="77777777" w:rsidTr="52159693">
              <w:trPr>
                <w:trHeight w:val="615"/>
              </w:trPr>
              <w:tc>
                <w:tcPr>
                  <w:tcW w:w="867" w:type="pct"/>
                  <w:tcBorders>
                    <w:top w:val="nil"/>
                    <w:bottom w:val="nil"/>
                  </w:tcBorders>
                  <w:vAlign w:val="center"/>
                </w:tcPr>
                <w:p w14:paraId="5C9CD1D2" w14:textId="03CEEB62" w:rsidR="008F244B" w:rsidRPr="00014BE9" w:rsidRDefault="008F244B" w:rsidP="008F244B">
                  <w:pPr>
                    <w:spacing w:after="160" w:line="259" w:lineRule="auto"/>
                    <w:ind w:firstLine="0"/>
                    <w:rPr>
                      <w:rFonts w:eastAsia="Calibri"/>
                      <w:sz w:val="18"/>
                      <w:szCs w:val="18"/>
                    </w:rPr>
                  </w:pPr>
                </w:p>
              </w:tc>
              <w:tc>
                <w:tcPr>
                  <w:tcW w:w="991" w:type="pct"/>
                </w:tcPr>
                <w:p w14:paraId="072A43B4" w14:textId="738203F8"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Įmonėms sukurtų skaitmeninių paslaugų, produktų ir procesų vertė</w:t>
                  </w:r>
                </w:p>
              </w:tc>
              <w:tc>
                <w:tcPr>
                  <w:tcW w:w="1106" w:type="pct"/>
                </w:tcPr>
                <w:p w14:paraId="7B73FEC5" w14:textId="55148E75"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P-05-001-01-05-05-09 (P.B.2.0013)</w:t>
                  </w:r>
                </w:p>
              </w:tc>
              <w:tc>
                <w:tcPr>
                  <w:tcW w:w="1011" w:type="pct"/>
                </w:tcPr>
                <w:p w14:paraId="2C01B61E" w14:textId="10A9FE57" w:rsidR="008F244B" w:rsidRPr="008F244B" w:rsidRDefault="008F244B" w:rsidP="008F244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Eurai</w:t>
                  </w:r>
                </w:p>
              </w:tc>
              <w:tc>
                <w:tcPr>
                  <w:tcW w:w="1025" w:type="pct"/>
                </w:tcPr>
                <w:p w14:paraId="648F0F4B" w14:textId="017F2628" w:rsidR="008F244B" w:rsidRPr="008F244B" w:rsidRDefault="00912BAF" w:rsidP="52159693">
                  <w:pPr>
                    <w:keepNext/>
                    <w:ind w:firstLine="0"/>
                    <w:jc w:val="center"/>
                    <w:rPr>
                      <w:rFonts w:asciiTheme="minorHAnsi" w:hAnsiTheme="minorHAnsi"/>
                      <w:sz w:val="18"/>
                      <w:szCs w:val="18"/>
                    </w:rPr>
                  </w:pPr>
                  <w:r>
                    <w:rPr>
                      <w:rFonts w:asciiTheme="minorHAnsi" w:hAnsiTheme="minorHAnsi"/>
                      <w:sz w:val="18"/>
                      <w:szCs w:val="18"/>
                    </w:rPr>
                    <w:t>4</w:t>
                  </w:r>
                  <w:r w:rsidR="5F60A401" w:rsidRPr="52159693">
                    <w:rPr>
                      <w:rFonts w:asciiTheme="minorHAnsi" w:hAnsiTheme="minorHAnsi"/>
                      <w:sz w:val="18"/>
                      <w:szCs w:val="18"/>
                    </w:rPr>
                    <w:t xml:space="preserve"> </w:t>
                  </w:r>
                  <w:r>
                    <w:rPr>
                      <w:rFonts w:asciiTheme="minorHAnsi" w:hAnsiTheme="minorHAnsi"/>
                      <w:sz w:val="18"/>
                      <w:szCs w:val="18"/>
                    </w:rPr>
                    <w:t>25</w:t>
                  </w:r>
                  <w:r w:rsidR="5F60A401" w:rsidRPr="52159693">
                    <w:rPr>
                      <w:rFonts w:asciiTheme="minorHAnsi" w:hAnsiTheme="minorHAnsi"/>
                      <w:sz w:val="18"/>
                      <w:szCs w:val="18"/>
                    </w:rPr>
                    <w:t xml:space="preserve">0 000 </w:t>
                  </w:r>
                </w:p>
                <w:p w14:paraId="58B45BC3" w14:textId="5F4A9938" w:rsidR="008F244B" w:rsidRPr="008F244B" w:rsidRDefault="008F244B" w:rsidP="008F244B">
                  <w:pPr>
                    <w:keepNext/>
                    <w:spacing w:after="160" w:line="259" w:lineRule="auto"/>
                    <w:ind w:firstLine="0"/>
                    <w:jc w:val="center"/>
                    <w:rPr>
                      <w:rFonts w:asciiTheme="minorHAnsi" w:eastAsia="Calibri" w:hAnsiTheme="minorHAnsi"/>
                      <w:color w:val="FF0000"/>
                      <w:sz w:val="18"/>
                      <w:szCs w:val="18"/>
                    </w:rPr>
                  </w:pPr>
                  <w:r w:rsidRPr="008F244B">
                    <w:rPr>
                      <w:rFonts w:asciiTheme="minorHAnsi" w:hAnsiTheme="minorHAnsi"/>
                      <w:sz w:val="18"/>
                      <w:szCs w:val="18"/>
                    </w:rPr>
                    <w:t>(2029 m.)</w:t>
                  </w:r>
                </w:p>
              </w:tc>
            </w:tr>
          </w:tbl>
          <w:p w14:paraId="545EB47F" w14:textId="77777777" w:rsidR="00692B2D" w:rsidRPr="00014BE9" w:rsidRDefault="00692B2D" w:rsidP="00692B2D">
            <w:pPr>
              <w:ind w:firstLine="0"/>
              <w:rPr>
                <w:sz w:val="18"/>
                <w:szCs w:val="18"/>
              </w:rPr>
            </w:pPr>
          </w:p>
        </w:tc>
      </w:tr>
      <w:tr w:rsidR="00F820D3" w:rsidRPr="00B56C0D" w14:paraId="7806E795" w14:textId="77777777" w:rsidTr="14BCE238">
        <w:tc>
          <w:tcPr>
            <w:tcW w:w="10207" w:type="dxa"/>
            <w:gridSpan w:val="8"/>
          </w:tcPr>
          <w:p w14:paraId="2F7A0B0E" w14:textId="77777777" w:rsidR="00F820D3" w:rsidRPr="00014BE9" w:rsidRDefault="00F820D3" w:rsidP="00692B2D">
            <w:pPr>
              <w:spacing w:after="160" w:line="259" w:lineRule="auto"/>
              <w:ind w:firstLine="0"/>
              <w:jc w:val="center"/>
              <w:textAlignment w:val="baseline"/>
              <w:rPr>
                <w:b/>
                <w:bCs/>
                <w:sz w:val="18"/>
                <w:szCs w:val="18"/>
                <w:lang w:eastAsia="lt-LT"/>
              </w:rPr>
            </w:pPr>
          </w:p>
        </w:tc>
      </w:tr>
      <w:tr w:rsidR="00357B9B" w:rsidRPr="00B56C0D" w14:paraId="4F395A51" w14:textId="77777777" w:rsidTr="14BCE238">
        <w:tc>
          <w:tcPr>
            <w:tcW w:w="10207" w:type="dxa"/>
            <w:gridSpan w:val="8"/>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51"/>
              <w:gridCol w:w="2001"/>
              <w:gridCol w:w="2234"/>
              <w:gridCol w:w="2042"/>
              <w:gridCol w:w="2070"/>
            </w:tblGrid>
            <w:tr w:rsidR="00357B9B" w:rsidRPr="00014BE9" w14:paraId="4A75ED77" w14:textId="77777777" w:rsidTr="00CE1B74">
              <w:trPr>
                <w:trHeight w:val="1990"/>
              </w:trPr>
              <w:tc>
                <w:tcPr>
                  <w:tcW w:w="867" w:type="pct"/>
                  <w:tcBorders>
                    <w:bottom w:val="single" w:sz="4" w:space="0" w:color="auto"/>
                  </w:tcBorders>
                  <w:vAlign w:val="center"/>
                </w:tcPr>
                <w:p w14:paraId="1BC35C3A" w14:textId="77777777" w:rsidR="00357B9B" w:rsidRPr="00014BE9" w:rsidRDefault="00357B9B" w:rsidP="00357B9B">
                  <w:pPr>
                    <w:spacing w:after="160" w:line="259" w:lineRule="auto"/>
                    <w:ind w:firstLine="0"/>
                    <w:jc w:val="center"/>
                    <w:textAlignment w:val="baseline"/>
                    <w:rPr>
                      <w:rFonts w:eastAsia="Calibri"/>
                      <w:b/>
                      <w:bCs/>
                      <w:sz w:val="18"/>
                      <w:szCs w:val="18"/>
                      <w:lang w:eastAsia="lt-LT"/>
                    </w:rPr>
                  </w:pPr>
                  <w:r w:rsidRPr="00014BE9">
                    <w:rPr>
                      <w:rFonts w:eastAsia="Calibri"/>
                      <w:b/>
                      <w:bCs/>
                      <w:sz w:val="18"/>
                      <w:szCs w:val="18"/>
                      <w:lang w:eastAsia="lt-LT"/>
                    </w:rPr>
                    <w:t xml:space="preserve">Pažangos priemonės </w:t>
                  </w:r>
                  <w:proofErr w:type="spellStart"/>
                  <w:r w:rsidRPr="00014BE9">
                    <w:rPr>
                      <w:rFonts w:eastAsia="Calibri"/>
                      <w:b/>
                      <w:bCs/>
                      <w:sz w:val="18"/>
                      <w:szCs w:val="18"/>
                      <w:lang w:eastAsia="lt-LT"/>
                    </w:rPr>
                    <w:t>poveiklės</w:t>
                  </w:r>
                  <w:proofErr w:type="spellEnd"/>
                  <w:r w:rsidRPr="00014BE9">
                    <w:rPr>
                      <w:rFonts w:eastAsia="Calibri"/>
                      <w:b/>
                      <w:bCs/>
                      <w:sz w:val="18"/>
                      <w:szCs w:val="18"/>
                      <w:lang w:eastAsia="lt-LT"/>
                    </w:rPr>
                    <w:t xml:space="preserve"> numeris</w:t>
                  </w:r>
                </w:p>
              </w:tc>
              <w:tc>
                <w:tcPr>
                  <w:tcW w:w="991" w:type="pct"/>
                  <w:vAlign w:val="center"/>
                </w:tcPr>
                <w:p w14:paraId="30B5D724" w14:textId="77777777" w:rsidR="00357B9B" w:rsidRPr="00014BE9" w:rsidRDefault="00357B9B" w:rsidP="00357B9B">
                  <w:pPr>
                    <w:keepNext/>
                    <w:spacing w:after="160" w:line="259" w:lineRule="auto"/>
                    <w:ind w:firstLine="0"/>
                    <w:jc w:val="center"/>
                    <w:rPr>
                      <w:rFonts w:eastAsia="Calibri"/>
                      <w:b/>
                      <w:bCs/>
                      <w:sz w:val="18"/>
                      <w:szCs w:val="18"/>
                    </w:rPr>
                  </w:pPr>
                  <w:r w:rsidRPr="00014BE9">
                    <w:rPr>
                      <w:rFonts w:eastAsia="Calibri"/>
                      <w:b/>
                      <w:bCs/>
                      <w:sz w:val="18"/>
                      <w:szCs w:val="18"/>
                    </w:rPr>
                    <w:t>Rodiklio pavadinimas</w:t>
                  </w:r>
                </w:p>
              </w:tc>
              <w:tc>
                <w:tcPr>
                  <w:tcW w:w="1106" w:type="pct"/>
                  <w:vAlign w:val="center"/>
                </w:tcPr>
                <w:p w14:paraId="4B0B5126" w14:textId="77777777" w:rsidR="00357B9B" w:rsidRPr="00014BE9" w:rsidRDefault="00357B9B" w:rsidP="00357B9B">
                  <w:pPr>
                    <w:keepNext/>
                    <w:spacing w:after="160" w:line="259" w:lineRule="auto"/>
                    <w:ind w:firstLine="0"/>
                    <w:jc w:val="center"/>
                    <w:rPr>
                      <w:rFonts w:eastAsia="Calibri"/>
                      <w:b/>
                      <w:bCs/>
                      <w:sz w:val="18"/>
                      <w:szCs w:val="18"/>
                    </w:rPr>
                  </w:pPr>
                  <w:r w:rsidRPr="00014BE9">
                    <w:rPr>
                      <w:rFonts w:eastAsia="Calibri"/>
                      <w:b/>
                      <w:bCs/>
                      <w:sz w:val="18"/>
                      <w:szCs w:val="18"/>
                    </w:rPr>
                    <w:t>Rodiklio kodas</w:t>
                  </w:r>
                </w:p>
              </w:tc>
              <w:tc>
                <w:tcPr>
                  <w:tcW w:w="1011" w:type="pct"/>
                  <w:vAlign w:val="center"/>
                </w:tcPr>
                <w:p w14:paraId="0C350D2D" w14:textId="77777777" w:rsidR="00357B9B" w:rsidRPr="00014BE9" w:rsidRDefault="00357B9B" w:rsidP="00357B9B">
                  <w:pPr>
                    <w:keepNext/>
                    <w:spacing w:after="160" w:line="259" w:lineRule="auto"/>
                    <w:ind w:firstLine="0"/>
                    <w:jc w:val="center"/>
                    <w:rPr>
                      <w:rFonts w:eastAsia="Calibri"/>
                      <w:b/>
                      <w:bCs/>
                      <w:sz w:val="18"/>
                      <w:szCs w:val="18"/>
                    </w:rPr>
                  </w:pPr>
                  <w:r w:rsidRPr="00014BE9">
                    <w:rPr>
                      <w:rFonts w:eastAsia="Calibri"/>
                      <w:b/>
                      <w:bCs/>
                      <w:sz w:val="18"/>
                      <w:szCs w:val="18"/>
                    </w:rPr>
                    <w:t>Matavimo vienetas</w:t>
                  </w:r>
                </w:p>
              </w:tc>
              <w:tc>
                <w:tcPr>
                  <w:tcW w:w="1025" w:type="pct"/>
                  <w:vAlign w:val="center"/>
                </w:tcPr>
                <w:p w14:paraId="6A47402D" w14:textId="77777777" w:rsidR="00357B9B" w:rsidRPr="00014BE9" w:rsidRDefault="00357B9B" w:rsidP="00357B9B">
                  <w:pPr>
                    <w:keepNext/>
                    <w:spacing w:after="160" w:line="259" w:lineRule="auto"/>
                    <w:ind w:firstLine="0"/>
                    <w:jc w:val="center"/>
                    <w:rPr>
                      <w:rFonts w:eastAsia="Calibri"/>
                      <w:b/>
                      <w:bCs/>
                      <w:sz w:val="18"/>
                      <w:szCs w:val="18"/>
                    </w:rPr>
                  </w:pPr>
                  <w:r w:rsidRPr="00014BE9">
                    <w:rPr>
                      <w:rFonts w:eastAsia="Calibri"/>
                      <w:b/>
                      <w:bCs/>
                      <w:sz w:val="18"/>
                      <w:szCs w:val="18"/>
                    </w:rPr>
                    <w:t>Minimali siektina reikšmė projektui</w:t>
                  </w:r>
                </w:p>
              </w:tc>
            </w:tr>
            <w:tr w:rsidR="00357B9B" w:rsidRPr="00014BE9" w14:paraId="4EFBF965" w14:textId="77777777" w:rsidTr="00CE1B74">
              <w:trPr>
                <w:trHeight w:val="1234"/>
              </w:trPr>
              <w:tc>
                <w:tcPr>
                  <w:tcW w:w="867" w:type="pct"/>
                  <w:tcBorders>
                    <w:bottom w:val="nil"/>
                  </w:tcBorders>
                  <w:vAlign w:val="center"/>
                </w:tcPr>
                <w:p w14:paraId="2923D662" w14:textId="77777777" w:rsidR="00357B9B" w:rsidRPr="009B0E53" w:rsidRDefault="00357B9B" w:rsidP="00357B9B">
                  <w:pPr>
                    <w:spacing w:after="160" w:line="259" w:lineRule="auto"/>
                    <w:ind w:firstLine="0"/>
                    <w:rPr>
                      <w:sz w:val="18"/>
                      <w:szCs w:val="18"/>
                      <w:highlight w:val="yellow"/>
                    </w:rPr>
                  </w:pPr>
                </w:p>
              </w:tc>
              <w:tc>
                <w:tcPr>
                  <w:tcW w:w="991" w:type="pct"/>
                </w:tcPr>
                <w:p w14:paraId="5EE43382" w14:textId="4A2AC1A8" w:rsidR="00357B9B" w:rsidRPr="008F244B" w:rsidRDefault="00357B9B" w:rsidP="00D124D6">
                  <w:pPr>
                    <w:pStyle w:val="NoSpacing"/>
                    <w:ind w:firstLine="0"/>
                    <w:jc w:val="center"/>
                    <w:rPr>
                      <w:rFonts w:asciiTheme="minorHAnsi" w:hAnsiTheme="minorHAnsi"/>
                      <w:sz w:val="18"/>
                      <w:szCs w:val="18"/>
                    </w:rPr>
                  </w:pPr>
                  <w:r w:rsidRPr="008F244B">
                    <w:rPr>
                      <w:rFonts w:asciiTheme="minorHAnsi" w:hAnsiTheme="minorHAnsi"/>
                      <w:sz w:val="18"/>
                      <w:szCs w:val="18"/>
                    </w:rPr>
                    <w:t>Privačios investicijos, papildančios viešąją paramą, iš kurių, dotacijos, finansinės priemonės</w:t>
                  </w:r>
                </w:p>
              </w:tc>
              <w:tc>
                <w:tcPr>
                  <w:tcW w:w="1106" w:type="pct"/>
                </w:tcPr>
                <w:p w14:paraId="7398EE1F"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R-05-001-01-05-05-04 (R.B.2.2002)</w:t>
                  </w:r>
                </w:p>
              </w:tc>
              <w:tc>
                <w:tcPr>
                  <w:tcW w:w="1011" w:type="pct"/>
                </w:tcPr>
                <w:p w14:paraId="4CF40AAE"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Eurai</w:t>
                  </w:r>
                </w:p>
              </w:tc>
              <w:tc>
                <w:tcPr>
                  <w:tcW w:w="1025" w:type="pct"/>
                </w:tcPr>
                <w:p w14:paraId="494A92F2" w14:textId="13CA7E5D" w:rsidR="00357B9B" w:rsidRPr="008F244B" w:rsidRDefault="0022648F" w:rsidP="00357B9B">
                  <w:pPr>
                    <w:ind w:firstLine="0"/>
                    <w:jc w:val="center"/>
                    <w:rPr>
                      <w:rFonts w:asciiTheme="minorHAnsi" w:hAnsiTheme="minorHAnsi"/>
                      <w:sz w:val="18"/>
                      <w:szCs w:val="18"/>
                    </w:rPr>
                  </w:pPr>
                  <w:r>
                    <w:rPr>
                      <w:rFonts w:asciiTheme="minorHAnsi" w:hAnsiTheme="minorHAnsi"/>
                      <w:sz w:val="18"/>
                      <w:szCs w:val="18"/>
                    </w:rPr>
                    <w:t>5</w:t>
                  </w:r>
                  <w:r w:rsidR="00357B9B" w:rsidRPr="52159693">
                    <w:rPr>
                      <w:rFonts w:asciiTheme="minorHAnsi" w:hAnsiTheme="minorHAnsi"/>
                      <w:sz w:val="18"/>
                      <w:szCs w:val="18"/>
                    </w:rPr>
                    <w:t xml:space="preserve"> </w:t>
                  </w:r>
                  <w:r>
                    <w:rPr>
                      <w:rFonts w:asciiTheme="minorHAnsi" w:hAnsiTheme="minorHAnsi"/>
                      <w:sz w:val="18"/>
                      <w:szCs w:val="18"/>
                    </w:rPr>
                    <w:t>000</w:t>
                  </w:r>
                  <w:r w:rsidR="00357B9B" w:rsidRPr="52159693">
                    <w:rPr>
                      <w:rFonts w:asciiTheme="minorHAnsi" w:hAnsiTheme="minorHAnsi"/>
                      <w:sz w:val="18"/>
                      <w:szCs w:val="18"/>
                    </w:rPr>
                    <w:t> 0</w:t>
                  </w:r>
                  <w:r>
                    <w:rPr>
                      <w:rFonts w:asciiTheme="minorHAnsi" w:hAnsiTheme="minorHAnsi"/>
                      <w:sz w:val="18"/>
                      <w:szCs w:val="18"/>
                    </w:rPr>
                    <w:t>00</w:t>
                  </w:r>
                  <w:r w:rsidR="00357B9B" w:rsidRPr="52159693">
                    <w:rPr>
                      <w:rFonts w:asciiTheme="minorHAnsi" w:hAnsiTheme="minorHAnsi"/>
                      <w:sz w:val="18"/>
                      <w:szCs w:val="18"/>
                    </w:rPr>
                    <w:t xml:space="preserve"> </w:t>
                  </w:r>
                </w:p>
                <w:p w14:paraId="4CF430AB"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(2029 m.)</w:t>
                  </w:r>
                </w:p>
              </w:tc>
            </w:tr>
            <w:tr w:rsidR="00D05AFA" w:rsidRPr="00014BE9" w14:paraId="2F8023B5" w14:textId="77777777" w:rsidTr="00CE1B74">
              <w:trPr>
                <w:trHeight w:val="1234"/>
              </w:trPr>
              <w:tc>
                <w:tcPr>
                  <w:tcW w:w="867" w:type="pct"/>
                  <w:tcBorders>
                    <w:bottom w:val="nil"/>
                  </w:tcBorders>
                  <w:vAlign w:val="center"/>
                </w:tcPr>
                <w:p w14:paraId="3F9DA182" w14:textId="77777777" w:rsidR="00D05AFA" w:rsidRPr="009B0E53" w:rsidRDefault="00D05AFA" w:rsidP="00357B9B">
                  <w:pPr>
                    <w:spacing w:after="160" w:line="259" w:lineRule="auto"/>
                    <w:ind w:firstLine="0"/>
                    <w:rPr>
                      <w:sz w:val="18"/>
                      <w:szCs w:val="18"/>
                      <w:highlight w:val="yellow"/>
                    </w:rPr>
                  </w:pPr>
                </w:p>
              </w:tc>
              <w:tc>
                <w:tcPr>
                  <w:tcW w:w="991" w:type="pct"/>
                </w:tcPr>
                <w:p w14:paraId="1D49D524" w14:textId="676AEFCD" w:rsidR="00D05AFA" w:rsidRPr="00A92FE6" w:rsidRDefault="00A92FE6" w:rsidP="00D124D6">
                  <w:pPr>
                    <w:pStyle w:val="NoSpacing"/>
                    <w:ind w:firstLine="0"/>
                    <w:jc w:val="center"/>
                    <w:rPr>
                      <w:rFonts w:asciiTheme="minorHAnsi" w:hAnsiTheme="minorHAnsi"/>
                      <w:sz w:val="18"/>
                      <w:szCs w:val="18"/>
                    </w:rPr>
                  </w:pPr>
                  <w:r w:rsidRPr="00A92FE6">
                    <w:rPr>
                      <w:sz w:val="18"/>
                      <w:szCs w:val="18"/>
                    </w:rPr>
                    <w:t>Produktų ar procesų inovacijas diegiančios MVĮ</w:t>
                  </w:r>
                </w:p>
              </w:tc>
              <w:tc>
                <w:tcPr>
                  <w:tcW w:w="1106" w:type="pct"/>
                </w:tcPr>
                <w:p w14:paraId="2B42C473" w14:textId="77777777" w:rsidR="00FA4869" w:rsidRPr="00FA4869" w:rsidRDefault="00FA4869" w:rsidP="00FA4869">
                  <w:pPr>
                    <w:ind w:left="-57" w:right="-57" w:firstLine="0"/>
                    <w:jc w:val="center"/>
                    <w:rPr>
                      <w:sz w:val="18"/>
                      <w:szCs w:val="18"/>
                    </w:rPr>
                  </w:pPr>
                  <w:r w:rsidRPr="00FA4869">
                    <w:rPr>
                      <w:sz w:val="18"/>
                      <w:szCs w:val="18"/>
                    </w:rPr>
                    <w:t>R-05-001-01-05-05-06</w:t>
                  </w:r>
                </w:p>
                <w:p w14:paraId="3482828C" w14:textId="3B772FB1" w:rsidR="00D05AFA" w:rsidRPr="008F244B" w:rsidRDefault="00FA4869" w:rsidP="00FA4869">
                  <w:pPr>
                    <w:keepNext/>
                    <w:spacing w:after="160" w:line="259" w:lineRule="auto"/>
                    <w:ind w:firstLine="0"/>
                    <w:jc w:val="center"/>
                    <w:rPr>
                      <w:rFonts w:asciiTheme="minorHAnsi" w:hAnsiTheme="minorHAnsi"/>
                      <w:sz w:val="18"/>
                      <w:szCs w:val="18"/>
                    </w:rPr>
                  </w:pPr>
                  <w:r w:rsidRPr="00FA4869">
                    <w:rPr>
                      <w:sz w:val="18"/>
                      <w:szCs w:val="18"/>
                    </w:rPr>
                    <w:t>(R.B.2.2003)</w:t>
                  </w:r>
                </w:p>
              </w:tc>
              <w:tc>
                <w:tcPr>
                  <w:tcW w:w="1011" w:type="pct"/>
                </w:tcPr>
                <w:p w14:paraId="0DD6FEBE" w14:textId="44E6C8CF" w:rsidR="00D05AFA" w:rsidRPr="008F244B" w:rsidRDefault="003713F3" w:rsidP="00357B9B">
                  <w:pPr>
                    <w:keepNext/>
                    <w:spacing w:after="160" w:line="259" w:lineRule="auto"/>
                    <w:ind w:firstLine="0"/>
                    <w:jc w:val="center"/>
                    <w:rPr>
                      <w:rFonts w:asciiTheme="minorHAnsi" w:hAnsiTheme="minorHAnsi"/>
                      <w:sz w:val="18"/>
                      <w:szCs w:val="18"/>
                    </w:rPr>
                  </w:pPr>
                  <w:r>
                    <w:rPr>
                      <w:rFonts w:asciiTheme="minorHAnsi" w:hAnsiTheme="minorHAnsi"/>
                      <w:sz w:val="18"/>
                      <w:szCs w:val="18"/>
                    </w:rPr>
                    <w:t>Įmonės</w:t>
                  </w:r>
                </w:p>
              </w:tc>
              <w:tc>
                <w:tcPr>
                  <w:tcW w:w="1025" w:type="pct"/>
                </w:tcPr>
                <w:p w14:paraId="3C767B15" w14:textId="77777777" w:rsidR="00D05AFA" w:rsidRDefault="000F7629" w:rsidP="00357B9B">
                  <w:pPr>
                    <w:ind w:firstLine="0"/>
                    <w:jc w:val="center"/>
                    <w:rPr>
                      <w:rFonts w:asciiTheme="minorHAnsi" w:hAnsiTheme="minorHAnsi"/>
                      <w:sz w:val="18"/>
                      <w:szCs w:val="18"/>
                    </w:rPr>
                  </w:pPr>
                  <w:r>
                    <w:rPr>
                      <w:rFonts w:asciiTheme="minorHAnsi" w:hAnsiTheme="minorHAnsi"/>
                      <w:sz w:val="18"/>
                      <w:szCs w:val="18"/>
                    </w:rPr>
                    <w:t>42</w:t>
                  </w:r>
                </w:p>
                <w:p w14:paraId="0BF77640" w14:textId="55BC840E" w:rsidR="000F7629" w:rsidRDefault="000F7629" w:rsidP="00357B9B">
                  <w:pPr>
                    <w:ind w:firstLine="0"/>
                    <w:jc w:val="center"/>
                    <w:rPr>
                      <w:rFonts w:asciiTheme="minorHAnsi" w:hAnsiTheme="minorHAnsi"/>
                      <w:sz w:val="18"/>
                      <w:szCs w:val="18"/>
                    </w:rPr>
                  </w:pPr>
                  <w:r>
                    <w:rPr>
                      <w:rFonts w:asciiTheme="minorHAnsi" w:hAnsiTheme="minorHAnsi"/>
                      <w:sz w:val="18"/>
                      <w:szCs w:val="18"/>
                    </w:rPr>
                    <w:t>(2029 m.)</w:t>
                  </w:r>
                </w:p>
              </w:tc>
            </w:tr>
            <w:tr w:rsidR="00357B9B" w:rsidRPr="00014BE9" w14:paraId="60030F26" w14:textId="77777777" w:rsidTr="00CE1B74">
              <w:trPr>
                <w:trHeight w:val="615"/>
              </w:trPr>
              <w:tc>
                <w:tcPr>
                  <w:tcW w:w="867" w:type="pct"/>
                  <w:tcBorders>
                    <w:top w:val="nil"/>
                    <w:bottom w:val="nil"/>
                  </w:tcBorders>
                  <w:vAlign w:val="center"/>
                </w:tcPr>
                <w:p w14:paraId="339B7966" w14:textId="77777777" w:rsidR="00357B9B" w:rsidRPr="009B0E53" w:rsidRDefault="00357B9B" w:rsidP="00357B9B">
                  <w:pPr>
                    <w:spacing w:after="160" w:line="259" w:lineRule="auto"/>
                    <w:ind w:firstLine="0"/>
                    <w:rPr>
                      <w:rFonts w:eastAsia="Calibri"/>
                      <w:sz w:val="18"/>
                      <w:szCs w:val="18"/>
                      <w:highlight w:val="yellow"/>
                    </w:rPr>
                  </w:pPr>
                </w:p>
              </w:tc>
              <w:tc>
                <w:tcPr>
                  <w:tcW w:w="991" w:type="pct"/>
                </w:tcPr>
                <w:p w14:paraId="6E8D127F" w14:textId="58252AD9"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Įmonių sukurtų naujų ir patobulintų skaitmeninių paslaugų, produktų ir procesų naudotojai</w:t>
                  </w:r>
                </w:p>
              </w:tc>
              <w:tc>
                <w:tcPr>
                  <w:tcW w:w="1106" w:type="pct"/>
                </w:tcPr>
                <w:p w14:paraId="350B872D"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bCs/>
                      <w:sz w:val="18"/>
                      <w:szCs w:val="18"/>
                    </w:rPr>
                    <w:t>R-05-001-01-05-05-03 (R.B.2.2012)</w:t>
                  </w:r>
                </w:p>
              </w:tc>
              <w:tc>
                <w:tcPr>
                  <w:tcW w:w="1011" w:type="pct"/>
                </w:tcPr>
                <w:p w14:paraId="164D98B3"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Naudotojai per metus</w:t>
                  </w:r>
                </w:p>
              </w:tc>
              <w:tc>
                <w:tcPr>
                  <w:tcW w:w="1025" w:type="pct"/>
                </w:tcPr>
                <w:p w14:paraId="39E7CC37" w14:textId="4EE93E80" w:rsidR="00357B9B" w:rsidRPr="008F244B" w:rsidRDefault="00D645CC" w:rsidP="00357B9B">
                  <w:pPr>
                    <w:keepNext/>
                    <w:ind w:firstLine="0"/>
                    <w:jc w:val="center"/>
                    <w:rPr>
                      <w:rFonts w:asciiTheme="minorHAnsi" w:hAnsiTheme="minorHAnsi"/>
                      <w:sz w:val="18"/>
                      <w:szCs w:val="18"/>
                    </w:rPr>
                  </w:pPr>
                  <w:r>
                    <w:rPr>
                      <w:rFonts w:asciiTheme="minorHAnsi" w:hAnsiTheme="minorHAnsi"/>
                      <w:sz w:val="18"/>
                      <w:szCs w:val="18"/>
                    </w:rPr>
                    <w:t>357</w:t>
                  </w:r>
                  <w:r w:rsidR="00357B9B" w:rsidRPr="52159693">
                    <w:rPr>
                      <w:rFonts w:asciiTheme="minorHAnsi" w:hAnsiTheme="minorHAnsi"/>
                      <w:sz w:val="18"/>
                      <w:szCs w:val="18"/>
                    </w:rPr>
                    <w:t xml:space="preserve"> </w:t>
                  </w:r>
                </w:p>
                <w:p w14:paraId="0C9234DF"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(2029 m.)</w:t>
                  </w:r>
                </w:p>
              </w:tc>
            </w:tr>
            <w:tr w:rsidR="00357B9B" w:rsidRPr="00014BE9" w14:paraId="060ECB68" w14:textId="77777777" w:rsidTr="00CE1B74">
              <w:trPr>
                <w:trHeight w:val="615"/>
              </w:trPr>
              <w:tc>
                <w:tcPr>
                  <w:tcW w:w="867" w:type="pct"/>
                  <w:tcBorders>
                    <w:top w:val="nil"/>
                    <w:bottom w:val="nil"/>
                  </w:tcBorders>
                  <w:vAlign w:val="center"/>
                </w:tcPr>
                <w:p w14:paraId="70691139" w14:textId="77777777" w:rsidR="00357B9B" w:rsidRPr="009B0E53" w:rsidRDefault="00357B9B" w:rsidP="00357B9B">
                  <w:pPr>
                    <w:spacing w:after="160" w:line="259" w:lineRule="auto"/>
                    <w:ind w:firstLine="0"/>
                    <w:rPr>
                      <w:rFonts w:eastAsia="Calibri"/>
                      <w:sz w:val="18"/>
                      <w:szCs w:val="18"/>
                      <w:highlight w:val="yellow"/>
                    </w:rPr>
                  </w:pPr>
                </w:p>
              </w:tc>
              <w:tc>
                <w:tcPr>
                  <w:tcW w:w="991" w:type="pct"/>
                </w:tcPr>
                <w:p w14:paraId="09C6B18B" w14:textId="38C81375" w:rsidR="00357B9B" w:rsidRPr="008F244B" w:rsidRDefault="00357B9B" w:rsidP="000259E2">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Aukštą skaitmeninio intensyvumo lygį pasiekusios įmonės</w:t>
                  </w:r>
                </w:p>
              </w:tc>
              <w:tc>
                <w:tcPr>
                  <w:tcW w:w="1106" w:type="pct"/>
                </w:tcPr>
                <w:p w14:paraId="2695E276" w14:textId="77777777" w:rsidR="00357B9B" w:rsidRPr="008F244B" w:rsidRDefault="00357B9B" w:rsidP="00357B9B">
                  <w:pPr>
                    <w:ind w:firstLine="0"/>
                    <w:jc w:val="center"/>
                    <w:rPr>
                      <w:rFonts w:asciiTheme="minorHAnsi" w:hAnsiTheme="minorHAnsi"/>
                      <w:sz w:val="18"/>
                      <w:szCs w:val="18"/>
                    </w:rPr>
                  </w:pPr>
                  <w:r w:rsidRPr="008F244B">
                    <w:rPr>
                      <w:rFonts w:asciiTheme="minorHAnsi" w:hAnsiTheme="minorHAnsi"/>
                      <w:bCs/>
                      <w:sz w:val="18"/>
                      <w:szCs w:val="18"/>
                    </w:rPr>
                    <w:t>R-05-001-01-05-05-02 (R.B.2.2013)</w:t>
                  </w:r>
                </w:p>
              </w:tc>
              <w:tc>
                <w:tcPr>
                  <w:tcW w:w="1011" w:type="pct"/>
                </w:tcPr>
                <w:p w14:paraId="5F1D8ED9"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0BFE0DB3" w14:textId="7C04273B" w:rsidR="00357B9B" w:rsidRPr="008F244B" w:rsidRDefault="00937CEA" w:rsidP="00357B9B">
                  <w:pPr>
                    <w:keepNext/>
                    <w:ind w:firstLine="0"/>
                    <w:jc w:val="center"/>
                    <w:rPr>
                      <w:rFonts w:asciiTheme="minorHAnsi" w:hAnsiTheme="minorHAnsi"/>
                      <w:sz w:val="18"/>
                      <w:szCs w:val="18"/>
                    </w:rPr>
                  </w:pPr>
                  <w:r>
                    <w:rPr>
                      <w:rFonts w:asciiTheme="minorHAnsi" w:hAnsiTheme="minorHAnsi"/>
                      <w:sz w:val="18"/>
                      <w:szCs w:val="18"/>
                    </w:rPr>
                    <w:t>42</w:t>
                  </w:r>
                </w:p>
                <w:p w14:paraId="2C6050F7"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 xml:space="preserve"> (2029 m.)</w:t>
                  </w:r>
                </w:p>
              </w:tc>
            </w:tr>
            <w:tr w:rsidR="00357B9B" w:rsidRPr="00014BE9" w14:paraId="649323DF" w14:textId="77777777" w:rsidTr="00CE1B74">
              <w:trPr>
                <w:trHeight w:val="615"/>
              </w:trPr>
              <w:tc>
                <w:tcPr>
                  <w:tcW w:w="867" w:type="pct"/>
                  <w:tcBorders>
                    <w:top w:val="nil"/>
                    <w:bottom w:val="nil"/>
                  </w:tcBorders>
                  <w:vAlign w:val="center"/>
                </w:tcPr>
                <w:p w14:paraId="1A912AC9" w14:textId="5F646742" w:rsidR="00357B9B" w:rsidRPr="009B0E53" w:rsidRDefault="00357B9B" w:rsidP="00357B9B">
                  <w:pPr>
                    <w:spacing w:after="160" w:line="259" w:lineRule="auto"/>
                    <w:ind w:firstLine="0"/>
                    <w:rPr>
                      <w:rFonts w:eastAsia="Calibri"/>
                      <w:sz w:val="18"/>
                      <w:szCs w:val="18"/>
                      <w:highlight w:val="yellow"/>
                    </w:rPr>
                  </w:pPr>
                  <w:r w:rsidRPr="00A06249">
                    <w:rPr>
                      <w:sz w:val="18"/>
                      <w:szCs w:val="18"/>
                    </w:rPr>
                    <w:t>05-001-01-05-05-0</w:t>
                  </w:r>
                  <w:r>
                    <w:rPr>
                      <w:sz w:val="18"/>
                      <w:szCs w:val="18"/>
                    </w:rPr>
                    <w:t>9</w:t>
                  </w:r>
                  <w:r w:rsidRPr="00A06249">
                    <w:rPr>
                      <w:sz w:val="18"/>
                      <w:szCs w:val="18"/>
                    </w:rPr>
                    <w:t>-0</w:t>
                  </w:r>
                  <w:r w:rsidR="00DA0B60">
                    <w:rPr>
                      <w:sz w:val="18"/>
                      <w:szCs w:val="18"/>
                    </w:rPr>
                    <w:t>2</w:t>
                  </w:r>
                </w:p>
              </w:tc>
              <w:tc>
                <w:tcPr>
                  <w:tcW w:w="991" w:type="pct"/>
                </w:tcPr>
                <w:p w14:paraId="4E231911" w14:textId="3AEA6713" w:rsidR="00357B9B" w:rsidRPr="008F244B" w:rsidRDefault="00357B9B" w:rsidP="006831A4">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Paramą gavusios įmonės (iš kurių: labai mažos, mažosios, vidutinės ir didelės)</w:t>
                  </w:r>
                </w:p>
              </w:tc>
              <w:tc>
                <w:tcPr>
                  <w:tcW w:w="1106" w:type="pct"/>
                </w:tcPr>
                <w:p w14:paraId="338575EC" w14:textId="77777777" w:rsidR="00357B9B" w:rsidRPr="008F244B" w:rsidRDefault="00357B9B" w:rsidP="00357B9B">
                  <w:pPr>
                    <w:ind w:firstLine="0"/>
                    <w:jc w:val="center"/>
                    <w:rPr>
                      <w:rFonts w:asciiTheme="minorHAnsi" w:hAnsiTheme="minorHAnsi"/>
                      <w:sz w:val="18"/>
                      <w:szCs w:val="18"/>
                    </w:rPr>
                  </w:pPr>
                  <w:r w:rsidRPr="008F244B">
                    <w:rPr>
                      <w:rFonts w:asciiTheme="minorHAnsi" w:hAnsiTheme="minorHAnsi"/>
                      <w:sz w:val="18"/>
                      <w:szCs w:val="18"/>
                    </w:rPr>
                    <w:t>P-05-001-01-05-05-01 (P.B.2.0001)</w:t>
                  </w:r>
                </w:p>
              </w:tc>
              <w:tc>
                <w:tcPr>
                  <w:tcW w:w="1011" w:type="pct"/>
                </w:tcPr>
                <w:p w14:paraId="2209A2EC"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66BBF673" w14:textId="22600D2C" w:rsidR="00357B9B" w:rsidRPr="008F244B" w:rsidRDefault="006C1CAB" w:rsidP="00357B9B">
                  <w:pPr>
                    <w:keepNext/>
                    <w:ind w:firstLine="0"/>
                    <w:jc w:val="center"/>
                    <w:rPr>
                      <w:rFonts w:asciiTheme="minorHAnsi" w:hAnsiTheme="minorHAnsi"/>
                      <w:sz w:val="18"/>
                      <w:szCs w:val="18"/>
                    </w:rPr>
                  </w:pPr>
                  <w:r>
                    <w:rPr>
                      <w:rFonts w:asciiTheme="minorHAnsi" w:hAnsiTheme="minorHAnsi"/>
                      <w:sz w:val="18"/>
                      <w:szCs w:val="18"/>
                    </w:rPr>
                    <w:t>42</w:t>
                  </w:r>
                </w:p>
                <w:p w14:paraId="53EA74E4" w14:textId="77777777" w:rsidR="00357B9B" w:rsidRPr="008F244B" w:rsidRDefault="00357B9B" w:rsidP="00357B9B">
                  <w:pPr>
                    <w:keepNext/>
                    <w:spacing w:after="160" w:line="259" w:lineRule="auto"/>
                    <w:ind w:firstLine="0"/>
                    <w:jc w:val="center"/>
                    <w:rPr>
                      <w:rFonts w:asciiTheme="minorHAnsi" w:eastAsia="Calibri" w:hAnsiTheme="minorHAnsi"/>
                      <w:color w:val="FF0000"/>
                      <w:sz w:val="18"/>
                      <w:szCs w:val="18"/>
                    </w:rPr>
                  </w:pPr>
                  <w:r w:rsidRPr="008F244B">
                    <w:rPr>
                      <w:rFonts w:asciiTheme="minorHAnsi" w:hAnsiTheme="minorHAnsi"/>
                      <w:sz w:val="18"/>
                      <w:szCs w:val="18"/>
                    </w:rPr>
                    <w:t xml:space="preserve"> (2029 m.)</w:t>
                  </w:r>
                </w:p>
              </w:tc>
            </w:tr>
            <w:tr w:rsidR="00357B9B" w:rsidRPr="00014BE9" w14:paraId="32303743" w14:textId="77777777" w:rsidTr="00CE1B74">
              <w:trPr>
                <w:trHeight w:val="615"/>
              </w:trPr>
              <w:tc>
                <w:tcPr>
                  <w:tcW w:w="867" w:type="pct"/>
                  <w:tcBorders>
                    <w:top w:val="nil"/>
                    <w:bottom w:val="nil"/>
                  </w:tcBorders>
                  <w:vAlign w:val="center"/>
                </w:tcPr>
                <w:p w14:paraId="7BD40211" w14:textId="77777777" w:rsidR="00357B9B" w:rsidRPr="009B0E53" w:rsidRDefault="00357B9B" w:rsidP="00357B9B">
                  <w:pPr>
                    <w:spacing w:after="160" w:line="259" w:lineRule="auto"/>
                    <w:ind w:firstLine="0"/>
                    <w:rPr>
                      <w:rFonts w:eastAsia="Calibri"/>
                      <w:sz w:val="18"/>
                      <w:szCs w:val="18"/>
                      <w:highlight w:val="yellow"/>
                    </w:rPr>
                  </w:pPr>
                </w:p>
              </w:tc>
              <w:tc>
                <w:tcPr>
                  <w:tcW w:w="991" w:type="pct"/>
                </w:tcPr>
                <w:p w14:paraId="0F604123" w14:textId="73C32168"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Paramą gavusios įmonės (iš kurių: labai mažos įmonės)</w:t>
                  </w:r>
                </w:p>
              </w:tc>
              <w:tc>
                <w:tcPr>
                  <w:tcW w:w="1106" w:type="pct"/>
                </w:tcPr>
                <w:p w14:paraId="7AAF9209" w14:textId="77777777" w:rsidR="00357B9B" w:rsidRPr="008F244B" w:rsidRDefault="00357B9B" w:rsidP="00357B9B">
                  <w:pPr>
                    <w:ind w:firstLine="0"/>
                    <w:jc w:val="center"/>
                    <w:rPr>
                      <w:rFonts w:asciiTheme="minorHAnsi" w:hAnsiTheme="minorHAnsi"/>
                      <w:sz w:val="18"/>
                      <w:szCs w:val="18"/>
                    </w:rPr>
                  </w:pPr>
                  <w:r w:rsidRPr="008F244B">
                    <w:rPr>
                      <w:rFonts w:asciiTheme="minorHAnsi" w:hAnsiTheme="minorHAnsi"/>
                      <w:bCs/>
                      <w:sz w:val="18"/>
                      <w:szCs w:val="18"/>
                    </w:rPr>
                    <w:t>P-05-001-01-05-05-02 (P.B.2.0001.1)</w:t>
                  </w:r>
                </w:p>
              </w:tc>
              <w:tc>
                <w:tcPr>
                  <w:tcW w:w="1011" w:type="pct"/>
                </w:tcPr>
                <w:p w14:paraId="3C82578F"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6F65DF30" w14:textId="77777777" w:rsidR="00357B9B" w:rsidRPr="008F244B" w:rsidRDefault="00357B9B" w:rsidP="00357B9B">
                  <w:pPr>
                    <w:ind w:right="-57" w:firstLine="0"/>
                    <w:jc w:val="center"/>
                    <w:rPr>
                      <w:rFonts w:asciiTheme="minorHAnsi" w:hAnsiTheme="minorHAnsi"/>
                      <w:sz w:val="18"/>
                      <w:szCs w:val="18"/>
                    </w:rPr>
                  </w:pPr>
                  <w:r w:rsidRPr="008F244B">
                    <w:rPr>
                      <w:rFonts w:asciiTheme="minorHAnsi" w:hAnsiTheme="minorHAnsi"/>
                      <w:bCs/>
                      <w:sz w:val="18"/>
                      <w:szCs w:val="18"/>
                    </w:rPr>
                    <w:t>n/a</w:t>
                  </w:r>
                </w:p>
              </w:tc>
            </w:tr>
            <w:tr w:rsidR="00357B9B" w:rsidRPr="00014BE9" w14:paraId="31BCD7E3" w14:textId="77777777" w:rsidTr="00CE1B74">
              <w:trPr>
                <w:trHeight w:val="615"/>
              </w:trPr>
              <w:tc>
                <w:tcPr>
                  <w:tcW w:w="867" w:type="pct"/>
                  <w:tcBorders>
                    <w:top w:val="nil"/>
                    <w:bottom w:val="nil"/>
                  </w:tcBorders>
                  <w:vAlign w:val="center"/>
                </w:tcPr>
                <w:p w14:paraId="7EC4E4DF" w14:textId="77777777" w:rsidR="00357B9B" w:rsidRPr="00014BE9" w:rsidRDefault="00357B9B" w:rsidP="00357B9B">
                  <w:pPr>
                    <w:spacing w:after="160" w:line="259" w:lineRule="auto"/>
                    <w:ind w:firstLine="0"/>
                    <w:rPr>
                      <w:rFonts w:eastAsia="Calibri"/>
                      <w:sz w:val="18"/>
                      <w:szCs w:val="18"/>
                    </w:rPr>
                  </w:pPr>
                </w:p>
              </w:tc>
              <w:tc>
                <w:tcPr>
                  <w:tcW w:w="991" w:type="pct"/>
                </w:tcPr>
                <w:p w14:paraId="628D2F8D" w14:textId="46EFFD81"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Paramą gavusios įmonės (iš kurių: mažos įmonės)</w:t>
                  </w:r>
                </w:p>
              </w:tc>
              <w:tc>
                <w:tcPr>
                  <w:tcW w:w="1106" w:type="pct"/>
                </w:tcPr>
                <w:p w14:paraId="5D662DD4"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P-05-001-01-05-05-03 (P.B.2.0001.2)</w:t>
                  </w:r>
                </w:p>
              </w:tc>
              <w:tc>
                <w:tcPr>
                  <w:tcW w:w="1011" w:type="pct"/>
                </w:tcPr>
                <w:p w14:paraId="33F916A7"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75E6C913" w14:textId="77777777" w:rsidR="00357B9B" w:rsidRPr="008F244B" w:rsidRDefault="00357B9B" w:rsidP="00357B9B">
                  <w:pPr>
                    <w:keepNext/>
                    <w:spacing w:after="160" w:line="259" w:lineRule="auto"/>
                    <w:ind w:firstLine="0"/>
                    <w:jc w:val="center"/>
                    <w:rPr>
                      <w:rFonts w:asciiTheme="minorHAnsi" w:eastAsia="Calibri" w:hAnsiTheme="minorHAnsi"/>
                      <w:color w:val="FF0000"/>
                      <w:sz w:val="18"/>
                      <w:szCs w:val="18"/>
                    </w:rPr>
                  </w:pPr>
                  <w:r w:rsidRPr="008F244B">
                    <w:rPr>
                      <w:rFonts w:asciiTheme="minorHAnsi" w:hAnsiTheme="minorHAnsi"/>
                      <w:bCs/>
                      <w:sz w:val="18"/>
                      <w:szCs w:val="18"/>
                    </w:rPr>
                    <w:t>n/a</w:t>
                  </w:r>
                </w:p>
              </w:tc>
            </w:tr>
            <w:tr w:rsidR="00357B9B" w:rsidRPr="00014BE9" w14:paraId="416689F3" w14:textId="77777777" w:rsidTr="00CE1B74">
              <w:trPr>
                <w:trHeight w:val="615"/>
              </w:trPr>
              <w:tc>
                <w:tcPr>
                  <w:tcW w:w="867" w:type="pct"/>
                  <w:tcBorders>
                    <w:top w:val="nil"/>
                    <w:bottom w:val="nil"/>
                  </w:tcBorders>
                  <w:vAlign w:val="center"/>
                </w:tcPr>
                <w:p w14:paraId="34B2EE37" w14:textId="77777777" w:rsidR="00357B9B" w:rsidRPr="00014BE9" w:rsidRDefault="00357B9B" w:rsidP="00357B9B">
                  <w:pPr>
                    <w:spacing w:after="160" w:line="259" w:lineRule="auto"/>
                    <w:ind w:firstLine="0"/>
                    <w:rPr>
                      <w:rFonts w:eastAsia="Calibri"/>
                      <w:sz w:val="18"/>
                      <w:szCs w:val="18"/>
                    </w:rPr>
                  </w:pPr>
                </w:p>
              </w:tc>
              <w:tc>
                <w:tcPr>
                  <w:tcW w:w="991" w:type="pct"/>
                </w:tcPr>
                <w:p w14:paraId="4F698A26" w14:textId="65377B8D" w:rsidR="00357B9B" w:rsidRPr="008F244B" w:rsidRDefault="00357B9B" w:rsidP="003A6AA9">
                  <w:pPr>
                    <w:ind w:firstLine="0"/>
                    <w:jc w:val="center"/>
                    <w:rPr>
                      <w:rFonts w:asciiTheme="minorHAnsi" w:hAnsiTheme="minorHAnsi"/>
                      <w:sz w:val="18"/>
                      <w:szCs w:val="18"/>
                    </w:rPr>
                  </w:pPr>
                  <w:r w:rsidRPr="008F244B">
                    <w:rPr>
                      <w:rFonts w:asciiTheme="minorHAnsi" w:hAnsiTheme="minorHAnsi"/>
                      <w:sz w:val="18"/>
                      <w:szCs w:val="18"/>
                    </w:rPr>
                    <w:t>Paramą gavusios įmonės (iš kurių: vidutinės įmonės)</w:t>
                  </w:r>
                </w:p>
              </w:tc>
              <w:tc>
                <w:tcPr>
                  <w:tcW w:w="1106" w:type="pct"/>
                </w:tcPr>
                <w:p w14:paraId="1EE5A94D"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P-05-001-01-05-05-04 (P.B.2.0001.3)</w:t>
                  </w:r>
                </w:p>
              </w:tc>
              <w:tc>
                <w:tcPr>
                  <w:tcW w:w="1011" w:type="pct"/>
                </w:tcPr>
                <w:p w14:paraId="6B9CAC1D"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7483B6C3" w14:textId="77777777" w:rsidR="00357B9B" w:rsidRPr="008F244B" w:rsidRDefault="00357B9B" w:rsidP="00357B9B">
                  <w:pPr>
                    <w:ind w:firstLine="0"/>
                    <w:jc w:val="center"/>
                    <w:rPr>
                      <w:rFonts w:asciiTheme="minorHAnsi" w:hAnsiTheme="minorHAnsi"/>
                      <w:sz w:val="18"/>
                      <w:szCs w:val="18"/>
                    </w:rPr>
                  </w:pPr>
                  <w:r w:rsidRPr="52159693">
                    <w:rPr>
                      <w:rFonts w:asciiTheme="minorHAnsi" w:hAnsiTheme="minorHAnsi"/>
                      <w:sz w:val="18"/>
                      <w:szCs w:val="18"/>
                    </w:rPr>
                    <w:t>n/a</w:t>
                  </w:r>
                </w:p>
                <w:p w14:paraId="7C075C22" w14:textId="77777777" w:rsidR="00357B9B" w:rsidRPr="008F244B" w:rsidRDefault="00357B9B" w:rsidP="00357B9B">
                  <w:pPr>
                    <w:keepNext/>
                    <w:spacing w:after="160" w:line="259" w:lineRule="auto"/>
                    <w:ind w:firstLine="0"/>
                    <w:jc w:val="center"/>
                    <w:rPr>
                      <w:rFonts w:asciiTheme="minorHAnsi" w:eastAsia="Calibri" w:hAnsiTheme="minorHAnsi"/>
                      <w:color w:val="FF0000"/>
                      <w:sz w:val="18"/>
                      <w:szCs w:val="18"/>
                    </w:rPr>
                  </w:pPr>
                </w:p>
              </w:tc>
            </w:tr>
            <w:tr w:rsidR="00357B9B" w:rsidRPr="00014BE9" w14:paraId="76BE41AB" w14:textId="77777777" w:rsidTr="00CE1B74">
              <w:trPr>
                <w:trHeight w:val="615"/>
              </w:trPr>
              <w:tc>
                <w:tcPr>
                  <w:tcW w:w="867" w:type="pct"/>
                  <w:tcBorders>
                    <w:top w:val="nil"/>
                    <w:bottom w:val="nil"/>
                  </w:tcBorders>
                  <w:vAlign w:val="center"/>
                </w:tcPr>
                <w:p w14:paraId="15C70406" w14:textId="77777777" w:rsidR="00357B9B" w:rsidRPr="00014BE9" w:rsidRDefault="00357B9B" w:rsidP="00357B9B">
                  <w:pPr>
                    <w:spacing w:after="160" w:line="259" w:lineRule="auto"/>
                    <w:ind w:firstLine="0"/>
                    <w:rPr>
                      <w:rFonts w:eastAsia="Calibri"/>
                      <w:sz w:val="18"/>
                      <w:szCs w:val="18"/>
                    </w:rPr>
                  </w:pPr>
                </w:p>
              </w:tc>
              <w:tc>
                <w:tcPr>
                  <w:tcW w:w="991" w:type="pct"/>
                </w:tcPr>
                <w:p w14:paraId="0EF21E5E" w14:textId="602BCEBE"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Paramą dotacijomis gavusios įmonės</w:t>
                  </w:r>
                </w:p>
              </w:tc>
              <w:tc>
                <w:tcPr>
                  <w:tcW w:w="1106" w:type="pct"/>
                </w:tcPr>
                <w:p w14:paraId="7983BADC"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P-05-001-01-05-05-06 (P.B.2.0002)</w:t>
                  </w:r>
                </w:p>
              </w:tc>
              <w:tc>
                <w:tcPr>
                  <w:tcW w:w="1011" w:type="pct"/>
                </w:tcPr>
                <w:p w14:paraId="4DA48B66"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Įmonės</w:t>
                  </w:r>
                </w:p>
              </w:tc>
              <w:tc>
                <w:tcPr>
                  <w:tcW w:w="1025" w:type="pct"/>
                </w:tcPr>
                <w:p w14:paraId="3C849D19" w14:textId="6CAE17F4" w:rsidR="00357B9B" w:rsidRPr="008F244B" w:rsidRDefault="008E6CC5" w:rsidP="00357B9B">
                  <w:pPr>
                    <w:keepNext/>
                    <w:ind w:firstLine="0"/>
                    <w:jc w:val="center"/>
                    <w:rPr>
                      <w:rFonts w:asciiTheme="minorHAnsi" w:hAnsiTheme="minorHAnsi"/>
                      <w:sz w:val="18"/>
                      <w:szCs w:val="18"/>
                    </w:rPr>
                  </w:pPr>
                  <w:r>
                    <w:rPr>
                      <w:rFonts w:asciiTheme="minorHAnsi" w:hAnsiTheme="minorHAnsi"/>
                      <w:sz w:val="18"/>
                      <w:szCs w:val="18"/>
                    </w:rPr>
                    <w:t>42</w:t>
                  </w:r>
                </w:p>
                <w:p w14:paraId="468BA824" w14:textId="77777777" w:rsidR="00357B9B" w:rsidRPr="008F244B" w:rsidRDefault="00357B9B" w:rsidP="00357B9B">
                  <w:pPr>
                    <w:keepNext/>
                    <w:spacing w:after="160" w:line="259" w:lineRule="auto"/>
                    <w:ind w:firstLine="0"/>
                    <w:jc w:val="center"/>
                    <w:rPr>
                      <w:rFonts w:asciiTheme="minorHAnsi" w:eastAsia="Calibri" w:hAnsiTheme="minorHAnsi"/>
                      <w:color w:val="FF0000"/>
                      <w:sz w:val="18"/>
                      <w:szCs w:val="18"/>
                    </w:rPr>
                  </w:pPr>
                  <w:r w:rsidRPr="008F244B">
                    <w:rPr>
                      <w:rFonts w:asciiTheme="minorHAnsi" w:hAnsiTheme="minorHAnsi"/>
                      <w:sz w:val="18"/>
                      <w:szCs w:val="18"/>
                    </w:rPr>
                    <w:t xml:space="preserve"> (2029 m.)</w:t>
                  </w:r>
                </w:p>
              </w:tc>
            </w:tr>
            <w:tr w:rsidR="00357B9B" w:rsidRPr="00014BE9" w14:paraId="6846126F" w14:textId="77777777" w:rsidTr="00CE1B74">
              <w:trPr>
                <w:trHeight w:val="615"/>
              </w:trPr>
              <w:tc>
                <w:tcPr>
                  <w:tcW w:w="867" w:type="pct"/>
                  <w:tcBorders>
                    <w:top w:val="nil"/>
                    <w:bottom w:val="nil"/>
                  </w:tcBorders>
                  <w:vAlign w:val="center"/>
                </w:tcPr>
                <w:p w14:paraId="7BEA4018" w14:textId="77777777" w:rsidR="00357B9B" w:rsidRPr="00014BE9" w:rsidRDefault="00357B9B" w:rsidP="00357B9B">
                  <w:pPr>
                    <w:spacing w:after="160" w:line="259" w:lineRule="auto"/>
                    <w:ind w:firstLine="0"/>
                    <w:rPr>
                      <w:rFonts w:eastAsia="Calibri"/>
                      <w:sz w:val="18"/>
                      <w:szCs w:val="18"/>
                    </w:rPr>
                  </w:pPr>
                </w:p>
              </w:tc>
              <w:tc>
                <w:tcPr>
                  <w:tcW w:w="991" w:type="pct"/>
                </w:tcPr>
                <w:p w14:paraId="64A9C60A" w14:textId="3A44CA8A"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Įmonėms sukurtų skaitmeninių paslaugų, produktų ir procesų vertė</w:t>
                  </w:r>
                </w:p>
              </w:tc>
              <w:tc>
                <w:tcPr>
                  <w:tcW w:w="1106" w:type="pct"/>
                </w:tcPr>
                <w:p w14:paraId="601F4812"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P-05-001-01-05-05-09 (P.B.2.0013)</w:t>
                  </w:r>
                </w:p>
              </w:tc>
              <w:tc>
                <w:tcPr>
                  <w:tcW w:w="1011" w:type="pct"/>
                </w:tcPr>
                <w:p w14:paraId="2B1CBD99" w14:textId="77777777" w:rsidR="00357B9B" w:rsidRPr="008F244B" w:rsidRDefault="00357B9B" w:rsidP="00357B9B">
                  <w:pPr>
                    <w:keepNext/>
                    <w:spacing w:after="160" w:line="259" w:lineRule="auto"/>
                    <w:ind w:firstLine="0"/>
                    <w:jc w:val="center"/>
                    <w:rPr>
                      <w:rFonts w:asciiTheme="minorHAnsi" w:eastAsia="Calibri" w:hAnsiTheme="minorHAnsi"/>
                      <w:sz w:val="18"/>
                      <w:szCs w:val="18"/>
                    </w:rPr>
                  </w:pPr>
                  <w:r w:rsidRPr="008F244B">
                    <w:rPr>
                      <w:rFonts w:asciiTheme="minorHAnsi" w:hAnsiTheme="minorHAnsi"/>
                      <w:sz w:val="18"/>
                      <w:szCs w:val="18"/>
                    </w:rPr>
                    <w:t>Eurai</w:t>
                  </w:r>
                </w:p>
              </w:tc>
              <w:tc>
                <w:tcPr>
                  <w:tcW w:w="1025" w:type="pct"/>
                </w:tcPr>
                <w:p w14:paraId="08A24F02" w14:textId="7A585359" w:rsidR="00357B9B" w:rsidRPr="008F244B" w:rsidRDefault="00DB0B7A" w:rsidP="00357B9B">
                  <w:pPr>
                    <w:keepNext/>
                    <w:ind w:firstLine="0"/>
                    <w:jc w:val="center"/>
                    <w:rPr>
                      <w:rFonts w:asciiTheme="minorHAnsi" w:hAnsiTheme="minorHAnsi"/>
                      <w:sz w:val="18"/>
                      <w:szCs w:val="18"/>
                    </w:rPr>
                  </w:pPr>
                  <w:r>
                    <w:rPr>
                      <w:rFonts w:asciiTheme="minorHAnsi" w:hAnsiTheme="minorHAnsi"/>
                      <w:sz w:val="18"/>
                      <w:szCs w:val="18"/>
                    </w:rPr>
                    <w:t>8</w:t>
                  </w:r>
                  <w:r w:rsidR="00357B9B" w:rsidRPr="52159693">
                    <w:rPr>
                      <w:rFonts w:asciiTheme="minorHAnsi" w:hAnsiTheme="minorHAnsi"/>
                      <w:sz w:val="18"/>
                      <w:szCs w:val="18"/>
                    </w:rPr>
                    <w:t xml:space="preserve"> </w:t>
                  </w:r>
                  <w:r>
                    <w:rPr>
                      <w:rFonts w:asciiTheme="minorHAnsi" w:hAnsiTheme="minorHAnsi"/>
                      <w:sz w:val="18"/>
                      <w:szCs w:val="18"/>
                    </w:rPr>
                    <w:t>5</w:t>
                  </w:r>
                  <w:r w:rsidR="00357B9B" w:rsidRPr="52159693">
                    <w:rPr>
                      <w:rFonts w:asciiTheme="minorHAnsi" w:hAnsiTheme="minorHAnsi"/>
                      <w:sz w:val="18"/>
                      <w:szCs w:val="18"/>
                    </w:rPr>
                    <w:t xml:space="preserve">00 000 </w:t>
                  </w:r>
                </w:p>
                <w:p w14:paraId="55BDAA96" w14:textId="77777777" w:rsidR="00357B9B" w:rsidRPr="008F244B" w:rsidRDefault="00357B9B" w:rsidP="00357B9B">
                  <w:pPr>
                    <w:keepNext/>
                    <w:spacing w:after="160" w:line="259" w:lineRule="auto"/>
                    <w:ind w:firstLine="0"/>
                    <w:jc w:val="center"/>
                    <w:rPr>
                      <w:rFonts w:asciiTheme="minorHAnsi" w:eastAsia="Calibri" w:hAnsiTheme="minorHAnsi"/>
                      <w:color w:val="FF0000"/>
                      <w:sz w:val="18"/>
                      <w:szCs w:val="18"/>
                    </w:rPr>
                  </w:pPr>
                  <w:r w:rsidRPr="008F244B">
                    <w:rPr>
                      <w:rFonts w:asciiTheme="minorHAnsi" w:hAnsiTheme="minorHAnsi"/>
                      <w:sz w:val="18"/>
                      <w:szCs w:val="18"/>
                    </w:rPr>
                    <w:t>(2029 m.)</w:t>
                  </w:r>
                </w:p>
              </w:tc>
            </w:tr>
          </w:tbl>
          <w:p w14:paraId="2414DB9A" w14:textId="77777777" w:rsidR="00357B9B" w:rsidRPr="00014BE9" w:rsidRDefault="00357B9B" w:rsidP="00692B2D">
            <w:pPr>
              <w:spacing w:after="160" w:line="259" w:lineRule="auto"/>
              <w:ind w:firstLine="0"/>
              <w:jc w:val="center"/>
              <w:textAlignment w:val="baseline"/>
              <w:rPr>
                <w:b/>
                <w:bCs/>
                <w:sz w:val="18"/>
                <w:szCs w:val="18"/>
                <w:lang w:eastAsia="lt-LT"/>
              </w:rPr>
            </w:pPr>
          </w:p>
        </w:tc>
      </w:tr>
      <w:tr w:rsidR="00D05AFA" w:rsidRPr="00B56C0D" w14:paraId="2BD87B28" w14:textId="77777777" w:rsidTr="14BCE238">
        <w:tc>
          <w:tcPr>
            <w:tcW w:w="10207" w:type="dxa"/>
            <w:gridSpan w:val="8"/>
          </w:tcPr>
          <w:p w14:paraId="00327C55" w14:textId="77777777" w:rsidR="00D05AFA" w:rsidRPr="00014BE9" w:rsidRDefault="00D05AFA" w:rsidP="00357B9B">
            <w:pPr>
              <w:spacing w:after="160" w:line="259" w:lineRule="auto"/>
              <w:ind w:firstLine="0"/>
              <w:jc w:val="center"/>
              <w:textAlignment w:val="baseline"/>
              <w:rPr>
                <w:b/>
                <w:bCs/>
                <w:sz w:val="18"/>
                <w:szCs w:val="18"/>
                <w:lang w:eastAsia="lt-LT"/>
              </w:rPr>
            </w:pPr>
          </w:p>
        </w:tc>
      </w:tr>
      <w:tr w:rsidR="00692B2D" w:rsidRPr="00B56C0D" w14:paraId="71F3CD1D" w14:textId="77777777" w:rsidTr="14BCE238">
        <w:tc>
          <w:tcPr>
            <w:tcW w:w="1288" w:type="dxa"/>
          </w:tcPr>
          <w:p w14:paraId="25BD0162"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2.16</w:t>
            </w:r>
          </w:p>
        </w:tc>
        <w:tc>
          <w:tcPr>
            <w:tcW w:w="8919" w:type="dxa"/>
            <w:gridSpan w:val="7"/>
          </w:tcPr>
          <w:p w14:paraId="5EEAD4D5" w14:textId="77777777" w:rsidR="00692B2D" w:rsidRPr="00B56C0D" w:rsidRDefault="00692B2D" w:rsidP="00692B2D">
            <w:pPr>
              <w:ind w:firstLine="0"/>
              <w:rPr>
                <w:rFonts w:asciiTheme="majorHAnsi" w:hAnsiTheme="majorHAnsi"/>
                <w:b/>
                <w:bCs/>
                <w:sz w:val="18"/>
                <w:szCs w:val="18"/>
              </w:rPr>
            </w:pPr>
            <w:r w:rsidRPr="00B56C0D" w:rsidDel="3F8FC5E0">
              <w:rPr>
                <w:rFonts w:asciiTheme="majorHAnsi" w:hAnsiTheme="majorHAnsi"/>
                <w:b/>
                <w:bCs/>
                <w:sz w:val="18"/>
                <w:szCs w:val="18"/>
              </w:rPr>
              <w:t>Bendrieji reikalavimai</w:t>
            </w:r>
          </w:p>
        </w:tc>
      </w:tr>
      <w:tr w:rsidR="00692B2D" w:rsidRPr="00B56C0D" w14:paraId="29D1F3FB" w14:textId="77777777" w:rsidTr="14BCE238">
        <w:tc>
          <w:tcPr>
            <w:tcW w:w="1288" w:type="dxa"/>
          </w:tcPr>
          <w:p w14:paraId="3110B44B" w14:textId="77777777" w:rsidR="00692B2D" w:rsidRPr="00B56C0D" w:rsidRDefault="00692B2D" w:rsidP="00692B2D">
            <w:pPr>
              <w:ind w:firstLine="0"/>
              <w:rPr>
                <w:rFonts w:asciiTheme="majorHAnsi" w:hAnsiTheme="majorHAnsi"/>
                <w:b/>
                <w:sz w:val="18"/>
                <w:szCs w:val="18"/>
              </w:rPr>
            </w:pPr>
            <w:r w:rsidRPr="00B56C0D">
              <w:rPr>
                <w:rFonts w:asciiTheme="majorHAnsi" w:hAnsiTheme="majorHAnsi"/>
                <w:b/>
                <w:sz w:val="18"/>
                <w:szCs w:val="18"/>
              </w:rPr>
              <w:t>2.16</w:t>
            </w:r>
            <w:r w:rsidRPr="00B56C0D" w:rsidDel="00790FE8">
              <w:rPr>
                <w:rFonts w:asciiTheme="majorHAnsi" w:hAnsiTheme="majorHAnsi"/>
                <w:b/>
                <w:sz w:val="18"/>
                <w:szCs w:val="18"/>
              </w:rPr>
              <w:t>.1</w:t>
            </w:r>
          </w:p>
        </w:tc>
        <w:tc>
          <w:tcPr>
            <w:tcW w:w="8919" w:type="dxa"/>
            <w:gridSpan w:val="7"/>
          </w:tcPr>
          <w:p w14:paraId="68E1644E" w14:textId="77777777" w:rsidR="00692B2D" w:rsidRPr="00B56C0D" w:rsidRDefault="00692B2D" w:rsidP="00692B2D">
            <w:pPr>
              <w:ind w:firstLine="0"/>
              <w:rPr>
                <w:rFonts w:asciiTheme="majorHAnsi" w:hAnsiTheme="majorHAnsi"/>
                <w:b/>
                <w:bCs/>
                <w:sz w:val="18"/>
                <w:szCs w:val="18"/>
              </w:rPr>
            </w:pPr>
            <w:r w:rsidRPr="00B56C0D">
              <w:rPr>
                <w:rFonts w:asciiTheme="majorHAnsi" w:hAnsiTheme="majorHAnsi"/>
                <w:b/>
                <w:bCs/>
                <w:sz w:val="18"/>
                <w:szCs w:val="18"/>
              </w:rPr>
              <w:t xml:space="preserve">Reikalavimai projektams </w:t>
            </w:r>
          </w:p>
        </w:tc>
      </w:tr>
      <w:tr w:rsidR="00D119BD" w:rsidRPr="00B56C0D" w14:paraId="17AFE57D" w14:textId="77777777" w:rsidTr="14BCE238">
        <w:tc>
          <w:tcPr>
            <w:tcW w:w="1288" w:type="dxa"/>
          </w:tcPr>
          <w:p w14:paraId="7689B062" w14:textId="77777777" w:rsidR="00D119BD" w:rsidRPr="00B56C0D" w:rsidRDefault="00D119BD" w:rsidP="00D119BD">
            <w:pPr>
              <w:ind w:firstLine="0"/>
              <w:rPr>
                <w:rFonts w:asciiTheme="majorHAnsi" w:hAnsiTheme="majorHAnsi"/>
                <w:b/>
                <w:sz w:val="18"/>
                <w:szCs w:val="18"/>
              </w:rPr>
            </w:pPr>
          </w:p>
        </w:tc>
        <w:tc>
          <w:tcPr>
            <w:tcW w:w="8919" w:type="dxa"/>
            <w:gridSpan w:val="7"/>
          </w:tcPr>
          <w:p w14:paraId="2F8ADA13" w14:textId="77777777" w:rsidR="00D119BD" w:rsidRPr="00186875" w:rsidRDefault="7A21F085" w:rsidP="52159693">
            <w:pPr>
              <w:ind w:firstLine="0"/>
              <w:rPr>
                <w:rFonts w:cs="Times New Roman"/>
                <w:sz w:val="18"/>
                <w:szCs w:val="18"/>
              </w:rPr>
            </w:pPr>
            <w:r w:rsidRPr="00186875">
              <w:rPr>
                <w:rFonts w:cs="Times New Roman"/>
                <w:sz w:val="18"/>
                <w:szCs w:val="18"/>
              </w:rPr>
              <w:t>PFSA 5.1 punkte nurodyti reikalavimai projektams:</w:t>
            </w:r>
          </w:p>
          <w:p w14:paraId="7B997834" w14:textId="77777777" w:rsidR="00E5715E" w:rsidRPr="00186875" w:rsidRDefault="00D119BD" w:rsidP="00E5715E">
            <w:pPr>
              <w:jc w:val="both"/>
              <w:rPr>
                <w:sz w:val="18"/>
                <w:szCs w:val="18"/>
              </w:rPr>
            </w:pPr>
            <w:r w:rsidRPr="00186875">
              <w:rPr>
                <w:rFonts w:cs="Times New Roman"/>
                <w:sz w:val="18"/>
                <w:szCs w:val="18"/>
              </w:rPr>
              <w:t>„</w:t>
            </w:r>
            <w:r w:rsidR="00E5715E" w:rsidRPr="00186875">
              <w:rPr>
                <w:sz w:val="18"/>
                <w:szCs w:val="18"/>
              </w:rPr>
              <w:t>5.1.1. Remiama veikla</w:t>
            </w:r>
            <w:r w:rsidR="00E5715E" w:rsidRPr="00186875">
              <w:rPr>
                <w:b/>
                <w:bCs/>
                <w:sz w:val="18"/>
                <w:szCs w:val="18"/>
              </w:rPr>
              <w:t xml:space="preserve"> </w:t>
            </w:r>
            <w:r w:rsidR="00E5715E" w:rsidRPr="00186875">
              <w:rPr>
                <w:sz w:val="18"/>
                <w:szCs w:val="18"/>
              </w:rPr>
              <w:t xml:space="preserve">– skaitmeninių technologijų, susijusių su DI, diegimas MVĮ. Siekiant efektyviau panaudoti MVĮ turimus duomenis ir skaitmenizuoti veiklos procesus, būtinos investicijos į </w:t>
            </w:r>
            <w:bookmarkStart w:id="0" w:name="_Hlk219106984"/>
            <w:r w:rsidR="00E5715E" w:rsidRPr="00186875">
              <w:rPr>
                <w:sz w:val="18"/>
                <w:szCs w:val="18"/>
              </w:rPr>
              <w:t>DI produktus ir (arba) sprendimus</w:t>
            </w:r>
            <w:bookmarkEnd w:id="0"/>
            <w:r w:rsidR="00E5715E" w:rsidRPr="00186875">
              <w:rPr>
                <w:sz w:val="18"/>
                <w:szCs w:val="18"/>
              </w:rPr>
              <w:t xml:space="preserve">, kurie leistų pasiekti aukštesnį MVĮ </w:t>
            </w:r>
            <w:proofErr w:type="spellStart"/>
            <w:r w:rsidR="00E5715E" w:rsidRPr="00186875">
              <w:rPr>
                <w:sz w:val="18"/>
                <w:szCs w:val="18"/>
              </w:rPr>
              <w:t>skaitmenizacijos</w:t>
            </w:r>
            <w:proofErr w:type="spellEnd"/>
            <w:r w:rsidR="00E5715E" w:rsidRPr="00186875">
              <w:rPr>
                <w:sz w:val="18"/>
                <w:szCs w:val="18"/>
              </w:rPr>
              <w:t xml:space="preserve"> lygį. </w:t>
            </w:r>
          </w:p>
          <w:p w14:paraId="49A5663D" w14:textId="77777777" w:rsidR="00E5715E" w:rsidRPr="00186875" w:rsidRDefault="00E5715E" w:rsidP="00E5715E">
            <w:pPr>
              <w:pStyle w:val="ListParagraph"/>
              <w:numPr>
                <w:ilvl w:val="2"/>
                <w:numId w:val="21"/>
              </w:numPr>
              <w:tabs>
                <w:tab w:val="left" w:pos="0"/>
                <w:tab w:val="left" w:pos="601"/>
              </w:tabs>
              <w:ind w:left="34" w:firstLine="0"/>
              <w:jc w:val="both"/>
              <w:rPr>
                <w:sz w:val="18"/>
                <w:szCs w:val="18"/>
              </w:rPr>
            </w:pPr>
            <w:r w:rsidRPr="00186875">
              <w:rPr>
                <w:sz w:val="18"/>
                <w:szCs w:val="18"/>
              </w:rPr>
              <w:t xml:space="preserve">Projekto veiklos negali būti finansuotos ar 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Pr="00186875">
              <w:rPr>
                <w:i/>
                <w:sz w:val="18"/>
                <w:szCs w:val="18"/>
              </w:rPr>
              <w:t xml:space="preserve">de </w:t>
            </w:r>
            <w:proofErr w:type="spellStart"/>
            <w:r w:rsidRPr="00186875">
              <w:rPr>
                <w:i/>
                <w:sz w:val="18"/>
                <w:szCs w:val="18"/>
              </w:rPr>
              <w:t>minimis</w:t>
            </w:r>
            <w:proofErr w:type="spellEnd"/>
            <w:r w:rsidRPr="00186875">
              <w:rPr>
                <w:sz w:val="18"/>
                <w:szCs w:val="18"/>
              </w:rPr>
              <w:t xml:space="preserve"> pagalbą.</w:t>
            </w:r>
          </w:p>
          <w:p w14:paraId="69501C08" w14:textId="77777777" w:rsidR="00E5715E" w:rsidRPr="00186875" w:rsidRDefault="00E5715E" w:rsidP="00E5715E">
            <w:pPr>
              <w:tabs>
                <w:tab w:val="left" w:pos="32"/>
                <w:tab w:val="left" w:pos="68"/>
                <w:tab w:val="left" w:pos="457"/>
                <w:tab w:val="left" w:pos="550"/>
                <w:tab w:val="left" w:pos="601"/>
                <w:tab w:val="left" w:pos="743"/>
                <w:tab w:val="left" w:pos="830"/>
              </w:tabs>
              <w:ind w:left="34" w:hanging="34"/>
              <w:contextualSpacing/>
              <w:jc w:val="both"/>
              <w:rPr>
                <w:sz w:val="18"/>
                <w:szCs w:val="18"/>
              </w:rPr>
            </w:pPr>
            <w:r w:rsidRPr="00186875">
              <w:rPr>
                <w:sz w:val="18"/>
                <w:szCs w:val="18"/>
              </w:rPr>
              <w:t xml:space="preserve">5.1.3. Projekto veiklos įgyvendinamos Sostinės ir Vidurio ir vakarų Lietuvos regionuose. Projektų veiklų priskyrimo regionui vertinimas atliekamas vadovaujantis viešosios įstaigos Centrinės projektų valdymo agentūros direktoriaus tvirtinamų Rekomendacijų dėl projektų išlaidų atitikties Europos Sąjungos fondų reikalavimams (toliau – Rekomendacijos) 2 skyriaus „Bendrieji projektų išlaidų tinkamumo finansuoti reikalavimai“ dalies „Projekto išlaidų teritorinis priskyrimas“ 2 punktu ir atsižvelgiant į Rekomendacijų 2 lentelėje „Investicijų priskyrimo Investicijų programos regionui vertinimo principai ir pavyzdžiai pagal projektų pobūdį“ pateiktus pavyzdžius. Rekomendacijos paskelbtos ES investicijų interneto svetainėje </w:t>
            </w:r>
            <w:hyperlink r:id="rId12" w:history="1">
              <w:r w:rsidRPr="00186875">
                <w:rPr>
                  <w:sz w:val="18"/>
                  <w:szCs w:val="18"/>
                </w:rPr>
                <w:t>https://2021.esinvesticijos.lt/dokumentai/rekomendacijos-del-projektu-islaidu-atitikties-europos-sajungos-fondu-reikalavimams</w:t>
              </w:r>
            </w:hyperlink>
            <w:r w:rsidRPr="00186875">
              <w:rPr>
                <w:sz w:val="18"/>
                <w:szCs w:val="18"/>
              </w:rPr>
              <w:t>.</w:t>
            </w:r>
          </w:p>
          <w:p w14:paraId="415051FF" w14:textId="77777777" w:rsidR="00E5715E" w:rsidRPr="00186875" w:rsidRDefault="00E5715E" w:rsidP="00E5715E">
            <w:pPr>
              <w:pStyle w:val="ListParagraph"/>
              <w:numPr>
                <w:ilvl w:val="2"/>
                <w:numId w:val="22"/>
              </w:numPr>
              <w:tabs>
                <w:tab w:val="left" w:pos="0"/>
                <w:tab w:val="left" w:pos="601"/>
              </w:tabs>
              <w:ind w:left="34" w:firstLine="0"/>
              <w:jc w:val="both"/>
              <w:rPr>
                <w:sz w:val="18"/>
                <w:szCs w:val="18"/>
              </w:rPr>
            </w:pPr>
            <w:r w:rsidRPr="00186875">
              <w:rPr>
                <w:sz w:val="18"/>
                <w:szCs w:val="18"/>
              </w:rPr>
              <w:t>Projekto įgyvendinimo trukmė turi būti ne ilgesnė kaip 12 mėnesių nuo projekto sutarties pasirašymo dienos.</w:t>
            </w:r>
            <w:r w:rsidRPr="00186875">
              <w:rPr>
                <w:color w:val="000000"/>
                <w:sz w:val="18"/>
                <w:szCs w:val="18"/>
                <w:lang w:eastAsia="lt-LT"/>
              </w:rPr>
              <w:t xml:space="preserve"> </w:t>
            </w:r>
            <w:r w:rsidRPr="00186875">
              <w:rPr>
                <w:sz w:val="18"/>
                <w:szCs w:val="18"/>
              </w:rPr>
              <w:t>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5.1.7 papunktyje nurodyto termino.</w:t>
            </w:r>
          </w:p>
          <w:p w14:paraId="41667D7A" w14:textId="77777777" w:rsidR="00E5715E" w:rsidRPr="00186875" w:rsidRDefault="00E5715E" w:rsidP="00E5715E">
            <w:pPr>
              <w:tabs>
                <w:tab w:val="left" w:pos="68"/>
                <w:tab w:val="left" w:pos="601"/>
              </w:tabs>
              <w:jc w:val="both"/>
              <w:rPr>
                <w:sz w:val="18"/>
                <w:szCs w:val="18"/>
              </w:rPr>
            </w:pPr>
            <w:r w:rsidRPr="00186875">
              <w:rPr>
                <w:sz w:val="18"/>
                <w:szCs w:val="18"/>
              </w:rPr>
              <w:t>5.1.5. Projekto veiklos turi būti pradėtos įgyvendinti ne vėliau kaip per 3 mėnesius nuo projekto sutarties pasirašymo dienos. Dėl objektyvių priežasčių, kurių projekto vykdytojas negalėjo numatyti PĮP pateikimo ir vertinimo metu, projekto veiklų pradžios data gali būti nukelta ne ilgiau kaip 2 mėnesiams. Nepradėjus įgyvendinti projekto ilgiau nei per 3 mėnesius nuo projekto sutarties pasirašymo dienos arba po projekto veiklų vykdymo pradžios pratęsimo (ne ilgesnio nei 2 mėnesiai), projekto sutartis nutraukiama</w:t>
            </w:r>
            <w:r w:rsidRPr="00186875">
              <w:rPr>
                <w:i/>
                <w:iCs/>
                <w:sz w:val="18"/>
                <w:szCs w:val="18"/>
              </w:rPr>
              <w:t xml:space="preserve">. </w:t>
            </w:r>
            <w:r w:rsidRPr="00186875">
              <w:rPr>
                <w:sz w:val="18"/>
                <w:szCs w:val="18"/>
              </w:rPr>
              <w:t xml:space="preserve">Projekto veiklos pradžia laikoma pirmasis teisinis įsipareigojimas įsigyti DI produktą ir (arba) sprendimą. </w:t>
            </w:r>
          </w:p>
          <w:p w14:paraId="13E882FF" w14:textId="77777777" w:rsidR="00E5715E" w:rsidRPr="00186875" w:rsidRDefault="00E5715E" w:rsidP="00E5715E">
            <w:pPr>
              <w:tabs>
                <w:tab w:val="left" w:pos="601"/>
              </w:tabs>
              <w:jc w:val="both"/>
              <w:rPr>
                <w:sz w:val="18"/>
                <w:szCs w:val="18"/>
              </w:rPr>
            </w:pPr>
            <w:r w:rsidRPr="00186875">
              <w:rPr>
                <w:sz w:val="18"/>
                <w:szCs w:val="18"/>
              </w:rPr>
              <w:t>5.1.6.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59F623A9" w14:textId="77777777" w:rsidR="00E5715E" w:rsidRPr="00186875" w:rsidRDefault="00E5715E" w:rsidP="00E5715E">
            <w:pPr>
              <w:tabs>
                <w:tab w:val="left" w:pos="306"/>
                <w:tab w:val="left" w:pos="601"/>
              </w:tabs>
              <w:contextualSpacing/>
              <w:jc w:val="both"/>
              <w:rPr>
                <w:sz w:val="18"/>
                <w:szCs w:val="18"/>
              </w:rPr>
            </w:pPr>
            <w:r w:rsidRPr="00186875">
              <w:rPr>
                <w:sz w:val="18"/>
                <w:szCs w:val="18"/>
              </w:rPr>
              <w:t xml:space="preserve">5.1.7. Projekto veiklos turi būti baigtos ne vėliau kaip iki 2029 m. rugsėjo 1 d. </w:t>
            </w:r>
          </w:p>
          <w:p w14:paraId="52C2FEFB" w14:textId="77777777" w:rsidR="00E5715E" w:rsidRPr="00186875" w:rsidRDefault="00E5715E" w:rsidP="00E5715E">
            <w:pPr>
              <w:tabs>
                <w:tab w:val="left" w:pos="68"/>
                <w:tab w:val="left" w:pos="601"/>
              </w:tabs>
              <w:contextualSpacing/>
              <w:jc w:val="both"/>
              <w:rPr>
                <w:sz w:val="18"/>
                <w:szCs w:val="18"/>
              </w:rPr>
            </w:pPr>
            <w:r w:rsidRPr="00186875">
              <w:rPr>
                <w:sz w:val="18"/>
                <w:szCs w:val="18"/>
              </w:rPr>
              <w:t xml:space="preserve">5.1.8. Projektui, priklausomai nuo regiono, kuriame jis įgyvendinamas, taikomi visi Aprašo 1.1 ir (arba) 2.1 papunkčiuose nurodyti rodikliai (pagal </w:t>
            </w:r>
            <w:r w:rsidRPr="00186875">
              <w:rPr>
                <w:sz w:val="18"/>
                <w:szCs w:val="18"/>
              </w:rPr>
              <w:br/>
              <w:t xml:space="preserve">2022–2030 metų ekonomikos transformacijos ir konkurencingumo plėtros programos pažangos priemonės Nr. 05-001-01-05-05 „Skatinti įmones skaitmenizuotis“ 9 veiklą), kurių metodiniai skaičiavimo aprašai patvirtinti Lietuvos Respublikos ekonomikos ir inovacijų ministro 2024 m. </w:t>
            </w:r>
            <w:r w:rsidRPr="00186875">
              <w:rPr>
                <w:color w:val="000000"/>
                <w:sz w:val="18"/>
                <w:szCs w:val="18"/>
              </w:rPr>
              <w:t>liepos 23 d. įsakymu Nr. 4-407 ir</w:t>
            </w:r>
            <w:r w:rsidRPr="00186875">
              <w:rPr>
                <w:sz w:val="18"/>
                <w:szCs w:val="18"/>
              </w:rPr>
              <w:t xml:space="preserve"> skelbiami kartu su kvietimu teikti PĮP. Projekto vykdytojui nepasiekus rodiklių reikšmių, nurodytų projekto sutartyje, taikomos Projektų administravimo ir finansavimo taisyklių 171–178 punktų nuostatos.</w:t>
            </w:r>
          </w:p>
          <w:p w14:paraId="1DBCD54D" w14:textId="77777777" w:rsidR="00E5715E" w:rsidRPr="00186875" w:rsidRDefault="00E5715E" w:rsidP="00E5715E">
            <w:pPr>
              <w:tabs>
                <w:tab w:val="left" w:pos="68"/>
                <w:tab w:val="left" w:pos="599"/>
              </w:tabs>
              <w:contextualSpacing/>
              <w:jc w:val="both"/>
              <w:rPr>
                <w:sz w:val="18"/>
                <w:szCs w:val="18"/>
              </w:rPr>
            </w:pPr>
            <w:r w:rsidRPr="00186875">
              <w:rPr>
                <w:sz w:val="18"/>
                <w:szCs w:val="18"/>
              </w:rPr>
              <w:t xml:space="preserve">5.1.9. Pagal Aprašą projektams įgyvendinti skiriama iki 3 750 000 (trijų milijonų septynių šimtų penkiasdešimt tūkstančių) eurų Investicijų programos (Europos regioninės plėtros fondo) lėšų. Iki 1 250 000 (vieno milijono dviejų šimtų penkiasdešimt tūkstančių) eurų Investicijų programos lėšų skiriama projektams įgyvendinti Sostinės regione ir iki 2 500 000 (dviejų milijonų penkių šimtų tūkstančių) eurų  – Vidurio ir vakarų Lietuvos regione.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2022–2030 metų ekonomikos transformacijos ir konkurencingumo plėtros programos pažangos priemonės Nr. 05-001-01-05-05 „Skatinti įmones skaitmenizuotis“ aprašo III skyriaus 9.1 ir 9.2 papunkčiuose nurodytoms </w:t>
            </w:r>
            <w:proofErr w:type="spellStart"/>
            <w:r w:rsidRPr="00186875">
              <w:rPr>
                <w:sz w:val="18"/>
                <w:szCs w:val="18"/>
              </w:rPr>
              <w:t>poveiklėms</w:t>
            </w:r>
            <w:proofErr w:type="spellEnd"/>
            <w:r w:rsidRPr="00186875">
              <w:rPr>
                <w:sz w:val="18"/>
                <w:szCs w:val="18"/>
              </w:rPr>
              <w:t xml:space="preserve"> skirtos lėšų sumos. </w:t>
            </w:r>
          </w:p>
          <w:p w14:paraId="704FB6F3" w14:textId="77777777" w:rsidR="00E5715E" w:rsidRPr="00186875" w:rsidRDefault="00E5715E" w:rsidP="00E5715E">
            <w:pPr>
              <w:pStyle w:val="ListParagraph"/>
              <w:numPr>
                <w:ilvl w:val="2"/>
                <w:numId w:val="23"/>
              </w:numPr>
              <w:tabs>
                <w:tab w:val="left" w:pos="0"/>
                <w:tab w:val="left" w:pos="33"/>
                <w:tab w:val="left" w:pos="68"/>
                <w:tab w:val="left" w:pos="311"/>
                <w:tab w:val="left" w:pos="426"/>
                <w:tab w:val="left" w:pos="599"/>
                <w:tab w:val="left" w:pos="743"/>
              </w:tabs>
              <w:ind w:left="0" w:firstLine="0"/>
              <w:jc w:val="both"/>
              <w:rPr>
                <w:sz w:val="18"/>
                <w:szCs w:val="18"/>
              </w:rPr>
            </w:pPr>
            <w:r w:rsidRPr="00186875">
              <w:rPr>
                <w:sz w:val="18"/>
                <w:szCs w:val="18"/>
              </w:rPr>
              <w:t>Didžiausia galima projektui skirti finansavimo lėšų suma yra 70 000 (septyniasdešimt tūkstančių) eurų, mažiausia galima projektui skirti finansavimo lėšų suma yra 15 000 (penkiolika tūkstančių) eurų.</w:t>
            </w:r>
          </w:p>
          <w:p w14:paraId="3D2A6929" w14:textId="77777777" w:rsidR="00E5715E" w:rsidRPr="00186875" w:rsidRDefault="00E5715E" w:rsidP="00E5715E">
            <w:pPr>
              <w:pStyle w:val="ListParagraph"/>
              <w:numPr>
                <w:ilvl w:val="2"/>
                <w:numId w:val="20"/>
              </w:numPr>
              <w:tabs>
                <w:tab w:val="left" w:pos="0"/>
                <w:tab w:val="left" w:pos="33"/>
                <w:tab w:val="left" w:pos="68"/>
                <w:tab w:val="left" w:pos="311"/>
                <w:tab w:val="left" w:pos="426"/>
                <w:tab w:val="left" w:pos="599"/>
                <w:tab w:val="left" w:pos="743"/>
              </w:tabs>
              <w:ind w:hanging="3096"/>
              <w:jc w:val="both"/>
              <w:rPr>
                <w:sz w:val="18"/>
                <w:szCs w:val="18"/>
              </w:rPr>
            </w:pPr>
            <w:r w:rsidRPr="00186875">
              <w:rPr>
                <w:sz w:val="18"/>
                <w:szCs w:val="18"/>
              </w:rPr>
              <w:t>Projektų atranka atliekama konkurso būdu.</w:t>
            </w:r>
          </w:p>
          <w:p w14:paraId="1F111E7E" w14:textId="77777777" w:rsidR="00E5715E" w:rsidRPr="00186875" w:rsidRDefault="00E5715E" w:rsidP="00E5715E">
            <w:pPr>
              <w:pStyle w:val="ListParagraph"/>
              <w:numPr>
                <w:ilvl w:val="2"/>
                <w:numId w:val="20"/>
              </w:numPr>
              <w:tabs>
                <w:tab w:val="left" w:pos="0"/>
                <w:tab w:val="left" w:pos="27"/>
                <w:tab w:val="left" w:pos="68"/>
                <w:tab w:val="left" w:pos="311"/>
                <w:tab w:val="left" w:pos="426"/>
                <w:tab w:val="left" w:pos="743"/>
              </w:tabs>
              <w:ind w:left="34" w:firstLine="0"/>
              <w:jc w:val="both"/>
              <w:rPr>
                <w:sz w:val="18"/>
                <w:szCs w:val="18"/>
              </w:rPr>
            </w:pPr>
            <w:r w:rsidRPr="00186875">
              <w:rPr>
                <w:sz w:val="18"/>
                <w:szCs w:val="18"/>
              </w:rPr>
              <w:t xml:space="preserve">Pareiškėjai ir projektai turi atitikti bendruosius projektų atrankos kriterijus, kurių sąrašas ir vertinimo metodika nustatyti Projektų administravimo ir finansavimo taisyklių 2 priede, ir atitikti Aprašo 12 punkte nustatytus specialiuosius projektų atrankos kriterijus, patvirtintus </w:t>
            </w:r>
            <w:bookmarkStart w:id="1" w:name="_Hlk152661675"/>
            <w:r w:rsidRPr="00186875">
              <w:rPr>
                <w:sz w:val="18"/>
                <w:szCs w:val="18"/>
              </w:rPr>
              <w:t xml:space="preserve">2021–2027 metų Europos Sąjungos fondų investicijų programos stebėsenos komiteto </w:t>
            </w:r>
            <w:bookmarkEnd w:id="1"/>
            <w:r w:rsidRPr="00186875">
              <w:rPr>
                <w:sz w:val="18"/>
                <w:szCs w:val="18"/>
              </w:rPr>
              <w:t>2025 m. spalio 22 d. posėdžio protokoliniu sprendimu Nr. 46P-6 (31) ir 2025 m. gruodžio 12 d. posėdžio protokoliniu sprendimu Nr. 46P-8 (33). Už atitiktį prioritetiniams projektų atrankos kriterijams projektams skiriami balai, kaip nustatyta Aprašo 12 punkte.</w:t>
            </w:r>
          </w:p>
          <w:p w14:paraId="6ECB7E05" w14:textId="77777777" w:rsidR="00E5715E" w:rsidRPr="00186875" w:rsidRDefault="00E5715E" w:rsidP="00E5715E">
            <w:pPr>
              <w:pStyle w:val="ListParagraph"/>
              <w:numPr>
                <w:ilvl w:val="2"/>
                <w:numId w:val="20"/>
              </w:numPr>
              <w:tabs>
                <w:tab w:val="left" w:pos="0"/>
                <w:tab w:val="left" w:pos="27"/>
                <w:tab w:val="left" w:pos="68"/>
                <w:tab w:val="left" w:pos="311"/>
                <w:tab w:val="left" w:pos="426"/>
                <w:tab w:val="left" w:pos="599"/>
                <w:tab w:val="left" w:pos="820"/>
              </w:tabs>
              <w:ind w:hanging="3130"/>
              <w:jc w:val="both"/>
              <w:rPr>
                <w:sz w:val="18"/>
                <w:szCs w:val="18"/>
              </w:rPr>
            </w:pPr>
            <w:r w:rsidRPr="00186875">
              <w:rPr>
                <w:sz w:val="18"/>
                <w:szCs w:val="18"/>
              </w:rPr>
              <w:t>Projekto veiklos turi atitikti Projektų administravimo ir finansavimo taisyklių 295 punkte nustatytus reikalavimus.</w:t>
            </w:r>
          </w:p>
          <w:p w14:paraId="0FAE7324" w14:textId="77777777" w:rsidR="00E5715E" w:rsidRPr="00186875" w:rsidRDefault="00E5715E" w:rsidP="00E5715E">
            <w:pPr>
              <w:pStyle w:val="ListParagraph"/>
              <w:numPr>
                <w:ilvl w:val="2"/>
                <w:numId w:val="20"/>
              </w:numPr>
              <w:tabs>
                <w:tab w:val="left" w:pos="0"/>
                <w:tab w:val="left" w:pos="27"/>
                <w:tab w:val="left" w:pos="68"/>
                <w:tab w:val="left" w:pos="311"/>
                <w:tab w:val="left" w:pos="426"/>
                <w:tab w:val="left" w:pos="599"/>
                <w:tab w:val="left" w:pos="820"/>
              </w:tabs>
              <w:ind w:left="1894" w:hanging="1894"/>
              <w:jc w:val="both"/>
              <w:rPr>
                <w:sz w:val="18"/>
                <w:szCs w:val="18"/>
              </w:rPr>
            </w:pPr>
            <w:r w:rsidRPr="00186875">
              <w:rPr>
                <w:sz w:val="18"/>
                <w:szCs w:val="18"/>
              </w:rPr>
              <w:t>Pareiškėjas turi parengti ir kartu su PĮP administruojančiajai institucijai pateikti šiuos dokumentus Projektų administravimo ir finansavimo taisyklių</w:t>
            </w:r>
          </w:p>
          <w:p w14:paraId="3283E028" w14:textId="77777777" w:rsidR="00E5715E" w:rsidRPr="00186875" w:rsidRDefault="00E5715E" w:rsidP="00E5715E">
            <w:pPr>
              <w:tabs>
                <w:tab w:val="left" w:pos="0"/>
                <w:tab w:val="left" w:pos="27"/>
                <w:tab w:val="left" w:pos="68"/>
                <w:tab w:val="left" w:pos="311"/>
                <w:tab w:val="left" w:pos="426"/>
                <w:tab w:val="left" w:pos="599"/>
                <w:tab w:val="left" w:pos="820"/>
              </w:tabs>
              <w:jc w:val="both"/>
              <w:rPr>
                <w:sz w:val="18"/>
                <w:szCs w:val="18"/>
              </w:rPr>
            </w:pPr>
            <w:r w:rsidRPr="00186875">
              <w:rPr>
                <w:sz w:val="18"/>
                <w:szCs w:val="18"/>
              </w:rPr>
              <w:t>III skyriaus antrajame skirsnyje ir kvietimo teikti PĮP skelbime nustatyta tvarka:</w:t>
            </w:r>
          </w:p>
          <w:p w14:paraId="083B1B3A" w14:textId="77777777" w:rsidR="00E5715E" w:rsidRPr="00186875" w:rsidRDefault="00E5715E" w:rsidP="00E5715E">
            <w:pPr>
              <w:pStyle w:val="ListParagraph"/>
              <w:numPr>
                <w:ilvl w:val="3"/>
                <w:numId w:val="20"/>
              </w:numPr>
              <w:tabs>
                <w:tab w:val="left" w:pos="740"/>
                <w:tab w:val="left" w:pos="882"/>
              </w:tabs>
              <w:ind w:left="0" w:firstLine="0"/>
              <w:jc w:val="both"/>
              <w:rPr>
                <w:color w:val="000000"/>
                <w:sz w:val="18"/>
                <w:szCs w:val="18"/>
              </w:rPr>
            </w:pPr>
            <w:r w:rsidRPr="00186875">
              <w:rPr>
                <w:color w:val="000000"/>
                <w:sz w:val="18"/>
                <w:szCs w:val="18"/>
              </w:rPr>
              <w:t>užpildytą ir pasirašytą Projekto veiklų atitikties reikšmingos žalos nedarymo horizontaliajam principui deklaraciją (toliau – Reikšmingos žalos nedarymo horizontaliajam principui deklaracija) pagal Aprašo 2 priede pateiktą formą, kurioje pateikiama informacija, reikalinga projekto atitikties reikšmingos žalos nedarymo horizontaliajam principui vertinimo reikalavimams įvertinti, kaip nustatyta Aprašo 1 priede, ir Reikšmingos žalos nedarymo horizontaliajam principui deklaracijoje nurodytus papildomus dokumentus, jei tokie teikiami;</w:t>
            </w:r>
          </w:p>
          <w:p w14:paraId="5E90387D" w14:textId="77777777" w:rsidR="00E5715E" w:rsidRPr="00186875" w:rsidRDefault="00E5715E" w:rsidP="00E5715E">
            <w:pPr>
              <w:pStyle w:val="ListParagraph"/>
              <w:numPr>
                <w:ilvl w:val="3"/>
                <w:numId w:val="20"/>
              </w:numPr>
              <w:tabs>
                <w:tab w:val="left" w:pos="68"/>
                <w:tab w:val="left" w:pos="601"/>
                <w:tab w:val="left" w:pos="882"/>
              </w:tabs>
              <w:ind w:left="0" w:firstLine="0"/>
              <w:jc w:val="both"/>
              <w:rPr>
                <w:sz w:val="18"/>
                <w:szCs w:val="18"/>
              </w:rPr>
            </w:pPr>
            <w:r w:rsidRPr="00186875">
              <w:rPr>
                <w:color w:val="000000"/>
                <w:sz w:val="18"/>
                <w:szCs w:val="18"/>
              </w:rPr>
              <w:t>informaciją, reikalingą projekto atitikčiai projektų atrankos kriterijams įvertinti, pagal Aprašo 3 priede pateiktą formą</w:t>
            </w:r>
            <w:r w:rsidRPr="00186875">
              <w:rPr>
                <w:sz w:val="18"/>
                <w:szCs w:val="18"/>
              </w:rPr>
              <w:t>;</w:t>
            </w:r>
          </w:p>
          <w:p w14:paraId="5DD40AFF" w14:textId="77777777" w:rsidR="00E5715E" w:rsidRPr="00186875" w:rsidRDefault="00E5715E" w:rsidP="00E5715E">
            <w:pPr>
              <w:contextualSpacing/>
              <w:jc w:val="both"/>
              <w:rPr>
                <w:sz w:val="18"/>
                <w:szCs w:val="18"/>
              </w:rPr>
            </w:pPr>
            <w:r w:rsidRPr="00186875">
              <w:rPr>
                <w:sz w:val="18"/>
                <w:szCs w:val="18"/>
              </w:rPr>
              <w:t xml:space="preserve">5.1.14.3. užpildytą ir pasirašytą Prekybinių įsipareigojimų nutraukimo arba neturėjimo ir atitikties nacionalinio saugumo interesams deklaraciją pagal Aprašo 4 priede pateiktą formą; </w:t>
            </w:r>
          </w:p>
          <w:p w14:paraId="2AB6AE95" w14:textId="77777777" w:rsidR="00E5715E" w:rsidRPr="00186875" w:rsidRDefault="00E5715E" w:rsidP="00E5715E">
            <w:pPr>
              <w:pStyle w:val="pf0"/>
              <w:spacing w:before="0" w:beforeAutospacing="0" w:after="0" w:afterAutospacing="0"/>
              <w:jc w:val="both"/>
              <w:rPr>
                <w:rFonts w:ascii="Verdana" w:hAnsi="Verdana"/>
                <w:sz w:val="18"/>
                <w:szCs w:val="18"/>
                <w:lang w:eastAsia="en-US"/>
              </w:rPr>
            </w:pPr>
            <w:r w:rsidRPr="00186875">
              <w:rPr>
                <w:rFonts w:ascii="Verdana" w:hAnsi="Verdana"/>
                <w:sz w:val="18"/>
                <w:szCs w:val="18"/>
                <w:lang w:eastAsia="en-US"/>
              </w:rPr>
              <w:t xml:space="preserve">5.1.14.4. dokumentus, pagrindžiančius projekto biudžeto pagrįstumą (numatomo diegti DI produkto ir (arba) sprendimo DI sprendimų vystytojo, kūrėjo ar oficialaus atstovo pateiktus komercinius pasiūlymus ir (arba) nuorodas į rinkoje esančias kainas);  </w:t>
            </w:r>
          </w:p>
          <w:p w14:paraId="3D544AB8" w14:textId="77777777" w:rsidR="00E5715E" w:rsidRPr="00186875" w:rsidRDefault="00E5715E" w:rsidP="00E5715E">
            <w:pPr>
              <w:tabs>
                <w:tab w:val="left" w:pos="1019"/>
                <w:tab w:val="left" w:pos="1167"/>
              </w:tabs>
              <w:ind w:left="22" w:firstLine="4"/>
              <w:contextualSpacing/>
              <w:jc w:val="both"/>
              <w:rPr>
                <w:sz w:val="18"/>
                <w:szCs w:val="18"/>
              </w:rPr>
            </w:pPr>
            <w:r w:rsidRPr="00186875">
              <w:rPr>
                <w:sz w:val="18"/>
                <w:szCs w:val="18"/>
              </w:rPr>
              <w:t xml:space="preserve">5.1.14.5. finansavimo šaltinius (pareiškėjo įnašą į tinkamų ir netinkamų finansuoti išlaidų padengimą) pagrindžiančius dokumentus, pvz., pažymą, kurioje nurodytas banko (kitų kredito įstaigų, juridinių ar fizinių asmenų) sprendimas suteikti paskolą konkrečiam projektui, paskolos sutartis ir kita; </w:t>
            </w:r>
          </w:p>
          <w:p w14:paraId="65C33E59" w14:textId="77777777" w:rsidR="00E5715E" w:rsidRPr="00186875" w:rsidRDefault="00E5715E" w:rsidP="00E5715E">
            <w:pPr>
              <w:jc w:val="both"/>
              <w:rPr>
                <w:sz w:val="18"/>
                <w:szCs w:val="18"/>
              </w:rPr>
            </w:pPr>
            <w:r w:rsidRPr="14BCE238">
              <w:rPr>
                <w:sz w:val="18"/>
                <w:szCs w:val="18"/>
              </w:rPr>
              <w:t xml:space="preserve">5.1.14.6. pareiškėjo Smulkiojo ar vidutinio verslo subjekto statuso deklaraciją, kurios forma patvirtinta Lietuvos Respublikos ekonomikos ir inovacijų ministro 2008 m. kovo 26 d. įsakymu Nr. 4-119 „Dėl Smulkiojo ar vidutinio verslo subjekto statuso deklaravimo tvarkos aprašo ir Smulkiojo ar vidutinio verslo subjekto statuso deklaracijos formos patvirtinimo“ (toliau – Smulkiojo ar vidutinio verslo subjekto statuso deklaracija), ir ją pateikti elektroniniu būdu valstybės įmonės Registrų centro administruojamoje interneto svetainėje </w:t>
            </w:r>
            <w:hyperlink r:id="rId13">
              <w:r w:rsidRPr="14BCE238">
                <w:rPr>
                  <w:rFonts w:eastAsia="Times New Roman" w:cs="Times New Roman"/>
                  <w:sz w:val="18"/>
                  <w:szCs w:val="18"/>
                </w:rPr>
                <w:t>https://svv.registrucentras.lt/</w:t>
              </w:r>
            </w:hyperlink>
            <w:r w:rsidRPr="14BCE238">
              <w:rPr>
                <w:rFonts w:eastAsia="Times New Roman" w:cs="Times New Roman"/>
                <w:sz w:val="18"/>
                <w:szCs w:val="18"/>
              </w:rPr>
              <w:t xml:space="preserve"> </w:t>
            </w:r>
            <w:r w:rsidRPr="14BCE238">
              <w:rPr>
                <w:sz w:val="18"/>
                <w:szCs w:val="18"/>
              </w:rPr>
              <w:t xml:space="preserve">arba pateikti užpildytą jos formą, kuri yra skelbiama Ministerijos interneto svetainėje </w:t>
            </w:r>
            <w:hyperlink r:id="rId14">
              <w:r w:rsidRPr="14BCE238">
                <w:rPr>
                  <w:sz w:val="18"/>
                  <w:szCs w:val="18"/>
                </w:rPr>
                <w:t>https://eimin.lrv.lt/lt/veiklos-sritys/verslo-aplinka/smulkiojo-ir-vidutinio-verslo-politika/statuso-deklaravimas-aktualus-dokumentai/</w:t>
              </w:r>
            </w:hyperlink>
            <w:r w:rsidRPr="14BCE238">
              <w:rPr>
                <w:sz w:val="18"/>
                <w:szCs w:val="18"/>
              </w:rPr>
              <w:t>.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w:t>
            </w:r>
          </w:p>
          <w:p w14:paraId="0E3BBD71" w14:textId="77777777" w:rsidR="00E5715E" w:rsidRPr="00186875" w:rsidRDefault="00E5715E" w:rsidP="00E5715E">
            <w:pPr>
              <w:tabs>
                <w:tab w:val="left" w:pos="376"/>
                <w:tab w:val="left" w:pos="600"/>
              </w:tabs>
              <w:jc w:val="both"/>
              <w:rPr>
                <w:sz w:val="18"/>
                <w:szCs w:val="18"/>
              </w:rPr>
            </w:pPr>
            <w:r w:rsidRPr="14BCE238">
              <w:rPr>
                <w:sz w:val="18"/>
                <w:szCs w:val="18"/>
              </w:rPr>
              <w:t xml:space="preserve">5.1.14.7. užpildytą „Vienos įmonės“ deklaraciją pagal Ministerijos interneto svetainės </w:t>
            </w:r>
            <w:hyperlink r:id="rId15">
              <w:r w:rsidRPr="14BCE238">
                <w:rPr>
                  <w:rFonts w:eastAsia="Times New Roman" w:cs="Times New Roman"/>
                  <w:sz w:val="18"/>
                  <w:szCs w:val="18"/>
                </w:rPr>
                <w:t>https://eimin.lrv.lt/lt/</w:t>
              </w:r>
            </w:hyperlink>
            <w:r w:rsidRPr="14BCE238">
              <w:rPr>
                <w:sz w:val="18"/>
                <w:szCs w:val="18"/>
              </w:rPr>
              <w:t xml:space="preserve"> skiltyje „Veiklos sritys“ / „Verslo aplinka“ / „Konkurencijos politika“ / „Praktinė informacija dėl valstybės pagalbos: Pavyzdinė „Vienos įmonės“ deklaracija“ paskelbtą pavyzdinę formą (toliau – „Vienos įmonės“ deklaracija);</w:t>
            </w:r>
          </w:p>
          <w:p w14:paraId="24DF5B1D" w14:textId="77777777" w:rsidR="00E5715E" w:rsidRPr="00186875" w:rsidRDefault="00E5715E" w:rsidP="00E5715E">
            <w:pPr>
              <w:jc w:val="both"/>
              <w:rPr>
                <w:sz w:val="18"/>
                <w:szCs w:val="18"/>
              </w:rPr>
            </w:pPr>
            <w:r w:rsidRPr="00186875">
              <w:rPr>
                <w:sz w:val="18"/>
                <w:szCs w:val="18"/>
              </w:rPr>
              <w:t xml:space="preserve">5.1.14.8. informaciją apie pareiškėjui suteiktą valstybės pagalbą (išskyrus </w:t>
            </w:r>
            <w:r w:rsidRPr="00186875">
              <w:rPr>
                <w:i/>
                <w:sz w:val="18"/>
                <w:szCs w:val="18"/>
              </w:rPr>
              <w:t xml:space="preserve">de </w:t>
            </w:r>
            <w:proofErr w:type="spellStart"/>
            <w:r w:rsidRPr="00186875">
              <w:rPr>
                <w:i/>
                <w:sz w:val="18"/>
                <w:szCs w:val="18"/>
              </w:rPr>
              <w:t>minimis</w:t>
            </w:r>
            <w:proofErr w:type="spellEnd"/>
            <w:r w:rsidRPr="00186875">
              <w:rPr>
                <w:sz w:val="18"/>
                <w:szCs w:val="18"/>
              </w:rPr>
              <w:t>), kurioje nurodoma tik su teikiamu projektu susijusi suteikta arba planuojama gauti valstybės pagalba, pagal Projektų administravimo ir finansavimo taisyklių 1 priedo 4 priede pateiktą formą;</w:t>
            </w:r>
          </w:p>
          <w:p w14:paraId="27B730D1" w14:textId="77777777" w:rsidR="00E5715E" w:rsidRPr="00186875" w:rsidRDefault="00E5715E" w:rsidP="00E5715E">
            <w:pPr>
              <w:pStyle w:val="ListParagraph"/>
              <w:tabs>
                <w:tab w:val="left" w:pos="457"/>
                <w:tab w:val="left" w:pos="741"/>
                <w:tab w:val="left" w:pos="883"/>
              </w:tabs>
              <w:ind w:left="0"/>
              <w:jc w:val="both"/>
              <w:rPr>
                <w:sz w:val="18"/>
                <w:szCs w:val="18"/>
              </w:rPr>
            </w:pPr>
            <w:r w:rsidRPr="00186875">
              <w:rPr>
                <w:sz w:val="18"/>
                <w:szCs w:val="18"/>
              </w:rPr>
              <w:t xml:space="preserve">5.1.14.9. </w:t>
            </w:r>
            <w:r w:rsidRPr="00186875">
              <w:rPr>
                <w:rFonts w:eastAsia="Verdana"/>
                <w:color w:val="000000" w:themeColor="text1"/>
                <w:sz w:val="18"/>
                <w:szCs w:val="18"/>
              </w:rPr>
              <w:t>pareiškėjo ir (arba) susijusių įmonių</w:t>
            </w:r>
            <w:r w:rsidRPr="00186875">
              <w:rPr>
                <w:sz w:val="18"/>
                <w:szCs w:val="18"/>
              </w:rPr>
              <w:t xml:space="preserve"> patvirtintą paskutinių finansinių metų metinių finansinių ataskaitų rinkinį, jei teisės aktų, reguliuojančių finansinės atskaitomybės teikimą, nustatyta tvarka šių dokumentų pateikimas valstybės įmonei Registrų centrui nėra privalomas arba nėra suėjęs tokių dokumentų pateikimo valstybės įmonei Registrų centrui terminas. Kai pareiškėjas ir (arba) susijusi įmonė yra užsienyje veikianti įmonė, gali būti pateikiamos nuorodos į viešai prieinamą užsienio įmonės patvirtintą paskutinių finansinių metų metinių finansinių ataskaitų rinkinį arba išrašą iš valstybės, kurioje įmonė veikia, registrų centro ir pan.</w:t>
            </w:r>
            <w:r w:rsidRPr="00186875" w:rsidDel="00B4790B">
              <w:rPr>
                <w:sz w:val="18"/>
                <w:szCs w:val="18"/>
              </w:rPr>
              <w:t xml:space="preserve"> </w:t>
            </w:r>
          </w:p>
          <w:p w14:paraId="39D88E21" w14:textId="77777777" w:rsidR="00E5715E" w:rsidRPr="00186875" w:rsidRDefault="00E5715E" w:rsidP="00E5715E">
            <w:pPr>
              <w:pStyle w:val="ListParagraph"/>
              <w:tabs>
                <w:tab w:val="left" w:pos="457"/>
                <w:tab w:val="left" w:pos="741"/>
                <w:tab w:val="left" w:pos="883"/>
              </w:tabs>
              <w:ind w:left="0"/>
              <w:jc w:val="both"/>
              <w:rPr>
                <w:sz w:val="18"/>
                <w:szCs w:val="18"/>
              </w:rPr>
            </w:pPr>
            <w:r w:rsidRPr="00186875">
              <w:rPr>
                <w:sz w:val="18"/>
                <w:szCs w:val="18"/>
                <w:lang w:eastAsia="lt-LT"/>
              </w:rPr>
              <w:t>5.1.15. 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apibrėžiama 2013 m.  birželio 26 d. Europos Parlamento ir Tarybos reglamente (ES) Nr. 575/2013 dėl riziką ribojančių reikalavimų kredito įstaigoms, kuriuo iš dalies keičiamas Reglamentas (ES) Nr. 648/2012, su visais pakeitimais,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43D1576A" w14:textId="77777777" w:rsidR="00E5715E" w:rsidRPr="00186875" w:rsidRDefault="00E5715E" w:rsidP="00E5715E">
            <w:pPr>
              <w:pStyle w:val="ListParagraph"/>
              <w:tabs>
                <w:tab w:val="left" w:pos="457"/>
                <w:tab w:val="left" w:pos="741"/>
                <w:tab w:val="left" w:pos="883"/>
              </w:tabs>
              <w:ind w:left="0"/>
              <w:jc w:val="both"/>
              <w:rPr>
                <w:sz w:val="18"/>
                <w:szCs w:val="18"/>
              </w:rPr>
            </w:pPr>
            <w:r w:rsidRPr="00186875">
              <w:rPr>
                <w:sz w:val="18"/>
                <w:szCs w:val="18"/>
              </w:rPr>
              <w:t xml:space="preserve">5.1.16. Projekto parengtumui taikomas reikalavimas, kurio neįvykdžius ir kartu su PĮP nepateikus dokumentų, PĮP atmetamas neprašius papildomų dokumentų: turi būti užpildytas ir kartu su PĮP pateiktas Aprašo 3 priedas (pateikti išsamūs ir argumentuoti atsakymai). </w:t>
            </w:r>
          </w:p>
          <w:p w14:paraId="511345AA" w14:textId="77777777" w:rsidR="00E5715E" w:rsidRPr="00186875" w:rsidRDefault="00E5715E" w:rsidP="00E5715E">
            <w:pPr>
              <w:tabs>
                <w:tab w:val="left" w:pos="22"/>
                <w:tab w:val="left" w:pos="743"/>
              </w:tabs>
              <w:jc w:val="both"/>
              <w:rPr>
                <w:sz w:val="18"/>
                <w:szCs w:val="18"/>
              </w:rPr>
            </w:pPr>
            <w:r w:rsidRPr="00186875">
              <w:rPr>
                <w:sz w:val="18"/>
                <w:szCs w:val="18"/>
              </w:rPr>
              <w:t>5.1.17. Jeigu Aprašo 5.1.14 papunktyje nurodytų dokumentų ir (ar) informacijos pareiškėjas per administruojančiosios institucijos nurodytą terminą nepateikia, PĮP vertinamas pagal turimą informaciją ir gali būti atmetamas.</w:t>
            </w:r>
          </w:p>
          <w:p w14:paraId="6B646186" w14:textId="77777777" w:rsidR="00E5715E" w:rsidRPr="00186875" w:rsidRDefault="00E5715E" w:rsidP="00E5715E">
            <w:pPr>
              <w:tabs>
                <w:tab w:val="left" w:pos="885"/>
                <w:tab w:val="left" w:pos="1026"/>
              </w:tabs>
              <w:jc w:val="both"/>
              <w:rPr>
                <w:sz w:val="18"/>
                <w:szCs w:val="18"/>
              </w:rPr>
            </w:pPr>
            <w:r w:rsidRPr="00186875">
              <w:rPr>
                <w:color w:val="000000"/>
                <w:sz w:val="18"/>
                <w:szCs w:val="18"/>
              </w:rPr>
              <w:t>5.1.18. Papildomi projekto matomumo reikalavimai, kurie nenustatyti Projektų administravimo ir finansavimo taisyklėse, nėra taikomi.</w:t>
            </w:r>
          </w:p>
          <w:p w14:paraId="04FE388F" w14:textId="77777777" w:rsidR="00E5715E" w:rsidRPr="00186875" w:rsidRDefault="00E5715E" w:rsidP="00E5715E">
            <w:pPr>
              <w:tabs>
                <w:tab w:val="left" w:pos="885"/>
                <w:tab w:val="left" w:pos="1026"/>
              </w:tabs>
              <w:jc w:val="both"/>
              <w:rPr>
                <w:sz w:val="18"/>
                <w:szCs w:val="18"/>
              </w:rPr>
            </w:pPr>
            <w:r w:rsidRPr="00186875">
              <w:rPr>
                <w:sz w:val="18"/>
                <w:szCs w:val="18"/>
              </w:rPr>
              <w:t>5.1.19. Apie projektą informuojama ir komunikacija atliekama Projektų administravimo ir finansavimo taisyklių VIII skyriaus pirmajame skirsnyje nustatyta tvarka.</w:t>
            </w:r>
          </w:p>
          <w:p w14:paraId="1B409564" w14:textId="343BD250" w:rsidR="00D119BD" w:rsidRPr="00186875" w:rsidRDefault="00E5715E" w:rsidP="00E5715E">
            <w:pPr>
              <w:ind w:firstLine="304"/>
              <w:jc w:val="both"/>
              <w:rPr>
                <w:sz w:val="18"/>
                <w:szCs w:val="18"/>
              </w:rPr>
            </w:pPr>
            <w:r w:rsidRPr="00186875">
              <w:rPr>
                <w:sz w:val="18"/>
                <w:szCs w:val="18"/>
              </w:rPr>
              <w:t xml:space="preserve">5.1.20. Visi su projekto įgyvendinimu susiję dokumentai turi būti saugomi Projektų administravimo ir finansavimo taisyklių VIII skyriaus šeštajame skirsnyje nustatyta tvarka ir terminais, taip pat laikantis Reglamento (ES) 2023/2831 6 straipsnio 3 dalyje nustatyto termino. Visi su projekto įgyvendinimu susiję dokumentai saugomi 10 metų nuo paskutinės </w:t>
            </w:r>
            <w:r w:rsidRPr="00186875">
              <w:rPr>
                <w:i/>
                <w:sz w:val="18"/>
                <w:szCs w:val="18"/>
              </w:rPr>
              <w:t xml:space="preserve">de </w:t>
            </w:r>
            <w:proofErr w:type="spellStart"/>
            <w:r w:rsidRPr="00186875">
              <w:rPr>
                <w:i/>
                <w:sz w:val="18"/>
                <w:szCs w:val="18"/>
              </w:rPr>
              <w:t>minimis</w:t>
            </w:r>
            <w:proofErr w:type="spellEnd"/>
            <w:r w:rsidRPr="00186875">
              <w:rPr>
                <w:sz w:val="18"/>
                <w:szCs w:val="18"/>
              </w:rPr>
              <w:t xml:space="preserve"> pagalbos suteikimo dienos</w:t>
            </w:r>
            <w:r w:rsidR="00D119BD" w:rsidRPr="00186875">
              <w:rPr>
                <w:rFonts w:cs="Times New Roman"/>
                <w:sz w:val="18"/>
                <w:szCs w:val="18"/>
              </w:rPr>
              <w:t>.</w:t>
            </w:r>
            <w:r w:rsidR="00186875" w:rsidRPr="00186875">
              <w:rPr>
                <w:rFonts w:cs="Times New Roman"/>
                <w:sz w:val="18"/>
                <w:szCs w:val="18"/>
              </w:rPr>
              <w:t>“</w:t>
            </w:r>
          </w:p>
        </w:tc>
      </w:tr>
      <w:tr w:rsidR="00D119BD" w:rsidRPr="00B56C0D" w14:paraId="77CDB796" w14:textId="77777777" w:rsidTr="14BCE238">
        <w:tc>
          <w:tcPr>
            <w:tcW w:w="1288" w:type="dxa"/>
            <w:vMerge w:val="restart"/>
          </w:tcPr>
          <w:p w14:paraId="52039CD0"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2.16</w:t>
            </w:r>
            <w:r w:rsidRPr="00B56C0D" w:rsidDel="00790FE8">
              <w:rPr>
                <w:rFonts w:asciiTheme="majorHAnsi" w:hAnsiTheme="majorHAnsi"/>
                <w:b/>
                <w:sz w:val="18"/>
                <w:szCs w:val="18"/>
              </w:rPr>
              <w:t>.2</w:t>
            </w:r>
          </w:p>
        </w:tc>
        <w:tc>
          <w:tcPr>
            <w:tcW w:w="8919" w:type="dxa"/>
            <w:gridSpan w:val="7"/>
          </w:tcPr>
          <w:p w14:paraId="6FA3BE70" w14:textId="77777777" w:rsidR="00D119BD" w:rsidRPr="00B56C0D" w:rsidRDefault="00D119BD" w:rsidP="00D119BD">
            <w:pPr>
              <w:ind w:firstLine="0"/>
              <w:rPr>
                <w:rFonts w:asciiTheme="majorHAnsi" w:hAnsiTheme="majorHAnsi"/>
                <w:b/>
                <w:bCs/>
                <w:sz w:val="18"/>
                <w:szCs w:val="18"/>
              </w:rPr>
            </w:pPr>
            <w:r w:rsidRPr="005123D9">
              <w:rPr>
                <w:rFonts w:asciiTheme="majorHAnsi" w:hAnsiTheme="majorHAnsi"/>
                <w:b/>
                <w:bCs/>
                <w:sz w:val="18"/>
                <w:szCs w:val="18"/>
              </w:rPr>
              <w:t>Horizontaliųjų principų ir atitinkamų Europos Sąjungos pagrindinių teisių chartijos nuostatų laikymosi reikalavimai</w:t>
            </w:r>
            <w:r w:rsidRPr="00B56C0D">
              <w:rPr>
                <w:rFonts w:asciiTheme="majorHAnsi" w:hAnsiTheme="majorHAnsi"/>
                <w:b/>
                <w:bCs/>
                <w:sz w:val="18"/>
                <w:szCs w:val="18"/>
              </w:rPr>
              <w:t xml:space="preserve"> </w:t>
            </w:r>
          </w:p>
        </w:tc>
      </w:tr>
      <w:tr w:rsidR="00D119BD" w:rsidRPr="00B56C0D" w14:paraId="2B0DD6DD" w14:textId="77777777" w:rsidTr="14BCE238">
        <w:tc>
          <w:tcPr>
            <w:tcW w:w="1288" w:type="dxa"/>
            <w:vMerge/>
          </w:tcPr>
          <w:p w14:paraId="2A08DAB9" w14:textId="77777777" w:rsidR="00D119BD" w:rsidRPr="00B56C0D" w:rsidRDefault="00D119BD" w:rsidP="00D119BD">
            <w:pPr>
              <w:ind w:firstLine="0"/>
              <w:rPr>
                <w:rFonts w:asciiTheme="majorHAnsi" w:hAnsiTheme="majorHAnsi"/>
                <w:sz w:val="18"/>
                <w:szCs w:val="18"/>
              </w:rPr>
            </w:pPr>
          </w:p>
        </w:tc>
        <w:tc>
          <w:tcPr>
            <w:tcW w:w="8919" w:type="dxa"/>
            <w:gridSpan w:val="7"/>
          </w:tcPr>
          <w:p w14:paraId="6122ECAD" w14:textId="08487D51" w:rsidR="00D119BD" w:rsidRPr="004329CE" w:rsidRDefault="00D119BD" w:rsidP="00D119BD">
            <w:pPr>
              <w:ind w:firstLine="0"/>
              <w:rPr>
                <w:b/>
                <w:bCs/>
                <w:sz w:val="18"/>
                <w:szCs w:val="18"/>
              </w:rPr>
            </w:pPr>
            <w:r w:rsidRPr="00533951">
              <w:rPr>
                <w:b/>
                <w:bCs/>
                <w:sz w:val="18"/>
                <w:szCs w:val="18"/>
              </w:rPr>
              <w:t>PFSA 8. p. nustatyti Horizontaliųjų principų (toliau – HP) reikalavimai:</w:t>
            </w:r>
          </w:p>
          <w:p w14:paraId="583A89F8" w14:textId="77777777" w:rsidR="00D664FE" w:rsidRPr="00D664FE" w:rsidRDefault="00D119BD" w:rsidP="00D664FE">
            <w:pPr>
              <w:jc w:val="both"/>
              <w:rPr>
                <w:sz w:val="18"/>
                <w:szCs w:val="18"/>
              </w:rPr>
            </w:pPr>
            <w:r w:rsidRPr="00D664FE">
              <w:rPr>
                <w:sz w:val="18"/>
                <w:szCs w:val="18"/>
              </w:rPr>
              <w:t>„</w:t>
            </w:r>
            <w:r w:rsidR="00D664FE" w:rsidRPr="00D664FE">
              <w:rPr>
                <w:sz w:val="18"/>
                <w:szCs w:val="18"/>
              </w:rPr>
              <w:t>8.1. Projekto atitikties reikšmingos žalos nedarymo horizontaliajam principui vertinimo reikalavimų aprašas pateikiamas Aprašo 1 priede.</w:t>
            </w:r>
          </w:p>
          <w:p w14:paraId="58CBDFC9" w14:textId="77777777" w:rsidR="00D664FE" w:rsidRPr="00D664FE" w:rsidRDefault="00D664FE" w:rsidP="00D664FE">
            <w:pPr>
              <w:jc w:val="both"/>
              <w:rPr>
                <w:sz w:val="18"/>
                <w:szCs w:val="18"/>
              </w:rPr>
            </w:pPr>
            <w:r w:rsidRPr="00D664FE">
              <w:rPr>
                <w:sz w:val="18"/>
                <w:szCs w:val="18"/>
              </w:rPr>
              <w:t>8.2. Projekto veiklos tiesiogiai prisideda prie inovatyvumo (kūrybingumo) HP: siekiant paskatinti inovacijų sklaidą, bus diegiami DI produktai ir (arba) sprendimai. Projekto veiklos tiesiogiai prisidės prie rodiklio „Produktų ar procesų inovacijas diegiančios MVĮ“  reikšmės pasiekimo.</w:t>
            </w:r>
          </w:p>
          <w:p w14:paraId="5C8A319D" w14:textId="6E6E8FE8" w:rsidR="00D119BD" w:rsidRPr="00D664FE" w:rsidRDefault="00D664FE" w:rsidP="00D664FE">
            <w:pPr>
              <w:ind w:firstLine="300"/>
              <w:jc w:val="both"/>
              <w:rPr>
                <w:sz w:val="18"/>
                <w:szCs w:val="18"/>
              </w:rPr>
            </w:pPr>
            <w:r w:rsidRPr="00D664FE">
              <w:rPr>
                <w:sz w:val="18"/>
                <w:szCs w:val="18"/>
              </w:rPr>
              <w:t xml:space="preserve">8.3. Projekto veikla, vadovaujantis 2021 m. vasario 18 d. </w:t>
            </w:r>
            <w:hyperlink r:id="rId16" w:history="1">
              <w:r w:rsidRPr="00D664FE">
                <w:rPr>
                  <w:sz w:val="18"/>
                  <w:szCs w:val="18"/>
                </w:rPr>
                <w:t>Komisijos pranešimu – Reikšmingos žalos nedarymo principo taikymo pagal Ekonomikos gaivinimo ir atsparumo didinimo priemonės reglamentą techninėmis gairėmis</w:t>
              </w:r>
            </w:hyperlink>
            <w:r w:rsidRPr="00D664FE">
              <w:rPr>
                <w:bCs/>
                <w:sz w:val="18"/>
                <w:szCs w:val="18"/>
                <w:lang w:bidi="lt-LT"/>
              </w:rPr>
              <w:t xml:space="preserve"> (2021/C 58/01), atitinka reikšmingos žalos nedarymo principą, nes neturi neigiamo numatomo poveikio 6 aplinkos tikslams, nurodytiems </w:t>
            </w:r>
            <w:hyperlink r:id="rId17" w:history="1">
              <w:r w:rsidRPr="00D664FE">
                <w:rPr>
                  <w:bCs/>
                  <w:sz w:val="18"/>
                  <w:szCs w:val="18"/>
                  <w:lang w:bidi="lt-LT"/>
                </w:rPr>
                <w:t>2020 m. birželio 18 d. Europos Parlamento ir Tarybos reglamento (ES) 2020/852 dėl sistemos tvariam investavimui palengvinti sukūrimo, kuriuo iš dalies keičiamas Reglamentas (ES) 2019/2088</w:t>
              </w:r>
            </w:hyperlink>
            <w:r w:rsidRPr="00D664FE">
              <w:rPr>
                <w:bCs/>
                <w:sz w:val="18"/>
                <w:szCs w:val="18"/>
                <w:lang w:bidi="lt-LT"/>
              </w:rPr>
              <w:t>, 17 straipsnio 1 dalies a–f punktuose, arba numatomas jų poveikis yra nereikšmingas, t. y. nedaro tiesioginio ir pirminio netiesioginio poveikio per visą gyvavimo ciklą.</w:t>
            </w:r>
            <w:r w:rsidR="00D119BD" w:rsidRPr="00D664FE">
              <w:rPr>
                <w:sz w:val="18"/>
                <w:szCs w:val="18"/>
              </w:rPr>
              <w:t>“</w:t>
            </w:r>
          </w:p>
          <w:p w14:paraId="7A817D61" w14:textId="77777777" w:rsidR="00D119BD" w:rsidRPr="00533951" w:rsidRDefault="00D119BD" w:rsidP="00D119BD">
            <w:pPr>
              <w:pStyle w:val="paragraph"/>
              <w:spacing w:before="0" w:beforeAutospacing="0" w:after="0" w:afterAutospacing="0"/>
              <w:jc w:val="both"/>
              <w:textAlignment w:val="baseline"/>
              <w:rPr>
                <w:rFonts w:ascii="Verdana" w:hAnsi="Verdana"/>
                <w:b/>
                <w:bCs/>
                <w:sz w:val="18"/>
                <w:szCs w:val="18"/>
                <w:lang w:eastAsia="en-US"/>
              </w:rPr>
            </w:pPr>
          </w:p>
          <w:p w14:paraId="5F86833C" w14:textId="13ED8873" w:rsidR="00D119BD" w:rsidRPr="004F0B3A" w:rsidRDefault="00D119BD" w:rsidP="00D119BD">
            <w:pPr>
              <w:pStyle w:val="paragraph"/>
              <w:spacing w:before="0" w:beforeAutospacing="0" w:after="0" w:afterAutospacing="0"/>
              <w:jc w:val="both"/>
              <w:textAlignment w:val="baseline"/>
              <w:rPr>
                <w:rFonts w:ascii="Verdana" w:hAnsi="Verdana"/>
                <w:b/>
                <w:bCs/>
                <w:sz w:val="18"/>
                <w:szCs w:val="18"/>
                <w:lang w:eastAsia="en-US"/>
              </w:rPr>
            </w:pPr>
            <w:r w:rsidRPr="00533951">
              <w:rPr>
                <w:rFonts w:ascii="Verdana" w:hAnsi="Verdana"/>
                <w:b/>
                <w:bCs/>
                <w:sz w:val="18"/>
                <w:szCs w:val="18"/>
                <w:lang w:eastAsia="en-US"/>
              </w:rPr>
              <w:t>PFSA 9 p. nustatyti Europos Sąjungos pagrindinių teisių chartijos (toliau – Chartija) reikalavimai:</w:t>
            </w:r>
          </w:p>
          <w:p w14:paraId="30BBADF8" w14:textId="68CF8DD9" w:rsidR="00D119BD" w:rsidRPr="00533951" w:rsidRDefault="00D119BD" w:rsidP="00D119BD">
            <w:pPr>
              <w:ind w:firstLine="304"/>
              <w:jc w:val="both"/>
              <w:rPr>
                <w:rFonts w:asciiTheme="majorHAnsi" w:hAnsiTheme="majorHAnsi"/>
                <w:i/>
                <w:iCs/>
                <w:sz w:val="18"/>
                <w:szCs w:val="18"/>
              </w:rPr>
            </w:pPr>
            <w:r w:rsidRPr="004F0B3A">
              <w:rPr>
                <w:sz w:val="18"/>
                <w:szCs w:val="18"/>
              </w:rPr>
              <w:t>„</w:t>
            </w:r>
            <w:r w:rsidR="004F0B3A" w:rsidRPr="004F0B3A">
              <w:rPr>
                <w:iCs/>
                <w:sz w:val="18"/>
                <w:szCs w:val="18"/>
              </w:rPr>
              <w:t>Projektas neturi pažeisti Chartijos pagrindinių teisių: orumo; asmenų, privataus ir šeimos gyvenimo, sąžinės ir saviraiškos laisvės; asmens duomenų; prieglobsčio ir apsaugos perkėlimo, išsiuntimo arba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r w:rsidRPr="004F0B3A">
              <w:rPr>
                <w:sz w:val="18"/>
                <w:szCs w:val="18"/>
              </w:rPr>
              <w:t>.“</w:t>
            </w:r>
          </w:p>
        </w:tc>
      </w:tr>
      <w:tr w:rsidR="00D119BD" w:rsidRPr="00B56C0D" w14:paraId="43E4E3D8" w14:textId="77777777" w:rsidTr="14BCE238">
        <w:tc>
          <w:tcPr>
            <w:tcW w:w="1288" w:type="dxa"/>
            <w:vMerge w:val="restart"/>
          </w:tcPr>
          <w:p w14:paraId="4CF8B8F9"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2.16</w:t>
            </w:r>
            <w:r w:rsidRPr="00B56C0D" w:rsidDel="00790FE8">
              <w:rPr>
                <w:rFonts w:asciiTheme="majorHAnsi" w:hAnsiTheme="majorHAnsi"/>
                <w:b/>
                <w:sz w:val="18"/>
                <w:szCs w:val="18"/>
              </w:rPr>
              <w:t>.3</w:t>
            </w:r>
          </w:p>
        </w:tc>
        <w:tc>
          <w:tcPr>
            <w:tcW w:w="8919" w:type="dxa"/>
            <w:gridSpan w:val="7"/>
          </w:tcPr>
          <w:p w14:paraId="7CDCF661"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Reikalavimai įgyvendinus projektų veiklas</w:t>
            </w:r>
          </w:p>
        </w:tc>
      </w:tr>
      <w:tr w:rsidR="00D119BD" w:rsidRPr="00B56C0D" w14:paraId="5C9068F7" w14:textId="77777777" w:rsidTr="14BCE238">
        <w:tc>
          <w:tcPr>
            <w:tcW w:w="1288" w:type="dxa"/>
            <w:vMerge/>
          </w:tcPr>
          <w:p w14:paraId="3F05B201" w14:textId="77777777" w:rsidR="00D119BD" w:rsidRPr="00B56C0D" w:rsidRDefault="00D119BD" w:rsidP="00D119BD">
            <w:pPr>
              <w:ind w:firstLine="0"/>
              <w:rPr>
                <w:rFonts w:asciiTheme="majorHAnsi" w:hAnsiTheme="majorHAnsi"/>
                <w:sz w:val="18"/>
                <w:szCs w:val="18"/>
              </w:rPr>
            </w:pPr>
          </w:p>
        </w:tc>
        <w:tc>
          <w:tcPr>
            <w:tcW w:w="8919" w:type="dxa"/>
            <w:gridSpan w:val="7"/>
          </w:tcPr>
          <w:p w14:paraId="7AA98A41" w14:textId="2C69E9DD" w:rsidR="00377613" w:rsidRPr="00377613" w:rsidRDefault="00377613" w:rsidP="00377613">
            <w:pPr>
              <w:ind w:firstLine="0"/>
              <w:jc w:val="both"/>
              <w:rPr>
                <w:rFonts w:cs="Times New Roman"/>
                <w:sz w:val="18"/>
                <w:szCs w:val="18"/>
              </w:rPr>
            </w:pPr>
            <w:r w:rsidRPr="00377613">
              <w:rPr>
                <w:rFonts w:cs="Times New Roman"/>
                <w:sz w:val="18"/>
                <w:szCs w:val="18"/>
              </w:rPr>
              <w:t>PFSA 14 punkte numatyti reikalavimai įgyvendinus projekto veiklas:</w:t>
            </w:r>
          </w:p>
          <w:p w14:paraId="588AB6B7" w14:textId="7729D37F" w:rsidR="00D119BD" w:rsidRPr="004B6F1F" w:rsidRDefault="000178C4" w:rsidP="00D119BD">
            <w:pPr>
              <w:ind w:firstLine="0"/>
              <w:rPr>
                <w:sz w:val="18"/>
                <w:szCs w:val="18"/>
              </w:rPr>
            </w:pPr>
            <w:r>
              <w:rPr>
                <w:iCs/>
                <w:sz w:val="18"/>
                <w:szCs w:val="18"/>
              </w:rPr>
              <w:t>„</w:t>
            </w:r>
            <w:r w:rsidR="00BB3498" w:rsidRPr="00377613">
              <w:rPr>
                <w:iCs/>
                <w:sz w:val="18"/>
                <w:szCs w:val="18"/>
              </w:rPr>
              <w:t>Trejus metus po projekto finansavimo pabaigos turi būti užtikrintas investicijų tęstinumas Projektų administravimo ir finansavimo taisyklių IV skyriaus dešimtajame skirsnyje nustatyta tvarka</w:t>
            </w:r>
            <w:r w:rsidR="00D119BD" w:rsidRPr="00377613">
              <w:rPr>
                <w:sz w:val="18"/>
                <w:szCs w:val="18"/>
              </w:rPr>
              <w:t>.</w:t>
            </w:r>
            <w:r>
              <w:rPr>
                <w:sz w:val="18"/>
                <w:szCs w:val="18"/>
              </w:rPr>
              <w:t>“</w:t>
            </w:r>
          </w:p>
        </w:tc>
      </w:tr>
      <w:tr w:rsidR="00D119BD" w:rsidRPr="00B56C0D" w14:paraId="4770ADC6" w14:textId="77777777" w:rsidTr="14BCE238">
        <w:tc>
          <w:tcPr>
            <w:tcW w:w="1288" w:type="dxa"/>
            <w:vMerge w:val="restart"/>
          </w:tcPr>
          <w:p w14:paraId="2B17A772"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2.16</w:t>
            </w:r>
            <w:r w:rsidRPr="00B56C0D" w:rsidDel="00790FE8">
              <w:rPr>
                <w:rFonts w:asciiTheme="majorHAnsi" w:hAnsiTheme="majorHAnsi"/>
                <w:b/>
                <w:sz w:val="18"/>
                <w:szCs w:val="18"/>
              </w:rPr>
              <w:t>.4</w:t>
            </w:r>
          </w:p>
        </w:tc>
        <w:tc>
          <w:tcPr>
            <w:tcW w:w="8919" w:type="dxa"/>
            <w:gridSpan w:val="7"/>
          </w:tcPr>
          <w:p w14:paraId="457F807A" w14:textId="77777777" w:rsidR="00D119BD" w:rsidRPr="00E11E32" w:rsidRDefault="00D119BD" w:rsidP="00D119BD">
            <w:pPr>
              <w:ind w:firstLine="0"/>
              <w:rPr>
                <w:rFonts w:asciiTheme="majorHAnsi" w:hAnsiTheme="majorHAnsi"/>
                <w:b/>
                <w:bCs/>
                <w:sz w:val="18"/>
                <w:szCs w:val="18"/>
              </w:rPr>
            </w:pPr>
            <w:r w:rsidRPr="003A4177">
              <w:rPr>
                <w:rFonts w:asciiTheme="majorHAnsi" w:hAnsiTheme="majorHAnsi"/>
                <w:b/>
                <w:bCs/>
                <w:sz w:val="18"/>
                <w:szCs w:val="18"/>
              </w:rPr>
              <w:t>Projektų įgyvendinimo trukmė</w:t>
            </w:r>
            <w:r w:rsidRPr="00B56C0D">
              <w:rPr>
                <w:rFonts w:asciiTheme="majorHAnsi" w:hAnsiTheme="majorHAnsi"/>
                <w:b/>
                <w:bCs/>
                <w:sz w:val="18"/>
                <w:szCs w:val="18"/>
              </w:rPr>
              <w:t xml:space="preserve"> </w:t>
            </w:r>
          </w:p>
        </w:tc>
      </w:tr>
      <w:tr w:rsidR="00D119BD" w:rsidRPr="00B56C0D" w14:paraId="4D0FFDD4" w14:textId="77777777" w:rsidTr="14BCE238">
        <w:tc>
          <w:tcPr>
            <w:tcW w:w="1288" w:type="dxa"/>
            <w:vMerge/>
          </w:tcPr>
          <w:p w14:paraId="48C75C85" w14:textId="77777777" w:rsidR="00D119BD" w:rsidRPr="00B56C0D" w:rsidRDefault="00D119BD" w:rsidP="00D119BD">
            <w:pPr>
              <w:ind w:firstLine="0"/>
              <w:rPr>
                <w:rFonts w:asciiTheme="majorHAnsi" w:hAnsiTheme="majorHAnsi"/>
                <w:sz w:val="18"/>
                <w:szCs w:val="18"/>
              </w:rPr>
            </w:pPr>
          </w:p>
        </w:tc>
        <w:tc>
          <w:tcPr>
            <w:tcW w:w="8919" w:type="dxa"/>
            <w:gridSpan w:val="7"/>
          </w:tcPr>
          <w:p w14:paraId="2335411F" w14:textId="74ADB86F" w:rsidR="00D119BD" w:rsidRPr="00736851" w:rsidRDefault="00F64A94" w:rsidP="00D119BD">
            <w:pPr>
              <w:pStyle w:val="paragraph"/>
              <w:spacing w:before="0" w:beforeAutospacing="0" w:after="0" w:afterAutospacing="0"/>
              <w:jc w:val="both"/>
              <w:textAlignment w:val="baseline"/>
              <w:rPr>
                <w:rFonts w:asciiTheme="majorHAnsi" w:hAnsiTheme="majorHAnsi"/>
                <w:sz w:val="18"/>
                <w:szCs w:val="18"/>
              </w:rPr>
            </w:pPr>
            <w:r w:rsidRPr="00F64A94">
              <w:rPr>
                <w:rFonts w:ascii="Verdana" w:hAnsi="Verdana"/>
                <w:sz w:val="18"/>
                <w:szCs w:val="18"/>
              </w:rPr>
              <w:t>Projekto įgyvendinimo trukmė turi būti ne ilgesnė kaip 12 mėnesių nuo projekto sutarties pasirašymo dienos.</w:t>
            </w:r>
            <w:r w:rsidRPr="00F64A94">
              <w:rPr>
                <w:rFonts w:ascii="Verdana" w:hAnsi="Verdana"/>
                <w:color w:val="000000"/>
                <w:sz w:val="18"/>
                <w:szCs w:val="18"/>
              </w:rPr>
              <w:t xml:space="preserve"> </w:t>
            </w:r>
            <w:r w:rsidRPr="00F64A94">
              <w:rPr>
                <w:rFonts w:ascii="Verdana" w:hAnsi="Verdana"/>
                <w:sz w:val="18"/>
                <w:szCs w:val="18"/>
              </w:rPr>
              <w:t>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5.1.7 papunktyje nurodyto termino</w:t>
            </w:r>
            <w:r w:rsidR="00736851" w:rsidRPr="00736851">
              <w:rPr>
                <w:rFonts w:asciiTheme="majorHAnsi" w:hAnsiTheme="majorHAnsi"/>
                <w:sz w:val="18"/>
                <w:szCs w:val="18"/>
              </w:rPr>
              <w:t>.</w:t>
            </w:r>
          </w:p>
        </w:tc>
      </w:tr>
      <w:tr w:rsidR="00D119BD" w:rsidRPr="00B56C0D" w14:paraId="1A718645" w14:textId="77777777" w:rsidTr="14BCE238">
        <w:tc>
          <w:tcPr>
            <w:tcW w:w="1288" w:type="dxa"/>
          </w:tcPr>
          <w:p w14:paraId="7989975D"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2.16</w:t>
            </w:r>
            <w:r w:rsidRPr="00B56C0D" w:rsidDel="00790FE8">
              <w:rPr>
                <w:rFonts w:asciiTheme="majorHAnsi" w:hAnsiTheme="majorHAnsi"/>
                <w:b/>
                <w:sz w:val="18"/>
                <w:szCs w:val="18"/>
              </w:rPr>
              <w:t>.5</w:t>
            </w:r>
          </w:p>
        </w:tc>
        <w:tc>
          <w:tcPr>
            <w:tcW w:w="8919" w:type="dxa"/>
            <w:gridSpan w:val="7"/>
          </w:tcPr>
          <w:p w14:paraId="2E80B376" w14:textId="77777777" w:rsidR="00D119BD" w:rsidRPr="00800CFA" w:rsidRDefault="00D119BD" w:rsidP="00D119BD">
            <w:pPr>
              <w:ind w:firstLine="0"/>
              <w:rPr>
                <w:rFonts w:asciiTheme="majorHAnsi" w:hAnsiTheme="majorHAnsi"/>
                <w:b/>
                <w:bCs/>
                <w:sz w:val="18"/>
                <w:szCs w:val="18"/>
              </w:rPr>
            </w:pPr>
            <w:r w:rsidRPr="00800CFA">
              <w:rPr>
                <w:rFonts w:asciiTheme="majorHAnsi" w:hAnsiTheme="majorHAnsi"/>
                <w:b/>
                <w:bCs/>
                <w:sz w:val="18"/>
                <w:szCs w:val="18"/>
              </w:rPr>
              <w:t xml:space="preserve">Reikalavimai valstybės pagalbai </w:t>
            </w:r>
          </w:p>
        </w:tc>
      </w:tr>
      <w:tr w:rsidR="00D119BD" w:rsidRPr="00B56C0D" w14:paraId="6149F896" w14:textId="77777777" w:rsidTr="14BCE238">
        <w:tc>
          <w:tcPr>
            <w:tcW w:w="1288" w:type="dxa"/>
          </w:tcPr>
          <w:p w14:paraId="1038B4B9" w14:textId="77777777" w:rsidR="00D119BD" w:rsidRPr="00B56C0D" w:rsidRDefault="00D119BD" w:rsidP="00D119BD">
            <w:pPr>
              <w:ind w:firstLine="0"/>
              <w:rPr>
                <w:rFonts w:asciiTheme="majorHAnsi" w:hAnsiTheme="majorHAnsi"/>
                <w:b/>
                <w:sz w:val="18"/>
                <w:szCs w:val="18"/>
              </w:rPr>
            </w:pPr>
          </w:p>
        </w:tc>
        <w:tc>
          <w:tcPr>
            <w:tcW w:w="8919" w:type="dxa"/>
            <w:gridSpan w:val="7"/>
          </w:tcPr>
          <w:p w14:paraId="5C2F4E8F" w14:textId="10314531" w:rsidR="00D119BD" w:rsidRPr="005675C8" w:rsidRDefault="7A21F085" w:rsidP="00D119BD">
            <w:pPr>
              <w:pStyle w:val="ListParagraph"/>
              <w:tabs>
                <w:tab w:val="left" w:pos="0"/>
                <w:tab w:val="left" w:pos="599"/>
              </w:tabs>
              <w:ind w:left="32" w:firstLine="0"/>
              <w:jc w:val="both"/>
              <w:rPr>
                <w:rFonts w:asciiTheme="minorHAnsi" w:hAnsiTheme="minorHAnsi"/>
                <w:b/>
                <w:bCs/>
                <w:sz w:val="18"/>
                <w:szCs w:val="18"/>
              </w:rPr>
            </w:pPr>
            <w:r w:rsidRPr="005675C8">
              <w:rPr>
                <w:rFonts w:asciiTheme="minorHAnsi" w:hAnsiTheme="minorHAnsi"/>
                <w:b/>
                <w:bCs/>
                <w:sz w:val="18"/>
                <w:szCs w:val="18"/>
              </w:rPr>
              <w:t>PFSA 11 p. nustatyta:</w:t>
            </w:r>
          </w:p>
          <w:p w14:paraId="23690F40" w14:textId="77777777" w:rsidR="005675C8" w:rsidRPr="005675C8" w:rsidRDefault="00A53B5A" w:rsidP="005675C8">
            <w:pPr>
              <w:jc w:val="both"/>
              <w:rPr>
                <w:sz w:val="18"/>
                <w:szCs w:val="18"/>
              </w:rPr>
            </w:pPr>
            <w:r w:rsidRPr="005675C8">
              <w:rPr>
                <w:sz w:val="18"/>
                <w:szCs w:val="18"/>
              </w:rPr>
              <w:t>„</w:t>
            </w:r>
            <w:r w:rsidR="005675C8" w:rsidRPr="005675C8">
              <w:rPr>
                <w:sz w:val="18"/>
                <w:szCs w:val="18"/>
                <w:lang w:eastAsia="lt-LT"/>
              </w:rPr>
              <w:t xml:space="preserve">11.1. Pareiškėjui teikiamas finansavimas yra </w:t>
            </w:r>
            <w:r w:rsidR="005675C8" w:rsidRPr="005675C8">
              <w:rPr>
                <w:i/>
                <w:iCs/>
                <w:sz w:val="18"/>
                <w:szCs w:val="18"/>
                <w:lang w:eastAsia="lt-LT"/>
              </w:rPr>
              <w:t xml:space="preserve">de </w:t>
            </w:r>
            <w:proofErr w:type="spellStart"/>
            <w:r w:rsidR="005675C8" w:rsidRPr="005675C8">
              <w:rPr>
                <w:i/>
                <w:iCs/>
                <w:sz w:val="18"/>
                <w:szCs w:val="18"/>
                <w:lang w:eastAsia="lt-LT"/>
              </w:rPr>
              <w:t>minimis</w:t>
            </w:r>
            <w:proofErr w:type="spellEnd"/>
            <w:r w:rsidR="005675C8" w:rsidRPr="005675C8">
              <w:rPr>
                <w:i/>
                <w:iCs/>
                <w:sz w:val="18"/>
                <w:szCs w:val="18"/>
                <w:lang w:eastAsia="lt-LT"/>
              </w:rPr>
              <w:t xml:space="preserve"> </w:t>
            </w:r>
            <w:r w:rsidR="005675C8" w:rsidRPr="005675C8">
              <w:rPr>
                <w:sz w:val="18"/>
                <w:szCs w:val="18"/>
                <w:lang w:eastAsia="lt-LT"/>
              </w:rPr>
              <w:t>pagalba</w:t>
            </w:r>
            <w:bookmarkStart w:id="2" w:name="_Hlk128034186"/>
            <w:r w:rsidR="005675C8" w:rsidRPr="005675C8">
              <w:rPr>
                <w:sz w:val="18"/>
                <w:szCs w:val="18"/>
                <w:lang w:eastAsia="lt-LT"/>
              </w:rPr>
              <w:t>,</w:t>
            </w:r>
            <w:r w:rsidR="005675C8" w:rsidRPr="005675C8">
              <w:rPr>
                <w:sz w:val="18"/>
                <w:szCs w:val="18"/>
              </w:rPr>
              <w:t xml:space="preserve"> vadovaujantis Reglamentu (ES) 2023/2831. Apraše nustatomos </w:t>
            </w:r>
            <w:r w:rsidR="005675C8" w:rsidRPr="005675C8">
              <w:rPr>
                <w:i/>
                <w:iCs/>
                <w:sz w:val="18"/>
                <w:szCs w:val="18"/>
              </w:rPr>
              <w:t xml:space="preserve">de </w:t>
            </w:r>
            <w:proofErr w:type="spellStart"/>
            <w:r w:rsidR="005675C8" w:rsidRPr="005675C8">
              <w:rPr>
                <w:i/>
                <w:iCs/>
                <w:sz w:val="18"/>
                <w:szCs w:val="18"/>
              </w:rPr>
              <w:t>minimis</w:t>
            </w:r>
            <w:proofErr w:type="spellEnd"/>
            <w:r w:rsidR="005675C8" w:rsidRPr="005675C8">
              <w:rPr>
                <w:sz w:val="18"/>
                <w:szCs w:val="18"/>
              </w:rPr>
              <w:t xml:space="preserve"> pagalbos teikimo sąlygos, kurios atitinka Reglamento (ES) 2023/2831 nuostatas ir yra suderinamos su vidaus rinka. </w:t>
            </w:r>
            <w:bookmarkEnd w:id="2"/>
          </w:p>
          <w:p w14:paraId="107ABE07" w14:textId="77777777" w:rsidR="005675C8" w:rsidRPr="005675C8" w:rsidRDefault="005675C8" w:rsidP="005675C8">
            <w:pPr>
              <w:contextualSpacing/>
              <w:jc w:val="both"/>
              <w:rPr>
                <w:sz w:val="18"/>
                <w:szCs w:val="18"/>
              </w:rPr>
            </w:pPr>
            <w:r w:rsidRPr="005675C8">
              <w:rPr>
                <w:sz w:val="18"/>
                <w:szCs w:val="18"/>
              </w:rPr>
              <w:t xml:space="preserve">11.2. Projektų </w:t>
            </w:r>
            <w:r w:rsidRPr="005675C8">
              <w:rPr>
                <w:i/>
                <w:iCs/>
                <w:sz w:val="18"/>
                <w:szCs w:val="18"/>
              </w:rPr>
              <w:t xml:space="preserve">de </w:t>
            </w:r>
            <w:proofErr w:type="spellStart"/>
            <w:r w:rsidRPr="005675C8">
              <w:rPr>
                <w:i/>
                <w:iCs/>
                <w:sz w:val="18"/>
                <w:szCs w:val="18"/>
              </w:rPr>
              <w:t>minimis</w:t>
            </w:r>
            <w:proofErr w:type="spellEnd"/>
            <w:r w:rsidRPr="005675C8">
              <w:rPr>
                <w:sz w:val="18"/>
                <w:szCs w:val="18"/>
              </w:rPr>
              <w:t xml:space="preserve"> pagalbos atitikties Reglamento (ES) 2023/2831 nuostatoms vertinimą atlieka administruojančioji institucija pagal Pavyzdinio atitikties </w:t>
            </w:r>
            <w:r w:rsidRPr="005675C8">
              <w:rPr>
                <w:i/>
                <w:iCs/>
                <w:sz w:val="18"/>
                <w:szCs w:val="18"/>
              </w:rPr>
              <w:t xml:space="preserve">de </w:t>
            </w:r>
            <w:proofErr w:type="spellStart"/>
            <w:r w:rsidRPr="005675C8">
              <w:rPr>
                <w:i/>
                <w:iCs/>
                <w:sz w:val="18"/>
                <w:szCs w:val="18"/>
              </w:rPr>
              <w:t>minimis</w:t>
            </w:r>
            <w:proofErr w:type="spellEnd"/>
            <w:r w:rsidRPr="005675C8">
              <w:rPr>
                <w:sz w:val="18"/>
                <w:szCs w:val="18"/>
              </w:rPr>
              <w:t xml:space="preserve"> pagalbos taisyklėms (Komisijos reglamentui (ES) 2023/2831) patikros lapo (projekto lygmuo) formą, skelbiamą ES investicijų interneto svetainėje </w:t>
            </w:r>
            <w:hyperlink r:id="rId18" w:history="1">
              <w:r w:rsidRPr="005675C8">
                <w:rPr>
                  <w:sz w:val="18"/>
                  <w:szCs w:val="18"/>
                </w:rPr>
                <w:t>https://2021.esinvesticijos.lt/dokumentai/pavyzdinio-atitikties-de-minimis-pagalbos-taisyklems-komisijos-reglamentui-es-2023-2831-patikros-lapo-forma-projekto-lygmuo</w:t>
              </w:r>
            </w:hyperlink>
            <w:r w:rsidRPr="005675C8">
              <w:rPr>
                <w:sz w:val="18"/>
                <w:szCs w:val="18"/>
              </w:rPr>
              <w:t xml:space="preserve">. </w:t>
            </w:r>
          </w:p>
          <w:p w14:paraId="4FD8D9B9" w14:textId="77777777" w:rsidR="005675C8" w:rsidRPr="005675C8" w:rsidRDefault="005675C8" w:rsidP="005675C8">
            <w:pPr>
              <w:jc w:val="both"/>
              <w:rPr>
                <w:sz w:val="18"/>
                <w:szCs w:val="18"/>
              </w:rPr>
            </w:pPr>
            <w:r w:rsidRPr="005675C8">
              <w:rPr>
                <w:sz w:val="18"/>
                <w:szCs w:val="18"/>
              </w:rPr>
              <w:t xml:space="preserve">11.3. Pagal Aprašą </w:t>
            </w:r>
            <w:r w:rsidRPr="005675C8">
              <w:rPr>
                <w:i/>
                <w:iCs/>
                <w:sz w:val="18"/>
                <w:szCs w:val="18"/>
              </w:rPr>
              <w:t xml:space="preserve">de </w:t>
            </w:r>
            <w:proofErr w:type="spellStart"/>
            <w:r w:rsidRPr="005675C8">
              <w:rPr>
                <w:i/>
                <w:iCs/>
                <w:sz w:val="18"/>
                <w:szCs w:val="18"/>
              </w:rPr>
              <w:t>minimis</w:t>
            </w:r>
            <w:proofErr w:type="spellEnd"/>
            <w:r w:rsidRPr="005675C8">
              <w:rPr>
                <w:sz w:val="18"/>
                <w:szCs w:val="18"/>
              </w:rPr>
              <w:t xml:space="preserve"> pagalba gali būti teikiama ne ilgiau kaip iki Aprašo 5.1.7 papunktyje nustatyto termino.</w:t>
            </w:r>
          </w:p>
          <w:p w14:paraId="4D257D7A" w14:textId="77777777" w:rsidR="005675C8" w:rsidRPr="005675C8" w:rsidRDefault="005675C8" w:rsidP="005675C8">
            <w:pPr>
              <w:tabs>
                <w:tab w:val="left" w:pos="709"/>
                <w:tab w:val="left" w:pos="851"/>
              </w:tabs>
              <w:jc w:val="both"/>
              <w:rPr>
                <w:sz w:val="18"/>
                <w:szCs w:val="18"/>
              </w:rPr>
            </w:pPr>
            <w:r w:rsidRPr="005675C8">
              <w:rPr>
                <w:sz w:val="18"/>
                <w:szCs w:val="18"/>
              </w:rPr>
              <w:t>11.4. Didžiausią galimą projekto finansuojamąją dalį sudaro iki 50 procentų visų tinkamų finansuoti projekto išlaidų.</w:t>
            </w:r>
          </w:p>
          <w:p w14:paraId="324B810C" w14:textId="77777777" w:rsidR="005675C8" w:rsidRPr="005675C8" w:rsidRDefault="005675C8" w:rsidP="005675C8">
            <w:pPr>
              <w:tabs>
                <w:tab w:val="left" w:pos="709"/>
                <w:tab w:val="left" w:pos="851"/>
              </w:tabs>
              <w:jc w:val="both"/>
              <w:rPr>
                <w:sz w:val="18"/>
                <w:szCs w:val="18"/>
                <w:lang w:eastAsia="lt-LT"/>
              </w:rPr>
            </w:pPr>
            <w:r w:rsidRPr="005675C8">
              <w:rPr>
                <w:sz w:val="18"/>
                <w:szCs w:val="18"/>
              </w:rPr>
              <w:t>11.5. Tinkamos finansuoti projekto išlaidos</w:t>
            </w:r>
            <w:bookmarkStart w:id="3" w:name="part_9e230cf6e33249ab9669f006f43687f3"/>
            <w:bookmarkStart w:id="4" w:name="part_e7dc968775c745f0b97f76f68219052c"/>
            <w:bookmarkStart w:id="5" w:name="part_7bab2908954d451293dbca3d38b928ad"/>
            <w:bookmarkStart w:id="6" w:name="part_4b33e7d92a604320b55ae17045b76a16"/>
            <w:bookmarkEnd w:id="3"/>
            <w:bookmarkEnd w:id="4"/>
            <w:bookmarkEnd w:id="5"/>
            <w:bookmarkEnd w:id="6"/>
            <w:r w:rsidRPr="005675C8">
              <w:rPr>
                <w:sz w:val="18"/>
                <w:szCs w:val="18"/>
              </w:rPr>
              <w:t>:</w:t>
            </w:r>
            <w:r w:rsidRPr="005675C8">
              <w:rPr>
                <w:sz w:val="18"/>
                <w:szCs w:val="18"/>
                <w:lang w:eastAsia="lt-LT"/>
              </w:rPr>
              <w:t xml:space="preserve"> </w:t>
            </w:r>
          </w:p>
          <w:p w14:paraId="15A26707" w14:textId="77777777" w:rsidR="005675C8" w:rsidRPr="005675C8" w:rsidRDefault="005675C8" w:rsidP="005675C8">
            <w:pPr>
              <w:tabs>
                <w:tab w:val="left" w:pos="709"/>
                <w:tab w:val="left" w:pos="851"/>
              </w:tabs>
              <w:jc w:val="both"/>
              <w:rPr>
                <w:sz w:val="18"/>
                <w:szCs w:val="18"/>
                <w:lang w:eastAsia="lt-LT"/>
              </w:rPr>
            </w:pPr>
            <w:r w:rsidRPr="005675C8">
              <w:rPr>
                <w:sz w:val="18"/>
                <w:szCs w:val="18"/>
                <w:lang w:eastAsia="lt-LT"/>
              </w:rPr>
              <w:t>11.5.1. DI produktų ir (arba) sprendimų įsigijimo ir įdiegimo išlaidos;</w:t>
            </w:r>
          </w:p>
          <w:p w14:paraId="12573DD4" w14:textId="77777777" w:rsidR="005675C8" w:rsidRPr="005675C8" w:rsidRDefault="005675C8" w:rsidP="005675C8">
            <w:pPr>
              <w:jc w:val="both"/>
              <w:rPr>
                <w:iCs/>
                <w:sz w:val="18"/>
                <w:szCs w:val="18"/>
                <w:highlight w:val="yellow"/>
              </w:rPr>
            </w:pPr>
            <w:r w:rsidRPr="005675C8">
              <w:rPr>
                <w:sz w:val="18"/>
                <w:szCs w:val="18"/>
                <w:lang w:eastAsia="lt-LT"/>
              </w:rPr>
              <w:t xml:space="preserve">11.5.2. </w:t>
            </w:r>
            <w:r w:rsidRPr="005675C8">
              <w:rPr>
                <w:iCs/>
                <w:sz w:val="18"/>
                <w:szCs w:val="18"/>
              </w:rPr>
              <w:t>programinės įrangos ir licencijų nuomos išlaidos;</w:t>
            </w:r>
          </w:p>
          <w:p w14:paraId="37EBB007" w14:textId="77777777" w:rsidR="005675C8" w:rsidRPr="005675C8" w:rsidRDefault="005675C8" w:rsidP="005675C8">
            <w:pPr>
              <w:tabs>
                <w:tab w:val="left" w:pos="709"/>
                <w:tab w:val="left" w:pos="851"/>
              </w:tabs>
              <w:jc w:val="both"/>
              <w:rPr>
                <w:sz w:val="18"/>
                <w:szCs w:val="18"/>
                <w:lang w:eastAsia="lt-LT"/>
              </w:rPr>
            </w:pPr>
            <w:r w:rsidRPr="005675C8">
              <w:rPr>
                <w:sz w:val="18"/>
                <w:szCs w:val="18"/>
                <w:lang w:eastAsia="lt-LT"/>
              </w:rPr>
              <w:t xml:space="preserve">11.5.3. </w:t>
            </w:r>
            <w:r w:rsidRPr="005675C8">
              <w:rPr>
                <w:iCs/>
                <w:sz w:val="18"/>
                <w:szCs w:val="18"/>
              </w:rPr>
              <w:t>netiesioginės projekto išlaidos. Šioms išlaidoms taikomos Administravimo taisyklių 172.1 papunktyje nustatytos sąlygos.</w:t>
            </w:r>
          </w:p>
          <w:p w14:paraId="67CCD75B" w14:textId="77777777" w:rsidR="005675C8" w:rsidRPr="005675C8" w:rsidRDefault="005675C8" w:rsidP="005675C8">
            <w:pPr>
              <w:pStyle w:val="ListParagraph"/>
              <w:numPr>
                <w:ilvl w:val="1"/>
                <w:numId w:val="18"/>
              </w:numPr>
              <w:tabs>
                <w:tab w:val="left" w:pos="577"/>
              </w:tabs>
              <w:jc w:val="both"/>
              <w:rPr>
                <w:sz w:val="18"/>
                <w:szCs w:val="18"/>
              </w:rPr>
            </w:pPr>
            <w:r w:rsidRPr="005675C8">
              <w:rPr>
                <w:sz w:val="18"/>
                <w:szCs w:val="18"/>
              </w:rPr>
              <w:t xml:space="preserve"> Pagal Aprašą netinkamomis finansuoti išlaidomis laikomos išlaidos:</w:t>
            </w:r>
          </w:p>
          <w:p w14:paraId="386E9D98" w14:textId="77777777" w:rsidR="005675C8" w:rsidRPr="005675C8" w:rsidRDefault="005675C8" w:rsidP="005675C8">
            <w:pPr>
              <w:pStyle w:val="ListParagraph"/>
              <w:numPr>
                <w:ilvl w:val="2"/>
                <w:numId w:val="18"/>
              </w:numPr>
              <w:tabs>
                <w:tab w:val="left" w:pos="577"/>
                <w:tab w:val="left" w:pos="743"/>
              </w:tabs>
              <w:ind w:left="34" w:hanging="34"/>
              <w:jc w:val="both"/>
              <w:rPr>
                <w:sz w:val="18"/>
                <w:szCs w:val="18"/>
              </w:rPr>
            </w:pPr>
            <w:r w:rsidRPr="005675C8">
              <w:rPr>
                <w:sz w:val="18"/>
                <w:szCs w:val="18"/>
              </w:rPr>
              <w:t>DI sprendimai, moduliai, funkcionalumai ir kt., orientuoti į personalo valdymą, finansus, rinkodarą, projektų ar dokumentų valdymą, IT paslaugas, teisinius procesus ir kitas administracines sritis;</w:t>
            </w:r>
          </w:p>
          <w:p w14:paraId="06A09A67" w14:textId="77777777" w:rsidR="005675C8" w:rsidRPr="005675C8" w:rsidRDefault="005675C8" w:rsidP="005675C8">
            <w:pPr>
              <w:pStyle w:val="ListParagraph"/>
              <w:numPr>
                <w:ilvl w:val="2"/>
                <w:numId w:val="18"/>
              </w:numPr>
              <w:tabs>
                <w:tab w:val="left" w:pos="743"/>
              </w:tabs>
              <w:ind w:left="0" w:firstLine="0"/>
              <w:jc w:val="both"/>
              <w:rPr>
                <w:sz w:val="18"/>
                <w:szCs w:val="18"/>
              </w:rPr>
            </w:pPr>
            <w:r w:rsidRPr="005675C8">
              <w:rPr>
                <w:sz w:val="18"/>
                <w:szCs w:val="18"/>
              </w:rPr>
              <w:t xml:space="preserve">naudojimosi bendrojo pobūdžio </w:t>
            </w:r>
            <w:proofErr w:type="spellStart"/>
            <w:r w:rsidRPr="005675C8">
              <w:rPr>
                <w:sz w:val="18"/>
                <w:szCs w:val="18"/>
              </w:rPr>
              <w:t>generatyvinio</w:t>
            </w:r>
            <w:proofErr w:type="spellEnd"/>
            <w:r w:rsidRPr="005675C8">
              <w:rPr>
                <w:sz w:val="18"/>
                <w:szCs w:val="18"/>
              </w:rPr>
              <w:t xml:space="preserve"> DI platformomis išlaidos, įskaitant jų taikomųjų programų sąsajas (API), prenumeratas, komisinius ar licencijas, nepriklausomai nuo to, ar jos naudojamos tiesiogiai, ar per pareiškėjo, ar trečiųjų šalių tiekėjų sukurtas vartotojo sąsajas ar integracijas (pvz., „</w:t>
            </w:r>
            <w:proofErr w:type="spellStart"/>
            <w:r w:rsidRPr="005675C8">
              <w:rPr>
                <w:sz w:val="18"/>
                <w:szCs w:val="18"/>
              </w:rPr>
              <w:t>ChatGPT</w:t>
            </w:r>
            <w:proofErr w:type="spellEnd"/>
            <w:r w:rsidRPr="005675C8">
              <w:rPr>
                <w:sz w:val="18"/>
                <w:szCs w:val="18"/>
              </w:rPr>
              <w:t>“ ar analogiški didelių kalbos modelių pagrindu veikiantys įrankiai), kai šios platformos naudojamos be esminių funkcionalumo modifikacijų ir (ar) nespecializuojant jau egzistuojančio didžiojo modelio konkrečiam taikymui, siekiant pagerinti jo tikslumą ar efektyvumą;</w:t>
            </w:r>
          </w:p>
          <w:p w14:paraId="5A500E26" w14:textId="77777777" w:rsidR="005675C8" w:rsidRPr="005675C8" w:rsidRDefault="005675C8" w:rsidP="005675C8">
            <w:pPr>
              <w:pStyle w:val="ListParagraph"/>
              <w:numPr>
                <w:ilvl w:val="2"/>
                <w:numId w:val="18"/>
              </w:numPr>
              <w:tabs>
                <w:tab w:val="left" w:pos="577"/>
                <w:tab w:val="left" w:pos="1452"/>
              </w:tabs>
              <w:jc w:val="both"/>
              <w:rPr>
                <w:sz w:val="18"/>
                <w:szCs w:val="18"/>
              </w:rPr>
            </w:pPr>
            <w:r w:rsidRPr="005675C8">
              <w:rPr>
                <w:sz w:val="18"/>
                <w:szCs w:val="18"/>
              </w:rPr>
              <w:t>nurodytos Projektų administravimo ir finansavimo taisyklių VII skyriaus trečiajame skirsnyje;</w:t>
            </w:r>
          </w:p>
          <w:p w14:paraId="4C3BB281" w14:textId="77777777" w:rsidR="005675C8" w:rsidRPr="005675C8" w:rsidRDefault="005675C8" w:rsidP="005675C8">
            <w:pPr>
              <w:pStyle w:val="ListParagraph"/>
              <w:numPr>
                <w:ilvl w:val="2"/>
                <w:numId w:val="18"/>
              </w:numPr>
              <w:tabs>
                <w:tab w:val="left" w:pos="577"/>
                <w:tab w:val="left" w:pos="1452"/>
              </w:tabs>
              <w:jc w:val="both"/>
              <w:rPr>
                <w:sz w:val="18"/>
                <w:szCs w:val="18"/>
              </w:rPr>
            </w:pPr>
            <w:r w:rsidRPr="005675C8">
              <w:rPr>
                <w:sz w:val="18"/>
                <w:szCs w:val="18"/>
              </w:rPr>
              <w:t>neįvardytos kaip Aprašo 11.5 papunktyje tinkamos finansuoti išlaidos.</w:t>
            </w:r>
          </w:p>
          <w:p w14:paraId="293BCB84" w14:textId="77777777" w:rsidR="005675C8" w:rsidRPr="005675C8" w:rsidRDefault="005675C8" w:rsidP="005675C8">
            <w:pPr>
              <w:jc w:val="both"/>
              <w:rPr>
                <w:sz w:val="18"/>
                <w:szCs w:val="18"/>
              </w:rPr>
            </w:pPr>
            <w:r w:rsidRPr="14BCE238">
              <w:rPr>
                <w:sz w:val="18"/>
                <w:szCs w:val="18"/>
              </w:rPr>
              <w:t xml:space="preserve">11.7. Vadovaujantis Reglamento (ES) 2023/2831 3 straipsnio 2 dalies nuostatomis, bendra </w:t>
            </w:r>
            <w:r w:rsidRPr="14BCE238">
              <w:rPr>
                <w:i/>
                <w:iCs/>
                <w:sz w:val="18"/>
                <w:szCs w:val="18"/>
              </w:rPr>
              <w:t xml:space="preserve">de </w:t>
            </w:r>
            <w:proofErr w:type="spellStart"/>
            <w:r w:rsidRPr="14BCE238">
              <w:rPr>
                <w:i/>
                <w:iCs/>
                <w:sz w:val="18"/>
                <w:szCs w:val="18"/>
              </w:rPr>
              <w:t>minimis</w:t>
            </w:r>
            <w:proofErr w:type="spellEnd"/>
            <w:r w:rsidRPr="14BCE238">
              <w:rPr>
                <w:sz w:val="18"/>
                <w:szCs w:val="18"/>
              </w:rPr>
              <w:t xml:space="preserve"> pagalbos, suteiktos vienai įmonei, suma neturi viršyti 300 000  (trijų šimtų tūkstančių) eurų per bet kurį trejų metų laikotarpį. Ši riba, kaip nustatyta Reglamento (ES) 2023/2831 3 straipsnio 4 dalyje, taikoma neatsižvelgiant į </w:t>
            </w:r>
            <w:r w:rsidRPr="14BCE238">
              <w:rPr>
                <w:i/>
                <w:iCs/>
                <w:sz w:val="18"/>
                <w:szCs w:val="18"/>
              </w:rPr>
              <w:t xml:space="preserve">de </w:t>
            </w:r>
            <w:proofErr w:type="spellStart"/>
            <w:r w:rsidRPr="14BCE238">
              <w:rPr>
                <w:i/>
                <w:iCs/>
                <w:sz w:val="18"/>
                <w:szCs w:val="18"/>
              </w:rPr>
              <w:t>minimis</w:t>
            </w:r>
            <w:proofErr w:type="spellEnd"/>
            <w:r w:rsidRPr="14BCE238">
              <w:rPr>
                <w:sz w:val="18"/>
                <w:szCs w:val="18"/>
              </w:rPr>
              <w:t xml:space="preserve"> pagalbos formą arba siekiamą tikslą ir į tai, ar ES valstybės narės suteikta pagalba yra visa arba iš dalies finansuojama ES kilmės ištekliais. Viena įmonė apima visas įmones, kaip nurodyta Reglamento (ES) 2023/2831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hyperlink r:id="rId19">
              <w:r w:rsidRPr="14BCE238">
                <w:rPr>
                  <w:rFonts w:eastAsia="Times New Roman" w:cs="Times New Roman"/>
                  <w:sz w:val="18"/>
                  <w:szCs w:val="18"/>
                </w:rPr>
                <w:t>https://kt.gov.lt/uploads/documents/files/veiklos-sritys/valstybes-pagalba/klausimynai/kaip_KLAUSIMYNAS_vienas_ukio_subjektas.pdf.</w:t>
              </w:r>
            </w:hyperlink>
            <w:r w:rsidRPr="14BCE238">
              <w:rPr>
                <w:sz w:val="18"/>
                <w:szCs w:val="18"/>
              </w:rPr>
              <w:t xml:space="preserve"> Susijungimo ar įsigijimo atveju, taip pat jei viena įmonė suskaidoma į dvi arba daugiau atskirų įmonių, </w:t>
            </w:r>
            <w:r w:rsidRPr="14BCE238">
              <w:rPr>
                <w:i/>
                <w:iCs/>
                <w:sz w:val="18"/>
                <w:szCs w:val="18"/>
              </w:rPr>
              <w:t xml:space="preserve">de </w:t>
            </w:r>
            <w:proofErr w:type="spellStart"/>
            <w:r w:rsidRPr="14BCE238">
              <w:rPr>
                <w:i/>
                <w:iCs/>
                <w:sz w:val="18"/>
                <w:szCs w:val="18"/>
              </w:rPr>
              <w:t>minimis</w:t>
            </w:r>
            <w:proofErr w:type="spellEnd"/>
            <w:r w:rsidRPr="14BCE238">
              <w:rPr>
                <w:sz w:val="18"/>
                <w:szCs w:val="18"/>
              </w:rPr>
              <w:t xml:space="preserve"> pagalba nustatoma vadovaujantis Reglamento (ES) 2023/2831 3 straipsnio 8 ir 9 dalių nuostatomis.</w:t>
            </w:r>
          </w:p>
          <w:p w14:paraId="75FB59D2" w14:textId="77777777" w:rsidR="005675C8" w:rsidRPr="005675C8" w:rsidRDefault="005675C8" w:rsidP="005675C8">
            <w:pPr>
              <w:jc w:val="both"/>
              <w:rPr>
                <w:sz w:val="18"/>
                <w:szCs w:val="18"/>
              </w:rPr>
            </w:pPr>
            <w:r w:rsidRPr="005675C8">
              <w:rPr>
                <w:sz w:val="18"/>
                <w:szCs w:val="18"/>
              </w:rPr>
              <w:t xml:space="preserve">11.8. </w:t>
            </w:r>
            <w:r w:rsidRPr="005675C8">
              <w:rPr>
                <w:i/>
                <w:iCs/>
                <w:sz w:val="18"/>
                <w:szCs w:val="18"/>
              </w:rPr>
              <w:t xml:space="preserve">De </w:t>
            </w:r>
            <w:proofErr w:type="spellStart"/>
            <w:r w:rsidRPr="005675C8">
              <w:rPr>
                <w:i/>
                <w:iCs/>
                <w:sz w:val="18"/>
                <w:szCs w:val="18"/>
              </w:rPr>
              <w:t>minimis</w:t>
            </w:r>
            <w:proofErr w:type="spellEnd"/>
            <w:r w:rsidRPr="005675C8">
              <w:rPr>
                <w:sz w:val="18"/>
                <w:szCs w:val="18"/>
              </w:rPr>
              <w:t xml:space="preserve"> pagalba gali būti sumuojama taip, kaip nustatyta Reglamento (ES) 2023/2831 5 straipsnyje.</w:t>
            </w:r>
          </w:p>
          <w:p w14:paraId="46B1C972" w14:textId="77777777" w:rsidR="005675C8" w:rsidRPr="005675C8" w:rsidRDefault="005675C8" w:rsidP="005675C8">
            <w:pPr>
              <w:jc w:val="both"/>
              <w:rPr>
                <w:sz w:val="18"/>
                <w:szCs w:val="18"/>
              </w:rPr>
            </w:pPr>
            <w:r w:rsidRPr="005675C8">
              <w:rPr>
                <w:sz w:val="18"/>
                <w:szCs w:val="18"/>
              </w:rPr>
              <w:t>11.9.</w:t>
            </w:r>
            <w:r w:rsidRPr="005675C8">
              <w:rPr>
                <w:i/>
                <w:iCs/>
                <w:sz w:val="18"/>
                <w:szCs w:val="18"/>
              </w:rPr>
              <w:t xml:space="preserve"> De </w:t>
            </w:r>
            <w:proofErr w:type="spellStart"/>
            <w:r w:rsidRPr="005675C8">
              <w:rPr>
                <w:i/>
                <w:iCs/>
                <w:sz w:val="18"/>
                <w:szCs w:val="18"/>
              </w:rPr>
              <w:t>minimis</w:t>
            </w:r>
            <w:proofErr w:type="spellEnd"/>
            <w:r w:rsidRPr="005675C8">
              <w:rPr>
                <w:sz w:val="18"/>
                <w:szCs w:val="18"/>
              </w:rPr>
              <w:t xml:space="preserve"> pagalba nesumuojama su valstybės pagalba, skiriama toms pačioms tinkamoms finansuoti sąnaudoms, jeigu dėl tokio pagalbos sumavimo būtų viršytas 2014 m. birželio 17 d. Komisijos reglamento (ES) Nr. 651/2014, kuriuo tam tikrų kategorijų pagalba skelbiama suderinama su vidaus rinka taikant Sutarties 107 ir 108 straipsnius, su paskutiniais pakeitimais, padarytais 2023 m. birželio 23 d. Komisijos reglamentu (ES) 2023/1315, 8 straipsnio 5 dalyje arba Europos Komisijos priimtame sprendime nustatytas didžiausias atitinkamas pagalbos intensyvumas arba kiekvienu atveju atskirai nustatyta pagalbos suma. </w:t>
            </w:r>
          </w:p>
          <w:p w14:paraId="2D89F381" w14:textId="77777777" w:rsidR="005675C8" w:rsidRPr="005675C8" w:rsidRDefault="005675C8" w:rsidP="005675C8">
            <w:pPr>
              <w:jc w:val="both"/>
              <w:rPr>
                <w:sz w:val="18"/>
                <w:szCs w:val="18"/>
              </w:rPr>
            </w:pPr>
            <w:r w:rsidRPr="005675C8">
              <w:rPr>
                <w:sz w:val="18"/>
                <w:szCs w:val="18"/>
              </w:rPr>
              <w:t xml:space="preserve">11.10. Jei </w:t>
            </w:r>
            <w:r w:rsidRPr="005675C8">
              <w:rPr>
                <w:i/>
                <w:iCs/>
                <w:sz w:val="18"/>
                <w:szCs w:val="18"/>
              </w:rPr>
              <w:t xml:space="preserve">de </w:t>
            </w:r>
            <w:proofErr w:type="spellStart"/>
            <w:r w:rsidRPr="005675C8">
              <w:rPr>
                <w:i/>
                <w:iCs/>
                <w:sz w:val="18"/>
                <w:szCs w:val="18"/>
              </w:rPr>
              <w:t>minimis</w:t>
            </w:r>
            <w:proofErr w:type="spellEnd"/>
            <w:r w:rsidRPr="005675C8">
              <w:rPr>
                <w:sz w:val="18"/>
                <w:szCs w:val="18"/>
              </w:rPr>
              <w:t xml:space="preserve"> pagalba išmokama dalimis, ji yra diskontuojama</w:t>
            </w:r>
            <w:r w:rsidRPr="005675C8">
              <w:rPr>
                <w:sz w:val="18"/>
                <w:szCs w:val="18"/>
                <w:lang w:eastAsia="lt-LT"/>
              </w:rPr>
              <w:t xml:space="preserve"> iki jos vertės finansavimo skyrimo momentu,</w:t>
            </w:r>
            <w:r w:rsidRPr="005675C8">
              <w:rPr>
                <w:sz w:val="18"/>
                <w:szCs w:val="18"/>
              </w:rPr>
              <w:t xml:space="preserve"> kaip nustatyta Reglamento (ES) 2023/2831 3 straipsnio 6 dalyje.</w:t>
            </w:r>
          </w:p>
          <w:p w14:paraId="204F7495" w14:textId="77777777" w:rsidR="005675C8" w:rsidRPr="005675C8" w:rsidRDefault="005675C8" w:rsidP="005675C8">
            <w:pPr>
              <w:jc w:val="both"/>
              <w:rPr>
                <w:sz w:val="18"/>
                <w:szCs w:val="18"/>
              </w:rPr>
            </w:pPr>
            <w:r w:rsidRPr="005675C8">
              <w:rPr>
                <w:sz w:val="18"/>
                <w:szCs w:val="18"/>
              </w:rPr>
              <w:t xml:space="preserve">11.11. Administruojančioji institucija PĮP vertinimo metu patikrina pareiškėjo teisę gauti bendrą vienai įmonei suteikiamą </w:t>
            </w:r>
            <w:r w:rsidRPr="005675C8">
              <w:rPr>
                <w:i/>
                <w:iCs/>
                <w:sz w:val="18"/>
                <w:szCs w:val="18"/>
              </w:rPr>
              <w:t xml:space="preserve">de </w:t>
            </w:r>
            <w:proofErr w:type="spellStart"/>
            <w:r w:rsidRPr="005675C8">
              <w:rPr>
                <w:i/>
                <w:iCs/>
                <w:sz w:val="18"/>
                <w:szCs w:val="18"/>
              </w:rPr>
              <w:t>minimis</w:t>
            </w:r>
            <w:proofErr w:type="spellEnd"/>
            <w:r w:rsidRPr="005675C8">
              <w:rPr>
                <w:sz w:val="18"/>
                <w:szCs w:val="18"/>
              </w:rPr>
              <w:t xml:space="preserve"> pagalbą. Administruojančioji institucija turi patikrinti visas su pareiškėju susijusias įmones dėl </w:t>
            </w:r>
            <w:r w:rsidRPr="005675C8">
              <w:rPr>
                <w:i/>
                <w:iCs/>
                <w:sz w:val="18"/>
                <w:szCs w:val="18"/>
              </w:rPr>
              <w:t xml:space="preserve">de </w:t>
            </w:r>
            <w:proofErr w:type="spellStart"/>
            <w:r w:rsidRPr="005675C8">
              <w:rPr>
                <w:i/>
                <w:iCs/>
                <w:sz w:val="18"/>
                <w:szCs w:val="18"/>
              </w:rPr>
              <w:t>minimis</w:t>
            </w:r>
            <w:proofErr w:type="spellEnd"/>
            <w:r w:rsidRPr="005675C8">
              <w:rPr>
                <w:sz w:val="18"/>
                <w:szCs w:val="18"/>
              </w:rPr>
              <w:t xml:space="preserve"> pagalbos, nurodytas pateiktoje „Vienos įmonės“ deklaracijoje, taip pat Suteiktos valstybės pagalbos ir nereikšmingos (</w:t>
            </w:r>
            <w:r w:rsidRPr="005675C8">
              <w:rPr>
                <w:i/>
                <w:iCs/>
                <w:sz w:val="18"/>
                <w:szCs w:val="18"/>
              </w:rPr>
              <w:t xml:space="preserve">de </w:t>
            </w:r>
            <w:proofErr w:type="spellStart"/>
            <w:r w:rsidRPr="005675C8">
              <w:rPr>
                <w:i/>
                <w:iCs/>
                <w:sz w:val="18"/>
                <w:szCs w:val="18"/>
              </w:rPr>
              <w:t>minimis</w:t>
            </w:r>
            <w:proofErr w:type="spellEnd"/>
            <w:r w:rsidRPr="005675C8">
              <w:rPr>
                <w:sz w:val="18"/>
                <w:szCs w:val="18"/>
              </w:rPr>
              <w:t>) pagalbos registre, kurio nuostatai patvirtinti Lietuvos Respublikos Vyriausybės 2005 m. sausio 19 d. nutarimu Nr. 35 „Dėl Suteiktos valstybės pagalbos ir nereikšmingos (</w:t>
            </w:r>
            <w:r w:rsidRPr="005675C8">
              <w:rPr>
                <w:i/>
                <w:sz w:val="18"/>
                <w:szCs w:val="18"/>
              </w:rPr>
              <w:t xml:space="preserve">de </w:t>
            </w:r>
            <w:proofErr w:type="spellStart"/>
            <w:r w:rsidRPr="005675C8">
              <w:rPr>
                <w:i/>
                <w:sz w:val="18"/>
                <w:szCs w:val="18"/>
              </w:rPr>
              <w:t>minimis</w:t>
            </w:r>
            <w:proofErr w:type="spellEnd"/>
            <w:r w:rsidRPr="005675C8">
              <w:rPr>
                <w:sz w:val="18"/>
                <w:szCs w:val="18"/>
              </w:rPr>
              <w:t xml:space="preserve">) pagalbos registro nuostatų patvirtinimo“,  (toliau – Registras), taip pat patikrinti, ar teikiama pagalba neviršys leidžiamo </w:t>
            </w:r>
            <w:r w:rsidRPr="005675C8">
              <w:rPr>
                <w:i/>
                <w:iCs/>
                <w:sz w:val="18"/>
                <w:szCs w:val="18"/>
              </w:rPr>
              <w:t xml:space="preserve">de </w:t>
            </w:r>
            <w:proofErr w:type="spellStart"/>
            <w:r w:rsidRPr="005675C8">
              <w:rPr>
                <w:i/>
                <w:iCs/>
                <w:sz w:val="18"/>
                <w:szCs w:val="18"/>
              </w:rPr>
              <w:t>minimis</w:t>
            </w:r>
            <w:proofErr w:type="spellEnd"/>
            <w:r w:rsidRPr="005675C8">
              <w:rPr>
                <w:sz w:val="18"/>
                <w:szCs w:val="18"/>
              </w:rPr>
              <w:t xml:space="preserve"> pagalbos dydžio, nustatyto Reglamento (ES) 2023/2831 3 straipsnio 2 dalyje. Ministerijai priėmus sprendimą dėl projekto finansavimo, administruojančioji institucija duomenis apie suteiktą </w:t>
            </w:r>
            <w:r w:rsidRPr="005675C8">
              <w:rPr>
                <w:i/>
                <w:iCs/>
                <w:sz w:val="18"/>
                <w:szCs w:val="18"/>
              </w:rPr>
              <w:t>de </w:t>
            </w:r>
            <w:proofErr w:type="spellStart"/>
            <w:r w:rsidRPr="005675C8">
              <w:rPr>
                <w:i/>
                <w:iCs/>
                <w:sz w:val="18"/>
                <w:szCs w:val="18"/>
              </w:rPr>
              <w:t>minimis</w:t>
            </w:r>
            <w:proofErr w:type="spellEnd"/>
            <w:r w:rsidRPr="005675C8">
              <w:rPr>
                <w:sz w:val="18"/>
                <w:szCs w:val="18"/>
              </w:rPr>
              <w:t xml:space="preserve"> pagalbą Registrui teikia per 5 darbo dienas nuo sprendimo dėl projekto finansavimo įsigaliojimo dienos.</w:t>
            </w:r>
          </w:p>
          <w:p w14:paraId="6A79E4C3" w14:textId="23382E01" w:rsidR="00D119BD" w:rsidRPr="002E5CC4" w:rsidRDefault="005675C8" w:rsidP="005675C8">
            <w:pPr>
              <w:ind w:firstLine="300"/>
              <w:jc w:val="both"/>
              <w:rPr>
                <w:sz w:val="18"/>
                <w:szCs w:val="18"/>
              </w:rPr>
            </w:pPr>
            <w:r w:rsidRPr="005675C8">
              <w:rPr>
                <w:sz w:val="18"/>
                <w:szCs w:val="18"/>
              </w:rPr>
              <w:t>11.12. Paaiškėjus, kad, įgyvendinant Aprašo 5.1.1 papunktyje nurodytą remiamą veiklą,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r w:rsidR="00A53B5A" w:rsidRPr="005675C8">
              <w:rPr>
                <w:sz w:val="18"/>
                <w:szCs w:val="18"/>
              </w:rPr>
              <w:t>.“</w:t>
            </w:r>
          </w:p>
        </w:tc>
      </w:tr>
      <w:tr w:rsidR="00D119BD" w:rsidRPr="00B56C0D" w14:paraId="567F8D75" w14:textId="77777777" w:rsidTr="14BCE238">
        <w:tc>
          <w:tcPr>
            <w:tcW w:w="1288" w:type="dxa"/>
          </w:tcPr>
          <w:p w14:paraId="6DD273F9"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2.16</w:t>
            </w:r>
            <w:r w:rsidRPr="00B56C0D" w:rsidDel="00790FE8">
              <w:rPr>
                <w:rFonts w:asciiTheme="majorHAnsi" w:hAnsiTheme="majorHAnsi"/>
                <w:b/>
                <w:sz w:val="18"/>
                <w:szCs w:val="18"/>
              </w:rPr>
              <w:t>.6</w:t>
            </w:r>
          </w:p>
        </w:tc>
        <w:tc>
          <w:tcPr>
            <w:tcW w:w="8919" w:type="dxa"/>
            <w:gridSpan w:val="7"/>
          </w:tcPr>
          <w:p w14:paraId="3DB7FD5C"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Projektų bendrieji atrankos kriterijai</w:t>
            </w:r>
          </w:p>
        </w:tc>
      </w:tr>
      <w:tr w:rsidR="00D119BD" w:rsidRPr="00B56C0D" w14:paraId="203D543B" w14:textId="77777777" w:rsidTr="14BCE238">
        <w:tc>
          <w:tcPr>
            <w:tcW w:w="1288" w:type="dxa"/>
          </w:tcPr>
          <w:p w14:paraId="7662B5F1" w14:textId="77777777" w:rsidR="00D119BD" w:rsidRPr="00B56C0D" w:rsidRDefault="00D119BD" w:rsidP="00D119BD">
            <w:pPr>
              <w:ind w:firstLine="0"/>
              <w:rPr>
                <w:rFonts w:asciiTheme="majorHAnsi" w:hAnsiTheme="majorHAnsi"/>
                <w:b/>
                <w:sz w:val="18"/>
                <w:szCs w:val="18"/>
              </w:rPr>
            </w:pPr>
          </w:p>
        </w:tc>
        <w:tc>
          <w:tcPr>
            <w:tcW w:w="8919" w:type="dxa"/>
            <w:gridSpan w:val="7"/>
          </w:tcPr>
          <w:p w14:paraId="43EAC2BB" w14:textId="36873D51" w:rsidR="00D119BD" w:rsidRPr="00B56C0D" w:rsidRDefault="00A549B0" w:rsidP="00D119BD">
            <w:pPr>
              <w:spacing w:after="160" w:line="259" w:lineRule="auto"/>
              <w:ind w:firstLine="0"/>
              <w:rPr>
                <w:rFonts w:asciiTheme="majorHAnsi" w:hAnsiTheme="majorHAnsi"/>
                <w:sz w:val="18"/>
                <w:szCs w:val="18"/>
              </w:rPr>
            </w:pPr>
            <w:r w:rsidRPr="00A549B0">
              <w:rPr>
                <w:rFonts w:asciiTheme="majorHAnsi" w:hAnsiTheme="majorHAnsi"/>
                <w:sz w:val="18"/>
                <w:szCs w:val="18"/>
              </w:rPr>
              <w:t xml:space="preserve">Projektų bendrieji atrankos kriterijai nurodyti Projektų administravimo ir finansavimo taisyklių 2 priede.   </w:t>
            </w:r>
            <w:hyperlink r:id="rId20" w:history="1">
              <w:r w:rsidRPr="005D59C8">
                <w:rPr>
                  <w:rStyle w:val="Hyperlink"/>
                  <w:rFonts w:asciiTheme="majorHAnsi" w:hAnsiTheme="majorHAnsi"/>
                  <w:sz w:val="18"/>
                  <w:szCs w:val="18"/>
                </w:rPr>
                <w:t>https://esinvesticijos.lt/dokumentai/projektu-bendruju-atrankos-kriteriju-sarasas-ir-ju-vertinimo-metodika-3</w:t>
              </w:r>
            </w:hyperlink>
            <w:r>
              <w:rPr>
                <w:rFonts w:asciiTheme="majorHAnsi" w:hAnsiTheme="majorHAnsi"/>
                <w:sz w:val="18"/>
                <w:szCs w:val="18"/>
              </w:rPr>
              <w:t xml:space="preserve"> </w:t>
            </w:r>
          </w:p>
        </w:tc>
      </w:tr>
      <w:tr w:rsidR="00D119BD" w:rsidRPr="00B56C0D" w14:paraId="37A57D8A" w14:textId="77777777" w:rsidTr="14BCE238">
        <w:tc>
          <w:tcPr>
            <w:tcW w:w="1288" w:type="dxa"/>
            <w:vMerge w:val="restart"/>
          </w:tcPr>
          <w:p w14:paraId="6BD51C2B"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2.16.7</w:t>
            </w:r>
          </w:p>
        </w:tc>
        <w:tc>
          <w:tcPr>
            <w:tcW w:w="8919" w:type="dxa"/>
            <w:gridSpan w:val="7"/>
          </w:tcPr>
          <w:p w14:paraId="69A69B6C" w14:textId="77777777" w:rsidR="00D119BD" w:rsidRPr="008A01E1" w:rsidRDefault="00D119BD" w:rsidP="00D119BD">
            <w:pPr>
              <w:ind w:firstLine="0"/>
              <w:rPr>
                <w:rFonts w:asciiTheme="majorHAnsi" w:hAnsiTheme="majorHAnsi"/>
                <w:b/>
                <w:sz w:val="18"/>
                <w:szCs w:val="18"/>
              </w:rPr>
            </w:pPr>
            <w:r w:rsidRPr="008A01E1">
              <w:rPr>
                <w:rFonts w:asciiTheme="majorHAnsi" w:hAnsiTheme="majorHAnsi"/>
                <w:b/>
                <w:sz w:val="18"/>
                <w:szCs w:val="18"/>
              </w:rPr>
              <w:t xml:space="preserve"> Projektų specialieji atrankos kriterijai</w:t>
            </w:r>
          </w:p>
        </w:tc>
      </w:tr>
      <w:tr w:rsidR="00D119BD" w:rsidRPr="00CB6C8A" w14:paraId="05EC715C" w14:textId="77777777" w:rsidTr="14BCE238">
        <w:tc>
          <w:tcPr>
            <w:tcW w:w="1288" w:type="dxa"/>
            <w:vMerge/>
          </w:tcPr>
          <w:p w14:paraId="62CDE1E9" w14:textId="77777777" w:rsidR="00D119BD" w:rsidRPr="00B56C0D" w:rsidRDefault="00D119BD" w:rsidP="00D119BD">
            <w:pPr>
              <w:ind w:firstLine="0"/>
              <w:rPr>
                <w:rFonts w:asciiTheme="majorHAnsi" w:hAnsiTheme="majorHAnsi"/>
                <w:sz w:val="18"/>
                <w:szCs w:val="18"/>
              </w:rPr>
            </w:pPr>
          </w:p>
        </w:tc>
        <w:tc>
          <w:tcPr>
            <w:tcW w:w="8919" w:type="dxa"/>
            <w:gridSpan w:val="7"/>
          </w:tcPr>
          <w:tbl>
            <w:tblPr>
              <w:tblW w:w="8648" w:type="dxa"/>
              <w:tblLayout w:type="fixed"/>
              <w:tblLook w:val="00A0" w:firstRow="1" w:lastRow="0" w:firstColumn="1" w:lastColumn="0" w:noHBand="0" w:noVBand="0"/>
            </w:tblPr>
            <w:tblGrid>
              <w:gridCol w:w="514"/>
              <w:gridCol w:w="1176"/>
              <w:gridCol w:w="1386"/>
              <w:gridCol w:w="1894"/>
              <w:gridCol w:w="1195"/>
              <w:gridCol w:w="1227"/>
              <w:gridCol w:w="1256"/>
            </w:tblGrid>
            <w:tr w:rsidR="007B1289" w:rsidRPr="000B5FD2" w14:paraId="09EF809B" w14:textId="77777777" w:rsidTr="52159693">
              <w:tc>
                <w:tcPr>
                  <w:tcW w:w="5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F06AF7E" w14:textId="77777777" w:rsidR="007B1289" w:rsidRPr="000B5FD2" w:rsidRDefault="007B1289" w:rsidP="007B1289">
                  <w:pPr>
                    <w:ind w:left="-703" w:firstLine="605"/>
                    <w:rPr>
                      <w:rFonts w:ascii="Times New Roman" w:hAnsi="Times New Roman"/>
                      <w:b/>
                      <w:bCs/>
                      <w:sz w:val="20"/>
                    </w:rPr>
                  </w:pPr>
                  <w:r w:rsidRPr="000B5FD2">
                    <w:rPr>
                      <w:rFonts w:ascii="Times New Roman" w:hAnsi="Times New Roman"/>
                      <w:b/>
                      <w:bCs/>
                      <w:sz w:val="20"/>
                    </w:rPr>
                    <w:t>Eil.</w:t>
                  </w:r>
                </w:p>
                <w:p w14:paraId="3E8779B2" w14:textId="1C252730" w:rsidR="007B1289" w:rsidRPr="000B5FD2" w:rsidRDefault="007B1289" w:rsidP="007B1289">
                  <w:pPr>
                    <w:rPr>
                      <w:rFonts w:ascii="Times New Roman" w:hAnsi="Times New Roman"/>
                      <w:b/>
                      <w:bCs/>
                      <w:sz w:val="20"/>
                    </w:rPr>
                  </w:pPr>
                  <w:proofErr w:type="spellStart"/>
                  <w:r w:rsidRPr="000B5FD2">
                    <w:rPr>
                      <w:rFonts w:ascii="Times New Roman" w:hAnsi="Times New Roman"/>
                      <w:b/>
                      <w:bCs/>
                      <w:sz w:val="20"/>
                    </w:rPr>
                    <w:t>N</w:t>
                  </w:r>
                  <w:r>
                    <w:rPr>
                      <w:rFonts w:ascii="Times New Roman" w:hAnsi="Times New Roman"/>
                      <w:b/>
                      <w:bCs/>
                      <w:sz w:val="20"/>
                    </w:rPr>
                    <w:t>N</w:t>
                  </w:r>
                  <w:r w:rsidRPr="000B5FD2">
                    <w:rPr>
                      <w:rFonts w:ascii="Times New Roman" w:hAnsi="Times New Roman"/>
                      <w:b/>
                      <w:bCs/>
                      <w:sz w:val="20"/>
                    </w:rPr>
                    <w:t>r</w:t>
                  </w:r>
                  <w:proofErr w:type="spellEnd"/>
                  <w:r w:rsidRPr="000B5FD2">
                    <w:rPr>
                      <w:rFonts w:ascii="Times New Roman" w:hAnsi="Times New Roman"/>
                      <w:b/>
                      <w:bCs/>
                      <w:sz w:val="20"/>
                    </w:rPr>
                    <w:t>.</w:t>
                  </w:r>
                </w:p>
              </w:tc>
              <w:tc>
                <w:tcPr>
                  <w:tcW w:w="1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E54847E" w14:textId="77777777" w:rsidR="007B1289" w:rsidRPr="000B5FD2" w:rsidRDefault="007B1289" w:rsidP="007B1289">
                  <w:pPr>
                    <w:ind w:firstLine="0"/>
                    <w:rPr>
                      <w:rFonts w:ascii="Times New Roman" w:hAnsi="Times New Roman"/>
                      <w:b/>
                      <w:bCs/>
                      <w:sz w:val="20"/>
                    </w:rPr>
                  </w:pPr>
                  <w:r w:rsidRPr="000B5FD2">
                    <w:rPr>
                      <w:rFonts w:ascii="Times New Roman" w:hAnsi="Times New Roman"/>
                      <w:b/>
                      <w:bCs/>
                      <w:sz w:val="20"/>
                    </w:rPr>
                    <w:t>Kriterijaus tipas</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B6BC604" w14:textId="77777777" w:rsidR="007B1289" w:rsidRPr="000B5FD2" w:rsidRDefault="007B1289" w:rsidP="007B1289">
                  <w:pPr>
                    <w:ind w:firstLine="0"/>
                    <w:rPr>
                      <w:rFonts w:ascii="Times New Roman" w:hAnsi="Times New Roman"/>
                      <w:b/>
                      <w:bCs/>
                      <w:sz w:val="20"/>
                    </w:rPr>
                  </w:pPr>
                  <w:r w:rsidRPr="000B5FD2">
                    <w:rPr>
                      <w:rFonts w:ascii="Times New Roman" w:hAnsi="Times New Roman"/>
                      <w:b/>
                      <w:bCs/>
                      <w:sz w:val="20"/>
                    </w:rPr>
                    <w:t>Kriterijus</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0986531" w14:textId="77777777" w:rsidR="007B1289" w:rsidRPr="000B5FD2" w:rsidRDefault="007B1289" w:rsidP="007B1289">
                  <w:pPr>
                    <w:ind w:firstLine="0"/>
                    <w:rPr>
                      <w:rFonts w:ascii="Times New Roman" w:hAnsi="Times New Roman"/>
                      <w:b/>
                      <w:bCs/>
                      <w:sz w:val="20"/>
                    </w:rPr>
                  </w:pPr>
                  <w:r w:rsidRPr="000B5FD2">
                    <w:rPr>
                      <w:rFonts w:ascii="Times New Roman" w:hAnsi="Times New Roman"/>
                      <w:b/>
                      <w:bCs/>
                      <w:sz w:val="20"/>
                    </w:rPr>
                    <w:t>Kriterijaus vertinimo metodas</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16EC531" w14:textId="77777777" w:rsidR="007B1289" w:rsidRPr="000B5FD2" w:rsidRDefault="007B1289" w:rsidP="007B1289">
                  <w:pPr>
                    <w:ind w:firstLine="0"/>
                    <w:rPr>
                      <w:rFonts w:ascii="Times New Roman" w:hAnsi="Times New Roman"/>
                      <w:b/>
                      <w:bCs/>
                      <w:sz w:val="20"/>
                    </w:rPr>
                  </w:pPr>
                  <w:r w:rsidRPr="000B5FD2">
                    <w:rPr>
                      <w:rFonts w:ascii="Times New Roman" w:hAnsi="Times New Roman"/>
                      <w:b/>
                      <w:bCs/>
                      <w:sz w:val="20"/>
                    </w:rPr>
                    <w:t>Didžiausias galimas kriterijaus balas</w:t>
                  </w:r>
                </w:p>
              </w:tc>
              <w:tc>
                <w:tcPr>
                  <w:tcW w:w="12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18FD213" w14:textId="77777777" w:rsidR="007B1289" w:rsidRPr="000B5FD2" w:rsidRDefault="007B1289" w:rsidP="007B1289">
                  <w:pPr>
                    <w:ind w:firstLine="0"/>
                    <w:rPr>
                      <w:rFonts w:ascii="Times New Roman" w:hAnsi="Times New Roman"/>
                      <w:b/>
                      <w:bCs/>
                      <w:sz w:val="20"/>
                    </w:rPr>
                  </w:pPr>
                  <w:r w:rsidRPr="000B5FD2">
                    <w:rPr>
                      <w:rFonts w:ascii="Times New Roman" w:hAnsi="Times New Roman"/>
                      <w:b/>
                      <w:bCs/>
                      <w:sz w:val="20"/>
                    </w:rPr>
                    <w:t>Kriterijaus svorio koeficientas</w:t>
                  </w:r>
                </w:p>
                <w:p w14:paraId="357B049C" w14:textId="77777777" w:rsidR="007B1289" w:rsidRPr="000B5FD2" w:rsidRDefault="007B1289" w:rsidP="007B1289">
                  <w:pPr>
                    <w:rPr>
                      <w:rFonts w:ascii="Times New Roman" w:hAnsi="Times New Roman"/>
                      <w:b/>
                      <w:bCs/>
                      <w:sz w:val="20"/>
                    </w:rPr>
                  </w:pPr>
                  <w:r w:rsidRPr="000B5FD2">
                    <w:rPr>
                      <w:rFonts w:ascii="Times New Roman" w:hAnsi="Times New Roman"/>
                      <w:b/>
                      <w:bCs/>
                      <w:sz w:val="20"/>
                    </w:rPr>
                    <w:t>(</w:t>
                  </w:r>
                  <w:r w:rsidRPr="000B5FD2">
                    <w:rPr>
                      <w:rFonts w:ascii="Times New Roman" w:hAnsi="Times New Roman"/>
                      <w:b/>
                      <w:bCs/>
                      <w:i/>
                      <w:sz w:val="20"/>
                    </w:rPr>
                    <w:t>jei taikoma</w:t>
                  </w:r>
                  <w:r w:rsidRPr="000B5FD2">
                    <w:rPr>
                      <w:rFonts w:ascii="Times New Roman" w:hAnsi="Times New Roman"/>
                      <w:b/>
                      <w:bCs/>
                      <w:sz w:val="20"/>
                    </w:rPr>
                    <w:t>)</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2A0B293" w14:textId="3D7C3965" w:rsidR="007B1289" w:rsidRPr="000B5FD2" w:rsidRDefault="57F0A31C" w:rsidP="52159693">
                  <w:pPr>
                    <w:ind w:firstLine="0"/>
                    <w:rPr>
                      <w:rFonts w:ascii="Times New Roman" w:hAnsi="Times New Roman"/>
                      <w:sz w:val="20"/>
                    </w:rPr>
                  </w:pPr>
                  <w:r w:rsidRPr="52159693">
                    <w:rPr>
                      <w:rFonts w:ascii="Times New Roman" w:hAnsi="Times New Roman"/>
                      <w:b/>
                      <w:bCs/>
                      <w:sz w:val="20"/>
                    </w:rPr>
                    <w:t>Didžiausias galimas kriterijaus balas, kai nustatomas svorio koeficientas(</w:t>
                  </w:r>
                  <w:r w:rsidRPr="52159693">
                    <w:rPr>
                      <w:rFonts w:ascii="Times New Roman" w:hAnsi="Times New Roman"/>
                      <w:b/>
                      <w:bCs/>
                      <w:i/>
                      <w:iCs/>
                      <w:sz w:val="20"/>
                    </w:rPr>
                    <w:t>jei nustatomas svorio koeficientas, šioje skiltyje nurodomas didžiausias galimas kriterijaus balas, padaugintas iš svorio koeficiento)</w:t>
                  </w:r>
                </w:p>
              </w:tc>
            </w:tr>
            <w:tr w:rsidR="007B1289" w:rsidRPr="000B5FD2" w14:paraId="27CD3C41" w14:textId="77777777" w:rsidTr="52159693">
              <w:tc>
                <w:tcPr>
                  <w:tcW w:w="5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56D8F" w14:textId="77777777" w:rsidR="007B1289" w:rsidRPr="000B5FD2" w:rsidRDefault="007B1289" w:rsidP="007B1289">
                  <w:pPr>
                    <w:tabs>
                      <w:tab w:val="left" w:pos="116"/>
                    </w:tabs>
                    <w:ind w:left="-948" w:firstLine="818"/>
                    <w:rPr>
                      <w:rFonts w:ascii="Times New Roman" w:hAnsi="Times New Roman"/>
                      <w:i/>
                      <w:iCs/>
                      <w:sz w:val="20"/>
                    </w:rPr>
                  </w:pPr>
                  <w:r w:rsidRPr="000B5FD2">
                    <w:rPr>
                      <w:rFonts w:ascii="Times New Roman" w:hAnsi="Times New Roman"/>
                      <w:i/>
                      <w:iCs/>
                      <w:sz w:val="20"/>
                    </w:rPr>
                    <w:t>1.</w:t>
                  </w:r>
                </w:p>
              </w:tc>
              <w:tc>
                <w:tcPr>
                  <w:tcW w:w="1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E8EA14" w14:textId="77777777" w:rsidR="007B1289" w:rsidRPr="000B5FD2" w:rsidRDefault="007B1289" w:rsidP="007B1289">
                  <w:pPr>
                    <w:ind w:firstLine="0"/>
                    <w:rPr>
                      <w:rFonts w:ascii="Times New Roman" w:hAnsi="Times New Roman"/>
                      <w:i/>
                      <w:iCs/>
                      <w:sz w:val="20"/>
                    </w:rPr>
                  </w:pPr>
                  <w:r w:rsidRPr="000B5FD2">
                    <w:rPr>
                      <w:rFonts w:ascii="Times New Roman" w:hAnsi="Times New Roman"/>
                      <w:i/>
                      <w:iCs/>
                      <w:sz w:val="20"/>
                    </w:rPr>
                    <w:t>Specialusis</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68E706" w14:textId="597E7106" w:rsidR="007B1289" w:rsidRPr="00223F95" w:rsidRDefault="00223F95" w:rsidP="007B1289">
                  <w:pPr>
                    <w:ind w:firstLine="0"/>
                    <w:rPr>
                      <w:rFonts w:ascii="Times New Roman" w:hAnsi="Times New Roman"/>
                      <w:i/>
                      <w:iCs/>
                      <w:sz w:val="20"/>
                    </w:rPr>
                  </w:pPr>
                  <w:r w:rsidRPr="00223F95">
                    <w:rPr>
                      <w:rFonts w:ascii="Times New Roman" w:hAnsi="Times New Roman"/>
                      <w:i/>
                      <w:iCs/>
                      <w:sz w:val="20"/>
                    </w:rPr>
                    <w:t>Pareiškėjas iki PĮP pateikimo yra ne trumpiau kaip dvejus metus veikianti MVĮ ir jos metinės pardavimo pajamos per pastaruosius dvejus finansinius metus iki PĮP pateikimo yra ne mažesnės kaip 145 000 (šimtas keturiasdešimt penki tūkstančiai) eurų</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7BB6F1" w14:textId="77777777" w:rsidR="00724A56" w:rsidRPr="00724A56" w:rsidRDefault="00724A56" w:rsidP="00724A56">
                  <w:pPr>
                    <w:widowControl w:val="0"/>
                    <w:ind w:firstLine="0"/>
                    <w:textAlignment w:val="baseline"/>
                    <w:rPr>
                      <w:rFonts w:ascii="Times New Roman" w:hAnsi="Times New Roman"/>
                      <w:bCs/>
                      <w:i/>
                      <w:iCs/>
                      <w:sz w:val="20"/>
                      <w:lang w:eastAsia="lt-LT"/>
                    </w:rPr>
                  </w:pPr>
                  <w:r w:rsidRPr="00724A56">
                    <w:rPr>
                      <w:rFonts w:ascii="Times New Roman" w:hAnsi="Times New Roman"/>
                      <w:bCs/>
                      <w:i/>
                      <w:iCs/>
                      <w:sz w:val="20"/>
                      <w:lang w:eastAsia="lt-LT"/>
                    </w:rPr>
                    <w:t xml:space="preserve">Vertinama, ar pareiškėjas yra MVĮ, kuri turi pakankamai veiklos vykdymo patirties, </w:t>
                  </w:r>
                  <w:r w:rsidRPr="00724A56">
                    <w:rPr>
                      <w:rFonts w:ascii="Times New Roman" w:hAnsi="Times New Roman"/>
                      <w:bCs/>
                      <w:i/>
                      <w:iCs/>
                      <w:sz w:val="20"/>
                      <w:lang w:eastAsia="lt-LT"/>
                    </w:rPr>
                    <w:br/>
                    <w:t>t. y. Juridinių asmenų registre įregistruota ir veikianti ne trumpiau kaip dvejus metus iki PĮP pateikimo, ir yra finansiškai pajėgi, t. y. kurios paskutinių dvejų finansinių metų iki PĮP pateikimo metinės pardavimo pajamos yra ne mažesnės kaip 145 000 (šimtas keturiasdešimt penki tūkstančiai) eurų, įgyvendinti projekte numatytas veiklas.</w:t>
                  </w:r>
                </w:p>
                <w:p w14:paraId="72261251" w14:textId="77777777" w:rsidR="00724A56" w:rsidRPr="00724A56" w:rsidRDefault="00724A56" w:rsidP="00724A56">
                  <w:pPr>
                    <w:widowControl w:val="0"/>
                    <w:ind w:firstLine="0"/>
                    <w:textAlignment w:val="baseline"/>
                    <w:rPr>
                      <w:rFonts w:ascii="Times New Roman" w:hAnsi="Times New Roman"/>
                      <w:bCs/>
                      <w:i/>
                      <w:iCs/>
                      <w:sz w:val="20"/>
                      <w:lang w:eastAsia="lt-LT"/>
                    </w:rPr>
                  </w:pPr>
                  <w:r w:rsidRPr="00724A56">
                    <w:rPr>
                      <w:rFonts w:ascii="Times New Roman" w:hAnsi="Times New Roman"/>
                      <w:bCs/>
                      <w:i/>
                      <w:iCs/>
                      <w:sz w:val="20"/>
                      <w:lang w:eastAsia="lt-LT"/>
                    </w:rPr>
                    <w:t>Pareiškėjas yra veikianti įmonė, t. y. Juridinių asmenų registre įregistruota įmonė, turinti pajamų ir darbuotojų ir teisės aktų, reguliuojančių įmonių atskaitomybę ir įmonių grupių konsoliduotąją atskaitomybę,  nustatyta tvarka teikianti ataskaitas Valstybinei mokesčių inspekcijai prie Lietuvos Respublikos finansų ministerijos, Valstybinio socialinio draudimo fondo valdybos prie Socialinės apsaugos ir darbo ministerijos skyriams ir patvirtintus metinių finansinių ataskaitų rinkinius Juridinių asmenų registrui.</w:t>
                  </w:r>
                </w:p>
                <w:p w14:paraId="3999944E" w14:textId="77777777" w:rsidR="00724A56" w:rsidRPr="00724A56" w:rsidRDefault="00724A56" w:rsidP="00724A56">
                  <w:pPr>
                    <w:widowControl w:val="0"/>
                    <w:ind w:firstLine="0"/>
                    <w:textAlignment w:val="baseline"/>
                    <w:rPr>
                      <w:rFonts w:ascii="Times New Roman" w:hAnsi="Times New Roman"/>
                      <w:bCs/>
                      <w:i/>
                      <w:iCs/>
                      <w:sz w:val="20"/>
                      <w:lang w:eastAsia="lt-LT"/>
                    </w:rPr>
                  </w:pPr>
                  <w:r w:rsidRPr="00724A56">
                    <w:rPr>
                      <w:rFonts w:ascii="Times New Roman" w:hAnsi="Times New Roman"/>
                      <w:bCs/>
                      <w:i/>
                      <w:iCs/>
                      <w:sz w:val="20"/>
                      <w:lang w:eastAsia="lt-LT"/>
                    </w:rPr>
                    <w:t>Įmonės veikimo laikotarpis tikrinamas pagal Juridinių asmenų registro informaciją, kai įmonė yra veikianti Lietuvos Respublikoje, arba, kai įmonė yra ne Lietuvos Respublikoje registruotas juridinis asmuo, pagal kitus įmonės veikimo laikotarpį įrodančius dokumentus, pvz., registracijos pažymėjimą, išrašą iš valstybės, kurioje įmonė veikia, registro centro ir pan.</w:t>
                  </w:r>
                </w:p>
                <w:p w14:paraId="53DB36F2" w14:textId="77777777" w:rsidR="00724A56" w:rsidRPr="00724A56" w:rsidRDefault="00724A56" w:rsidP="00724A56">
                  <w:pPr>
                    <w:widowControl w:val="0"/>
                    <w:ind w:firstLine="0"/>
                    <w:textAlignment w:val="baseline"/>
                    <w:rPr>
                      <w:rFonts w:ascii="Times New Roman" w:hAnsi="Times New Roman"/>
                      <w:bCs/>
                      <w:i/>
                      <w:iCs/>
                      <w:sz w:val="20"/>
                      <w:lang w:eastAsia="lt-LT"/>
                    </w:rPr>
                  </w:pPr>
                  <w:r w:rsidRPr="00724A56">
                    <w:rPr>
                      <w:rFonts w:ascii="Times New Roman" w:hAnsi="Times New Roman"/>
                      <w:bCs/>
                      <w:i/>
                      <w:iCs/>
                      <w:sz w:val="20"/>
                      <w:lang w:eastAsia="lt-LT"/>
                    </w:rPr>
                    <w:t xml:space="preserve">Įmonės pardavimo pajamos vertinamos pagal dvejų paskutinių ataskaitinių finansinių metų iki PĮP pateikimo patvirtintų metinių finansinių ataskaitų rinkinių duomenis ir (arba) kitus įmonės ekonominę veiklą pagrindžiančius buhalterinės apskaitos dokumentus. </w:t>
                  </w:r>
                </w:p>
                <w:p w14:paraId="1BD7CE1D" w14:textId="77777777" w:rsidR="00724A56" w:rsidRPr="00724A56" w:rsidRDefault="00724A56" w:rsidP="00724A56">
                  <w:pPr>
                    <w:widowControl w:val="0"/>
                    <w:ind w:firstLine="0"/>
                    <w:textAlignment w:val="baseline"/>
                    <w:rPr>
                      <w:rFonts w:ascii="Times New Roman" w:hAnsi="Times New Roman"/>
                      <w:bCs/>
                      <w:i/>
                      <w:iCs/>
                      <w:sz w:val="20"/>
                      <w:lang w:eastAsia="lt-LT"/>
                    </w:rPr>
                  </w:pPr>
                  <w:r w:rsidRPr="00724A56">
                    <w:rPr>
                      <w:rFonts w:ascii="Times New Roman" w:hAnsi="Times New Roman"/>
                      <w:bCs/>
                      <w:i/>
                      <w:iCs/>
                      <w:sz w:val="20"/>
                      <w:lang w:eastAsia="lt-LT"/>
                    </w:rPr>
                    <w:t>Atitiktis kriterijui tikrinama pagal PĮP pateiktą informaciją, Valstybės duomenų agentūros, Juridinių asmenų registro duomenis.</w:t>
                  </w:r>
                </w:p>
                <w:p w14:paraId="33D2086E" w14:textId="410AED1A" w:rsidR="007B1289" w:rsidRPr="000B5FD2" w:rsidRDefault="00724A56" w:rsidP="00724A56">
                  <w:pPr>
                    <w:widowControl w:val="0"/>
                    <w:ind w:firstLine="0"/>
                    <w:textAlignment w:val="baseline"/>
                    <w:rPr>
                      <w:rFonts w:ascii="Times New Roman" w:hAnsi="Times New Roman"/>
                      <w:bCs/>
                      <w:i/>
                      <w:iCs/>
                      <w:sz w:val="20"/>
                      <w:lang w:eastAsia="lt-LT"/>
                    </w:rPr>
                  </w:pPr>
                  <w:r w:rsidRPr="00724A56">
                    <w:rPr>
                      <w:rFonts w:ascii="Times New Roman" w:hAnsi="Times New Roman"/>
                      <w:bCs/>
                      <w:i/>
                      <w:iCs/>
                      <w:sz w:val="20"/>
                      <w:lang w:eastAsia="lt-LT"/>
                    </w:rPr>
                    <w:t>Šis projektų atrankos kriterijus taikomas tik PĮP vertinimo metu</w:t>
                  </w:r>
                  <w:r w:rsidR="007B1289" w:rsidRPr="00097C15">
                    <w:rPr>
                      <w:rFonts w:ascii="Times New Roman" w:hAnsi="Times New Roman"/>
                      <w:bCs/>
                      <w:i/>
                      <w:iCs/>
                      <w:sz w:val="20"/>
                      <w:lang w:eastAsia="lt-LT"/>
                    </w:rPr>
                    <w:t>.</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A3F27" w14:textId="77777777" w:rsidR="007B1289" w:rsidRPr="000B5FD2" w:rsidRDefault="007B1289" w:rsidP="007B1289">
                  <w:pPr>
                    <w:rPr>
                      <w:rFonts w:ascii="Times New Roman" w:hAnsi="Times New Roman"/>
                      <w:i/>
                      <w:iCs/>
                      <w:sz w:val="20"/>
                    </w:rPr>
                  </w:pPr>
                  <w:r w:rsidRPr="000B5FD2">
                    <w:rPr>
                      <w:rFonts w:ascii="Times New Roman" w:hAnsi="Times New Roman"/>
                      <w:i/>
                      <w:iCs/>
                      <w:sz w:val="20"/>
                    </w:rPr>
                    <w:t>-</w:t>
                  </w:r>
                </w:p>
              </w:tc>
              <w:tc>
                <w:tcPr>
                  <w:tcW w:w="12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7570D2" w14:textId="77777777" w:rsidR="007B1289" w:rsidRPr="000B5FD2" w:rsidRDefault="007B1289" w:rsidP="007B1289">
                  <w:pPr>
                    <w:rPr>
                      <w:rFonts w:ascii="Times New Roman" w:hAnsi="Times New Roman"/>
                      <w:i/>
                      <w:iCs/>
                      <w:sz w:val="20"/>
                    </w:rPr>
                  </w:pPr>
                  <w:r w:rsidRPr="000B5FD2">
                    <w:rPr>
                      <w:rFonts w:ascii="Times New Roman" w:hAnsi="Times New Roman"/>
                      <w:i/>
                      <w:iCs/>
                      <w:sz w:val="20"/>
                    </w:rPr>
                    <w:t>-</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5DDDD" w14:textId="77777777" w:rsidR="007B1289" w:rsidRPr="000B5FD2" w:rsidRDefault="007B1289" w:rsidP="007B1289">
                  <w:pPr>
                    <w:rPr>
                      <w:rFonts w:ascii="Times New Roman" w:hAnsi="Times New Roman"/>
                      <w:i/>
                      <w:iCs/>
                      <w:sz w:val="20"/>
                    </w:rPr>
                  </w:pPr>
                  <w:r w:rsidRPr="000B5FD2">
                    <w:rPr>
                      <w:rFonts w:ascii="Times New Roman" w:hAnsi="Times New Roman"/>
                      <w:i/>
                      <w:iCs/>
                      <w:sz w:val="20"/>
                    </w:rPr>
                    <w:t>-</w:t>
                  </w:r>
                </w:p>
              </w:tc>
            </w:tr>
            <w:tr w:rsidR="007B1289" w:rsidRPr="000B5FD2" w14:paraId="799D60B0" w14:textId="77777777" w:rsidTr="52159693">
              <w:tc>
                <w:tcPr>
                  <w:tcW w:w="5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8D62B5" w14:textId="50963762" w:rsidR="007B1289" w:rsidRPr="000B5FD2" w:rsidRDefault="007B1289" w:rsidP="007B1289">
                  <w:pPr>
                    <w:ind w:firstLine="0"/>
                    <w:jc w:val="both"/>
                    <w:rPr>
                      <w:rFonts w:ascii="Times New Roman" w:hAnsi="Times New Roman"/>
                      <w:i/>
                      <w:iCs/>
                      <w:sz w:val="20"/>
                    </w:rPr>
                  </w:pPr>
                  <w:r>
                    <w:rPr>
                      <w:rFonts w:ascii="Times New Roman" w:hAnsi="Times New Roman"/>
                      <w:i/>
                      <w:iCs/>
                      <w:sz w:val="20"/>
                    </w:rPr>
                    <w:t>2</w:t>
                  </w:r>
                  <w:r w:rsidRPr="000B5FD2">
                    <w:rPr>
                      <w:rFonts w:ascii="Times New Roman" w:hAnsi="Times New Roman"/>
                      <w:i/>
                      <w:iCs/>
                      <w:sz w:val="20"/>
                    </w:rPr>
                    <w:t>.</w:t>
                  </w:r>
                </w:p>
              </w:tc>
              <w:tc>
                <w:tcPr>
                  <w:tcW w:w="1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106C1B" w14:textId="77777777" w:rsidR="007B1289" w:rsidRPr="000B5FD2" w:rsidRDefault="007B1289" w:rsidP="007B1289">
                  <w:pPr>
                    <w:ind w:firstLine="0"/>
                    <w:jc w:val="both"/>
                    <w:rPr>
                      <w:rFonts w:ascii="Times New Roman" w:hAnsi="Times New Roman"/>
                      <w:i/>
                      <w:iCs/>
                      <w:sz w:val="20"/>
                    </w:rPr>
                  </w:pPr>
                  <w:r w:rsidRPr="000B5FD2">
                    <w:rPr>
                      <w:rFonts w:ascii="Times New Roman" w:hAnsi="Times New Roman"/>
                      <w:i/>
                      <w:iCs/>
                      <w:sz w:val="20"/>
                    </w:rPr>
                    <w:t>Specialusis</w:t>
                  </w:r>
                </w:p>
              </w:tc>
              <w:tc>
                <w:tcPr>
                  <w:tcW w:w="1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0240B" w14:textId="1AB0B9BF" w:rsidR="007B1289" w:rsidRPr="000B5FD2" w:rsidRDefault="00AE57FC" w:rsidP="007B1289">
                  <w:pPr>
                    <w:ind w:firstLine="0"/>
                    <w:jc w:val="both"/>
                    <w:rPr>
                      <w:rFonts w:ascii="Times New Roman" w:hAnsi="Times New Roman"/>
                      <w:bCs/>
                      <w:i/>
                      <w:iCs/>
                      <w:sz w:val="20"/>
                    </w:rPr>
                  </w:pPr>
                  <w:r w:rsidRPr="00AE57FC">
                    <w:rPr>
                      <w:rFonts w:ascii="Times New Roman" w:hAnsi="Times New Roman"/>
                      <w:i/>
                      <w:iCs/>
                      <w:sz w:val="20"/>
                    </w:rPr>
                    <w:t>Pareiškėjo pagrindinė vykdoma veikla pagal Valstybės duomenų agentūros generalinio direktoriaus įsakymu tvirtinamą Ekonominės veiklos rūšių klasifikatorių (EVRK 2.1 red.) (toliau – EVRK 2.1 red.) yra pramonės srityje</w:t>
                  </w:r>
                  <w:r w:rsidR="007B1289" w:rsidRPr="007E28DF">
                    <w:rPr>
                      <w:rFonts w:ascii="Times New Roman" w:hAnsi="Times New Roman"/>
                      <w:bCs/>
                      <w:i/>
                      <w:iCs/>
                      <w:sz w:val="20"/>
                    </w:rPr>
                    <w:t>.</w:t>
                  </w:r>
                </w:p>
              </w:tc>
              <w:tc>
                <w:tcPr>
                  <w:tcW w:w="18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058EE8" w14:textId="77777777" w:rsidR="00BB5F1E" w:rsidRPr="00BB5F1E" w:rsidRDefault="00BB5F1E" w:rsidP="00BB5F1E">
                  <w:pPr>
                    <w:tabs>
                      <w:tab w:val="left" w:pos="486"/>
                    </w:tabs>
                    <w:ind w:firstLine="0"/>
                    <w:jc w:val="both"/>
                    <w:rPr>
                      <w:rFonts w:ascii="Times New Roman" w:hAnsi="Times New Roman"/>
                      <w:i/>
                      <w:iCs/>
                      <w:sz w:val="20"/>
                    </w:rPr>
                  </w:pPr>
                  <w:r w:rsidRPr="00BB5F1E">
                    <w:rPr>
                      <w:rFonts w:ascii="Times New Roman" w:hAnsi="Times New Roman"/>
                      <w:i/>
                      <w:iCs/>
                      <w:sz w:val="20"/>
                    </w:rPr>
                    <w:t>Vertinama, ar pareiškėjo pagrindinė vykdoma veikla atitinka ekonominę veiklą pagal EVRK 2.1 red., priskirtiną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p>
                <w:p w14:paraId="284827AF" w14:textId="77777777" w:rsidR="00BB5F1E" w:rsidRPr="00BB5F1E" w:rsidRDefault="00BB5F1E" w:rsidP="00BB5F1E">
                  <w:pPr>
                    <w:tabs>
                      <w:tab w:val="left" w:pos="486"/>
                    </w:tabs>
                    <w:ind w:firstLine="0"/>
                    <w:jc w:val="both"/>
                    <w:rPr>
                      <w:rFonts w:ascii="Times New Roman" w:hAnsi="Times New Roman"/>
                      <w:i/>
                      <w:iCs/>
                      <w:sz w:val="20"/>
                    </w:rPr>
                  </w:pPr>
                  <w:r w:rsidRPr="00BB5F1E">
                    <w:rPr>
                      <w:rFonts w:ascii="Times New Roman" w:hAnsi="Times New Roman"/>
                      <w:i/>
                      <w:iCs/>
                      <w:sz w:val="20"/>
                    </w:rPr>
                    <w:t>Pramonės įmone laikoma įmonė, kurios pardavimo pajamos iš pramonės įmonės veiklos (-ų) bent dvejus metus iki PĮP pateikimo sudaro ne mažiau kaip 51 procentą visų įmonės veiklų pardavimo pajamų kiekvienais metais.</w:t>
                  </w:r>
                </w:p>
                <w:p w14:paraId="73273066" w14:textId="77777777" w:rsidR="00BB5F1E" w:rsidRPr="00BB5F1E" w:rsidRDefault="00BB5F1E" w:rsidP="00BB5F1E">
                  <w:pPr>
                    <w:tabs>
                      <w:tab w:val="left" w:pos="486"/>
                    </w:tabs>
                    <w:ind w:firstLine="0"/>
                    <w:jc w:val="both"/>
                    <w:rPr>
                      <w:rFonts w:ascii="Times New Roman" w:hAnsi="Times New Roman"/>
                      <w:i/>
                      <w:iCs/>
                      <w:sz w:val="20"/>
                    </w:rPr>
                  </w:pPr>
                  <w:r w:rsidRPr="00BB5F1E">
                    <w:rPr>
                      <w:rFonts w:ascii="Times New Roman" w:hAnsi="Times New Roman"/>
                      <w:i/>
                      <w:iCs/>
                      <w:sz w:val="20"/>
                    </w:rPr>
                    <w:t>Įmonės ekonominės veiklos vykdymas tikrinamas pagal paskutinį patvirtintą metinių finansinių ataskaitų rinkinį ir (ar) kitus įmonės ekonominę veiklą pagrindžiančius buhalterinės apskaitos dokumentus.</w:t>
                  </w:r>
                </w:p>
                <w:p w14:paraId="4178B25D" w14:textId="77777777" w:rsidR="00BB5F1E" w:rsidRPr="00BB5F1E" w:rsidRDefault="00BB5F1E" w:rsidP="00BB5F1E">
                  <w:pPr>
                    <w:tabs>
                      <w:tab w:val="left" w:pos="486"/>
                    </w:tabs>
                    <w:ind w:firstLine="0"/>
                    <w:jc w:val="both"/>
                    <w:rPr>
                      <w:rFonts w:ascii="Times New Roman" w:hAnsi="Times New Roman"/>
                      <w:i/>
                      <w:iCs/>
                      <w:sz w:val="20"/>
                    </w:rPr>
                  </w:pPr>
                  <w:r w:rsidRPr="00BB5F1E">
                    <w:rPr>
                      <w:rFonts w:ascii="Times New Roman" w:hAnsi="Times New Roman"/>
                      <w:i/>
                      <w:iCs/>
                      <w:sz w:val="20"/>
                    </w:rPr>
                    <w:t>Atitiktis kriterijui tikrinama pagal PĮP pateiktą informaciją ir Juridinių asmenų registro duomenis.</w:t>
                  </w:r>
                </w:p>
                <w:p w14:paraId="3943AAD7" w14:textId="4E5F769F" w:rsidR="007B1289" w:rsidRPr="0044540A" w:rsidRDefault="00BB5F1E" w:rsidP="00BB5F1E">
                  <w:pPr>
                    <w:ind w:firstLine="0"/>
                    <w:jc w:val="both"/>
                    <w:rPr>
                      <w:rFonts w:ascii="Times New Roman" w:hAnsi="Times New Roman"/>
                      <w:i/>
                      <w:iCs/>
                      <w:sz w:val="20"/>
                      <w:highlight w:val="yellow"/>
                      <w:lang w:eastAsia="lt-LT"/>
                    </w:rPr>
                  </w:pPr>
                  <w:r w:rsidRPr="00BB5F1E">
                    <w:rPr>
                      <w:rFonts w:ascii="Times New Roman" w:hAnsi="Times New Roman"/>
                      <w:i/>
                      <w:iCs/>
                      <w:sz w:val="20"/>
                    </w:rPr>
                    <w:t>Šis projektų atrankos kriterijus taikomas tik PĮP vertinimo metu.</w:t>
                  </w:r>
                </w:p>
              </w:tc>
              <w:tc>
                <w:tcPr>
                  <w:tcW w:w="1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FDC2B5" w14:textId="77777777" w:rsidR="007B1289" w:rsidRPr="000B5FD2" w:rsidRDefault="007B1289" w:rsidP="007B1289">
                  <w:pPr>
                    <w:jc w:val="both"/>
                    <w:rPr>
                      <w:rFonts w:ascii="Times New Roman" w:hAnsi="Times New Roman"/>
                      <w:i/>
                      <w:iCs/>
                      <w:sz w:val="20"/>
                    </w:rPr>
                  </w:pPr>
                  <w:r w:rsidRPr="000B5FD2">
                    <w:rPr>
                      <w:rFonts w:ascii="Times New Roman" w:hAnsi="Times New Roman"/>
                      <w:i/>
                      <w:iCs/>
                      <w:sz w:val="20"/>
                    </w:rPr>
                    <w:t>-</w:t>
                  </w:r>
                </w:p>
              </w:tc>
              <w:tc>
                <w:tcPr>
                  <w:tcW w:w="12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239A54" w14:textId="77777777" w:rsidR="007B1289" w:rsidRPr="000B5FD2" w:rsidRDefault="007B1289" w:rsidP="007B1289">
                  <w:pPr>
                    <w:jc w:val="both"/>
                    <w:rPr>
                      <w:rFonts w:ascii="Times New Roman" w:hAnsi="Times New Roman"/>
                      <w:i/>
                      <w:iCs/>
                      <w:sz w:val="20"/>
                    </w:rPr>
                  </w:pPr>
                  <w:r w:rsidRPr="000B5FD2">
                    <w:rPr>
                      <w:rFonts w:ascii="Times New Roman" w:hAnsi="Times New Roman"/>
                      <w:i/>
                      <w:iCs/>
                      <w:sz w:val="20"/>
                    </w:rPr>
                    <w:t>-</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47D08" w14:textId="77777777" w:rsidR="007B1289" w:rsidRPr="000B5FD2" w:rsidRDefault="007B1289" w:rsidP="007B1289">
                  <w:pPr>
                    <w:jc w:val="both"/>
                    <w:rPr>
                      <w:rFonts w:ascii="Times New Roman" w:hAnsi="Times New Roman"/>
                      <w:i/>
                      <w:iCs/>
                      <w:sz w:val="20"/>
                    </w:rPr>
                  </w:pPr>
                  <w:r w:rsidRPr="000B5FD2">
                    <w:rPr>
                      <w:rFonts w:ascii="Times New Roman" w:hAnsi="Times New Roman"/>
                      <w:i/>
                      <w:iCs/>
                      <w:sz w:val="20"/>
                    </w:rPr>
                    <w:t>-</w:t>
                  </w:r>
                </w:p>
              </w:tc>
            </w:tr>
          </w:tbl>
          <w:p w14:paraId="0F608C20" w14:textId="3C616258" w:rsidR="00D119BD" w:rsidRPr="009D0FB9" w:rsidRDefault="00D119BD" w:rsidP="00D119BD">
            <w:pPr>
              <w:ind w:firstLine="0"/>
              <w:rPr>
                <w:bCs/>
                <w:sz w:val="18"/>
                <w:szCs w:val="18"/>
              </w:rPr>
            </w:pPr>
          </w:p>
        </w:tc>
      </w:tr>
      <w:tr w:rsidR="00D119BD" w:rsidRPr="00B56C0D" w14:paraId="3CEE5F55" w14:textId="77777777" w:rsidTr="14BCE238">
        <w:trPr>
          <w:trHeight w:val="276"/>
        </w:trPr>
        <w:tc>
          <w:tcPr>
            <w:tcW w:w="1288" w:type="dxa"/>
            <w:vMerge w:val="restart"/>
          </w:tcPr>
          <w:p w14:paraId="5AC57FB5"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2.16.8</w:t>
            </w:r>
          </w:p>
        </w:tc>
        <w:tc>
          <w:tcPr>
            <w:tcW w:w="8919" w:type="dxa"/>
            <w:gridSpan w:val="7"/>
          </w:tcPr>
          <w:p w14:paraId="65C11FD0" w14:textId="0E4D3036" w:rsidR="00D119BD" w:rsidRPr="009D0FB9" w:rsidRDefault="00D119BD" w:rsidP="00D119BD">
            <w:pPr>
              <w:ind w:firstLine="0"/>
              <w:rPr>
                <w:bCs/>
                <w:sz w:val="18"/>
                <w:szCs w:val="18"/>
              </w:rPr>
            </w:pPr>
            <w:r w:rsidRPr="002E5CC4">
              <w:rPr>
                <w:rFonts w:asciiTheme="majorHAnsi" w:hAnsiTheme="majorHAnsi"/>
                <w:b/>
                <w:bCs/>
                <w:sz w:val="18"/>
                <w:szCs w:val="18"/>
              </w:rPr>
              <w:t>Projektų prioritetiniai atrankos kriterijai</w:t>
            </w:r>
          </w:p>
        </w:tc>
      </w:tr>
      <w:tr w:rsidR="00D119BD" w:rsidRPr="00B56C0D" w14:paraId="1CFE588A" w14:textId="77777777" w:rsidTr="14BCE238">
        <w:trPr>
          <w:trHeight w:val="275"/>
        </w:trPr>
        <w:tc>
          <w:tcPr>
            <w:tcW w:w="1288" w:type="dxa"/>
            <w:vMerge/>
          </w:tcPr>
          <w:p w14:paraId="15AA7854" w14:textId="77777777" w:rsidR="00D119BD" w:rsidRPr="00B56C0D" w:rsidRDefault="00D119BD" w:rsidP="00D119BD">
            <w:pPr>
              <w:ind w:firstLine="0"/>
              <w:rPr>
                <w:rFonts w:asciiTheme="majorHAnsi" w:hAnsiTheme="majorHAnsi"/>
                <w:b/>
                <w:sz w:val="18"/>
                <w:szCs w:val="18"/>
              </w:rPr>
            </w:pPr>
          </w:p>
        </w:tc>
        <w:tc>
          <w:tcPr>
            <w:tcW w:w="8919" w:type="dxa"/>
            <w:gridSpan w:val="7"/>
          </w:tcPr>
          <w:tbl>
            <w:tblPr>
              <w:tblW w:w="8942" w:type="dxa"/>
              <w:tblLayout w:type="fixed"/>
              <w:tblLook w:val="00A0" w:firstRow="1" w:lastRow="0" w:firstColumn="1" w:lastColumn="0" w:noHBand="0" w:noVBand="0"/>
            </w:tblPr>
            <w:tblGrid>
              <w:gridCol w:w="511"/>
              <w:gridCol w:w="1194"/>
              <w:gridCol w:w="1494"/>
              <w:gridCol w:w="2426"/>
              <w:gridCol w:w="1211"/>
              <w:gridCol w:w="1112"/>
              <w:gridCol w:w="994"/>
            </w:tblGrid>
            <w:tr w:rsidR="001C339A" w:rsidRPr="00500231" w14:paraId="002C4A87" w14:textId="77777777" w:rsidTr="00AA363A">
              <w:tc>
                <w:tcPr>
                  <w:tcW w:w="5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0DEC7BDD" w14:textId="7BE98E34" w:rsidR="001C339A" w:rsidRPr="00500231" w:rsidRDefault="001C339A" w:rsidP="00D054F3">
                  <w:pPr>
                    <w:ind w:left="-670"/>
                    <w:jc w:val="both"/>
                    <w:rPr>
                      <w:rFonts w:asciiTheme="minorHAnsi" w:hAnsiTheme="minorHAnsi"/>
                      <w:i/>
                      <w:iCs/>
                      <w:sz w:val="18"/>
                      <w:szCs w:val="18"/>
                    </w:rPr>
                  </w:pPr>
                  <w:r w:rsidRPr="00500231">
                    <w:rPr>
                      <w:rFonts w:asciiTheme="minorHAnsi" w:hAnsiTheme="minorHAnsi"/>
                      <w:i/>
                      <w:iCs/>
                      <w:sz w:val="18"/>
                      <w:szCs w:val="18"/>
                    </w:rPr>
                    <w:t>Eil.</w:t>
                  </w:r>
                </w:p>
                <w:p w14:paraId="44588D80" w14:textId="77777777" w:rsidR="001C339A" w:rsidRPr="00500231" w:rsidRDefault="001C339A" w:rsidP="00D054F3">
                  <w:pPr>
                    <w:ind w:left="-670"/>
                    <w:jc w:val="both"/>
                    <w:rPr>
                      <w:rFonts w:asciiTheme="minorHAnsi" w:hAnsiTheme="minorHAnsi"/>
                      <w:i/>
                      <w:iCs/>
                      <w:sz w:val="18"/>
                      <w:szCs w:val="18"/>
                    </w:rPr>
                  </w:pPr>
                  <w:r w:rsidRPr="00500231">
                    <w:rPr>
                      <w:rFonts w:asciiTheme="minorHAnsi" w:hAnsiTheme="minorHAnsi"/>
                      <w:i/>
                      <w:iCs/>
                      <w:sz w:val="18"/>
                      <w:szCs w:val="18"/>
                    </w:rPr>
                    <w:t>Nr.</w:t>
                  </w:r>
                </w:p>
              </w:tc>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14393487" w14:textId="77777777" w:rsidR="001C339A" w:rsidRPr="00500231" w:rsidRDefault="001C339A" w:rsidP="00D054F3">
                  <w:pPr>
                    <w:ind w:firstLine="0"/>
                    <w:jc w:val="both"/>
                    <w:rPr>
                      <w:rFonts w:asciiTheme="minorHAnsi" w:hAnsiTheme="minorHAnsi"/>
                      <w:i/>
                      <w:iCs/>
                      <w:sz w:val="18"/>
                      <w:szCs w:val="18"/>
                    </w:rPr>
                  </w:pPr>
                  <w:r w:rsidRPr="00500231">
                    <w:rPr>
                      <w:rFonts w:asciiTheme="minorHAnsi" w:hAnsiTheme="minorHAnsi"/>
                      <w:i/>
                      <w:iCs/>
                      <w:sz w:val="18"/>
                      <w:szCs w:val="18"/>
                    </w:rPr>
                    <w:t>Kriterijaus tipas</w:t>
                  </w:r>
                </w:p>
              </w:tc>
              <w:tc>
                <w:tcPr>
                  <w:tcW w:w="1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71A0EE64" w14:textId="77777777" w:rsidR="001C339A" w:rsidRPr="00500231" w:rsidRDefault="001C339A" w:rsidP="00D054F3">
                  <w:pPr>
                    <w:ind w:firstLine="0"/>
                    <w:jc w:val="both"/>
                    <w:rPr>
                      <w:rFonts w:asciiTheme="minorHAnsi" w:hAnsiTheme="minorHAnsi"/>
                      <w:bCs/>
                      <w:i/>
                      <w:iCs/>
                      <w:sz w:val="18"/>
                      <w:szCs w:val="18"/>
                    </w:rPr>
                  </w:pPr>
                  <w:r w:rsidRPr="00500231">
                    <w:rPr>
                      <w:rFonts w:asciiTheme="minorHAnsi" w:hAnsiTheme="minorHAnsi"/>
                      <w:bCs/>
                      <w:i/>
                      <w:iCs/>
                      <w:sz w:val="18"/>
                      <w:szCs w:val="18"/>
                    </w:rPr>
                    <w:t>Kriterijus</w:t>
                  </w:r>
                </w:p>
              </w:tc>
              <w:tc>
                <w:tcPr>
                  <w:tcW w:w="24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45E659E1" w14:textId="77777777" w:rsidR="001C339A" w:rsidRPr="00500231" w:rsidRDefault="001C339A" w:rsidP="00D054F3">
                  <w:pPr>
                    <w:widowControl w:val="0"/>
                    <w:ind w:firstLine="0"/>
                    <w:jc w:val="both"/>
                    <w:textAlignment w:val="baseline"/>
                    <w:rPr>
                      <w:rFonts w:asciiTheme="minorHAnsi" w:hAnsiTheme="minorHAnsi"/>
                      <w:i/>
                      <w:iCs/>
                      <w:sz w:val="18"/>
                      <w:szCs w:val="18"/>
                    </w:rPr>
                  </w:pPr>
                  <w:r w:rsidRPr="00500231">
                    <w:rPr>
                      <w:rFonts w:asciiTheme="minorHAnsi" w:hAnsiTheme="minorHAnsi"/>
                      <w:i/>
                      <w:iCs/>
                      <w:sz w:val="18"/>
                      <w:szCs w:val="18"/>
                    </w:rPr>
                    <w:t>Kriterijaus vertinimo metodas</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3112E7C7" w14:textId="77777777" w:rsidR="001C339A" w:rsidRPr="00500231" w:rsidRDefault="001C339A" w:rsidP="00D054F3">
                  <w:pPr>
                    <w:ind w:firstLine="0"/>
                    <w:jc w:val="both"/>
                    <w:rPr>
                      <w:rFonts w:asciiTheme="minorHAnsi" w:hAnsiTheme="minorHAnsi"/>
                      <w:i/>
                      <w:iCs/>
                      <w:sz w:val="18"/>
                      <w:szCs w:val="18"/>
                    </w:rPr>
                  </w:pPr>
                  <w:r w:rsidRPr="00500231">
                    <w:rPr>
                      <w:rFonts w:asciiTheme="minorHAnsi" w:hAnsiTheme="minorHAnsi"/>
                      <w:i/>
                      <w:iCs/>
                      <w:sz w:val="18"/>
                      <w:szCs w:val="18"/>
                    </w:rPr>
                    <w:t>Didžiausias galimas kriterijaus balas</w:t>
                  </w:r>
                </w:p>
              </w:tc>
              <w:tc>
                <w:tcPr>
                  <w:tcW w:w="11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3D528B5E" w14:textId="77777777" w:rsidR="001C339A" w:rsidRPr="00500231" w:rsidRDefault="001C339A" w:rsidP="00D054F3">
                  <w:pPr>
                    <w:ind w:firstLine="0"/>
                    <w:jc w:val="both"/>
                    <w:rPr>
                      <w:rFonts w:asciiTheme="minorHAnsi" w:hAnsiTheme="minorHAnsi"/>
                      <w:i/>
                      <w:iCs/>
                      <w:sz w:val="18"/>
                      <w:szCs w:val="18"/>
                      <w:lang w:val="en-US"/>
                    </w:rPr>
                  </w:pPr>
                  <w:proofErr w:type="spellStart"/>
                  <w:r w:rsidRPr="00500231">
                    <w:rPr>
                      <w:rFonts w:asciiTheme="minorHAnsi" w:hAnsiTheme="minorHAnsi"/>
                      <w:i/>
                      <w:iCs/>
                      <w:sz w:val="18"/>
                      <w:szCs w:val="18"/>
                      <w:lang w:val="en-US"/>
                    </w:rPr>
                    <w:t>Kriterijaus</w:t>
                  </w:r>
                  <w:proofErr w:type="spellEnd"/>
                  <w:r w:rsidRPr="00500231">
                    <w:rPr>
                      <w:rFonts w:asciiTheme="minorHAnsi" w:hAnsiTheme="minorHAnsi"/>
                      <w:i/>
                      <w:iCs/>
                      <w:sz w:val="18"/>
                      <w:szCs w:val="18"/>
                      <w:lang w:val="en-US"/>
                    </w:rPr>
                    <w:t xml:space="preserve"> </w:t>
                  </w:r>
                  <w:proofErr w:type="spellStart"/>
                  <w:r w:rsidRPr="00500231">
                    <w:rPr>
                      <w:rFonts w:asciiTheme="minorHAnsi" w:hAnsiTheme="minorHAnsi"/>
                      <w:i/>
                      <w:iCs/>
                      <w:sz w:val="18"/>
                      <w:szCs w:val="18"/>
                      <w:lang w:val="en-US"/>
                    </w:rPr>
                    <w:t>svorio</w:t>
                  </w:r>
                  <w:proofErr w:type="spellEnd"/>
                  <w:r w:rsidRPr="00500231">
                    <w:rPr>
                      <w:rFonts w:asciiTheme="minorHAnsi" w:hAnsiTheme="minorHAnsi"/>
                      <w:i/>
                      <w:iCs/>
                      <w:sz w:val="18"/>
                      <w:szCs w:val="18"/>
                      <w:lang w:val="en-US"/>
                    </w:rPr>
                    <w:t xml:space="preserve"> </w:t>
                  </w:r>
                  <w:proofErr w:type="spellStart"/>
                  <w:r w:rsidRPr="00500231">
                    <w:rPr>
                      <w:rFonts w:asciiTheme="minorHAnsi" w:hAnsiTheme="minorHAnsi"/>
                      <w:i/>
                      <w:iCs/>
                      <w:sz w:val="18"/>
                      <w:szCs w:val="18"/>
                      <w:lang w:val="en-US"/>
                    </w:rPr>
                    <w:t>koeficientas</w:t>
                  </w:r>
                  <w:proofErr w:type="spellEnd"/>
                </w:p>
                <w:p w14:paraId="22B97954" w14:textId="77777777" w:rsidR="001C339A" w:rsidRPr="00500231" w:rsidRDefault="001C339A" w:rsidP="00D054F3">
                  <w:pPr>
                    <w:ind w:firstLine="0"/>
                    <w:jc w:val="both"/>
                    <w:rPr>
                      <w:rFonts w:asciiTheme="minorHAnsi" w:hAnsiTheme="minorHAnsi"/>
                      <w:i/>
                      <w:iCs/>
                      <w:sz w:val="18"/>
                      <w:szCs w:val="18"/>
                      <w:lang w:val="en-US"/>
                    </w:rPr>
                  </w:pPr>
                  <w:r w:rsidRPr="00500231">
                    <w:rPr>
                      <w:rFonts w:asciiTheme="minorHAnsi" w:hAnsiTheme="minorHAnsi"/>
                      <w:i/>
                      <w:iCs/>
                      <w:sz w:val="18"/>
                      <w:szCs w:val="18"/>
                      <w:lang w:val="en-US"/>
                    </w:rPr>
                    <w:t>(</w:t>
                  </w:r>
                  <w:proofErr w:type="spellStart"/>
                  <w:r w:rsidRPr="00500231">
                    <w:rPr>
                      <w:rFonts w:asciiTheme="minorHAnsi" w:hAnsiTheme="minorHAnsi"/>
                      <w:i/>
                      <w:iCs/>
                      <w:sz w:val="18"/>
                      <w:szCs w:val="18"/>
                      <w:lang w:val="en-US"/>
                    </w:rPr>
                    <w:t>jei</w:t>
                  </w:r>
                  <w:proofErr w:type="spellEnd"/>
                  <w:r w:rsidRPr="00500231">
                    <w:rPr>
                      <w:rFonts w:asciiTheme="minorHAnsi" w:hAnsiTheme="minorHAnsi"/>
                      <w:i/>
                      <w:iCs/>
                      <w:sz w:val="18"/>
                      <w:szCs w:val="18"/>
                      <w:lang w:val="en-US"/>
                    </w:rPr>
                    <w:t xml:space="preserve"> </w:t>
                  </w:r>
                  <w:proofErr w:type="spellStart"/>
                  <w:r w:rsidRPr="00500231">
                    <w:rPr>
                      <w:rFonts w:asciiTheme="minorHAnsi" w:hAnsiTheme="minorHAnsi"/>
                      <w:i/>
                      <w:iCs/>
                      <w:sz w:val="18"/>
                      <w:szCs w:val="18"/>
                      <w:lang w:val="en-US"/>
                    </w:rPr>
                    <w:t>taikoma</w:t>
                  </w:r>
                  <w:proofErr w:type="spellEnd"/>
                  <w:r w:rsidRPr="00500231">
                    <w:rPr>
                      <w:rFonts w:asciiTheme="minorHAnsi" w:hAnsiTheme="minorHAnsi"/>
                      <w:i/>
                      <w:iCs/>
                      <w:sz w:val="18"/>
                      <w:szCs w:val="18"/>
                      <w:lang w:val="en-US"/>
                    </w:rPr>
                    <w:t>)</w:t>
                  </w:r>
                </w:p>
              </w:tc>
              <w:tc>
                <w:tcPr>
                  <w:tcW w:w="9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40705FBC" w14:textId="77777777" w:rsidR="001C339A" w:rsidRPr="00500231" w:rsidRDefault="001C339A" w:rsidP="00D054F3">
                  <w:pPr>
                    <w:ind w:firstLine="0"/>
                    <w:jc w:val="both"/>
                    <w:rPr>
                      <w:rFonts w:asciiTheme="minorHAnsi" w:hAnsiTheme="minorHAnsi"/>
                      <w:i/>
                      <w:iCs/>
                      <w:sz w:val="18"/>
                      <w:szCs w:val="18"/>
                    </w:rPr>
                  </w:pPr>
                  <w:r w:rsidRPr="00500231">
                    <w:rPr>
                      <w:rFonts w:asciiTheme="minorHAnsi" w:hAnsiTheme="minorHAnsi"/>
                      <w:i/>
                      <w:iCs/>
                      <w:sz w:val="18"/>
                      <w:szCs w:val="18"/>
                    </w:rPr>
                    <w:t>Didžiausias galimas kriterijaus balas, kai nustatomas svorio koeficientas</w:t>
                  </w:r>
                </w:p>
                <w:p w14:paraId="32158F6E" w14:textId="77777777" w:rsidR="001C339A" w:rsidRPr="00500231" w:rsidRDefault="493D9A38" w:rsidP="52159693">
                  <w:pPr>
                    <w:ind w:firstLine="0"/>
                    <w:jc w:val="both"/>
                    <w:rPr>
                      <w:rFonts w:asciiTheme="minorHAnsi" w:hAnsiTheme="minorHAnsi"/>
                      <w:i/>
                      <w:iCs/>
                      <w:sz w:val="18"/>
                      <w:szCs w:val="18"/>
                    </w:rPr>
                  </w:pPr>
                  <w:r w:rsidRPr="00500231">
                    <w:rPr>
                      <w:rFonts w:asciiTheme="minorHAnsi" w:hAnsiTheme="minorHAnsi"/>
                      <w:i/>
                      <w:iCs/>
                      <w:sz w:val="18"/>
                      <w:szCs w:val="18"/>
                    </w:rPr>
                    <w:t>(jei nustatomas svorio koeficientas, šioje skiltyje nurodomas didžiausias galimas kriterijaus balas, padaugintas iš svorio koeficiento)</w:t>
                  </w:r>
                </w:p>
              </w:tc>
            </w:tr>
            <w:tr w:rsidR="001C339A" w:rsidRPr="00500231" w14:paraId="06A158BE" w14:textId="77777777" w:rsidTr="00AA363A">
              <w:tc>
                <w:tcPr>
                  <w:tcW w:w="5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33CF2C" w14:textId="718FAE41" w:rsidR="001C339A" w:rsidRPr="00500231" w:rsidRDefault="0075106B" w:rsidP="00D054F3">
                  <w:pPr>
                    <w:ind w:left="-687"/>
                    <w:jc w:val="both"/>
                    <w:rPr>
                      <w:rFonts w:asciiTheme="minorHAnsi" w:hAnsiTheme="minorHAnsi"/>
                      <w:i/>
                      <w:iCs/>
                      <w:sz w:val="18"/>
                      <w:szCs w:val="18"/>
                      <w:lang w:val="en-US"/>
                    </w:rPr>
                  </w:pPr>
                  <w:r w:rsidRPr="00500231">
                    <w:rPr>
                      <w:rFonts w:asciiTheme="minorHAnsi" w:hAnsiTheme="minorHAnsi"/>
                      <w:i/>
                      <w:iCs/>
                      <w:sz w:val="18"/>
                      <w:szCs w:val="18"/>
                    </w:rPr>
                    <w:t>3</w:t>
                  </w:r>
                  <w:r w:rsidR="001C339A" w:rsidRPr="00500231">
                    <w:rPr>
                      <w:rFonts w:asciiTheme="minorHAnsi" w:hAnsiTheme="minorHAnsi"/>
                      <w:i/>
                      <w:iCs/>
                      <w:sz w:val="18"/>
                      <w:szCs w:val="18"/>
                    </w:rPr>
                    <w:t>.</w:t>
                  </w:r>
                </w:p>
              </w:tc>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9F9251" w14:textId="77777777" w:rsidR="001C339A" w:rsidRPr="00500231" w:rsidRDefault="001C339A" w:rsidP="00D054F3">
                  <w:pPr>
                    <w:ind w:firstLine="0"/>
                    <w:jc w:val="both"/>
                    <w:rPr>
                      <w:rFonts w:asciiTheme="minorHAnsi" w:hAnsiTheme="minorHAnsi"/>
                      <w:i/>
                      <w:iCs/>
                      <w:sz w:val="18"/>
                      <w:szCs w:val="18"/>
                    </w:rPr>
                  </w:pPr>
                  <w:r w:rsidRPr="00500231">
                    <w:rPr>
                      <w:rFonts w:asciiTheme="minorHAnsi" w:hAnsiTheme="minorHAnsi"/>
                      <w:i/>
                      <w:iCs/>
                      <w:sz w:val="18"/>
                      <w:szCs w:val="18"/>
                    </w:rPr>
                    <w:t>Prioritetinis</w:t>
                  </w:r>
                </w:p>
              </w:tc>
              <w:tc>
                <w:tcPr>
                  <w:tcW w:w="14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BD12A7" w14:textId="0A26DB3C" w:rsidR="001C339A" w:rsidRPr="00500231" w:rsidRDefault="005736B6" w:rsidP="00D054F3">
                  <w:pPr>
                    <w:ind w:firstLine="0"/>
                    <w:jc w:val="both"/>
                    <w:rPr>
                      <w:rFonts w:asciiTheme="minorHAnsi" w:hAnsiTheme="minorHAnsi"/>
                      <w:bCs/>
                      <w:i/>
                      <w:iCs/>
                      <w:sz w:val="18"/>
                      <w:szCs w:val="18"/>
                      <w:lang w:eastAsia="lt-LT"/>
                    </w:rPr>
                  </w:pPr>
                  <w:r w:rsidRPr="00500231">
                    <w:rPr>
                      <w:rFonts w:asciiTheme="minorHAnsi" w:hAnsiTheme="minorHAnsi"/>
                      <w:i/>
                      <w:iCs/>
                      <w:sz w:val="18"/>
                      <w:szCs w:val="18"/>
                      <w:lang w:eastAsia="lt-LT"/>
                    </w:rPr>
                    <w:t xml:space="preserve">Numatomas (-i) diegti DI produktas (-ai) ir (arba) sprendimas (-ai) atitinka vieną iš DI sričių (mašininis mokymasis, kompiuterinė rega, išmanioji </w:t>
                  </w:r>
                  <w:proofErr w:type="spellStart"/>
                  <w:r w:rsidRPr="00500231">
                    <w:rPr>
                      <w:rFonts w:asciiTheme="minorHAnsi" w:hAnsiTheme="minorHAnsi"/>
                      <w:i/>
                      <w:iCs/>
                      <w:sz w:val="18"/>
                      <w:szCs w:val="18"/>
                      <w:lang w:eastAsia="lt-LT"/>
                    </w:rPr>
                    <w:t>robotika</w:t>
                  </w:r>
                  <w:proofErr w:type="spellEnd"/>
                  <w:r w:rsidRPr="00500231">
                    <w:rPr>
                      <w:rFonts w:asciiTheme="minorHAnsi" w:hAnsiTheme="minorHAnsi"/>
                      <w:i/>
                      <w:iCs/>
                      <w:sz w:val="18"/>
                      <w:szCs w:val="18"/>
                      <w:lang w:eastAsia="lt-LT"/>
                    </w:rPr>
                    <w:t xml:space="preserve"> ir automatizavimas, natūralios kalbos apdorojimas, skaitmeniniai dvyniai)</w:t>
                  </w:r>
                  <w:r w:rsidR="001C339A" w:rsidRPr="00500231">
                    <w:rPr>
                      <w:rFonts w:asciiTheme="minorHAnsi" w:hAnsiTheme="minorHAnsi"/>
                      <w:bCs/>
                      <w:i/>
                      <w:iCs/>
                      <w:sz w:val="18"/>
                      <w:szCs w:val="18"/>
                      <w:lang w:eastAsia="lt-LT"/>
                    </w:rPr>
                    <w:t>.</w:t>
                  </w:r>
                </w:p>
              </w:tc>
              <w:tc>
                <w:tcPr>
                  <w:tcW w:w="2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030F7" w14:textId="77777777" w:rsidR="00757796" w:rsidRPr="00A50771" w:rsidRDefault="00757796" w:rsidP="00757796">
                  <w:pPr>
                    <w:ind w:firstLine="0"/>
                    <w:jc w:val="both"/>
                    <w:rPr>
                      <w:rFonts w:asciiTheme="minorHAnsi" w:hAnsiTheme="minorHAnsi"/>
                      <w:i/>
                      <w:iCs/>
                      <w:sz w:val="18"/>
                      <w:szCs w:val="18"/>
                    </w:rPr>
                  </w:pPr>
                  <w:r w:rsidRPr="00A50771">
                    <w:rPr>
                      <w:rFonts w:asciiTheme="minorHAnsi" w:hAnsiTheme="minorHAnsi"/>
                      <w:i/>
                      <w:iCs/>
                      <w:sz w:val="18"/>
                      <w:szCs w:val="18"/>
                    </w:rPr>
                    <w:t xml:space="preserve">Vertinama, ar projekto įgyvendinimo metu numatomas (-i) diegti DI produktas (-ai) ir (arba) sprendimas (-ai) atitinka vieną iš DI sričių (mašininis mokymasis, kompiuterinė rega, išmanioji </w:t>
                  </w:r>
                  <w:proofErr w:type="spellStart"/>
                  <w:r w:rsidRPr="00A50771">
                    <w:rPr>
                      <w:rFonts w:asciiTheme="minorHAnsi" w:hAnsiTheme="minorHAnsi"/>
                      <w:i/>
                      <w:iCs/>
                      <w:sz w:val="18"/>
                      <w:szCs w:val="18"/>
                    </w:rPr>
                    <w:t>robotika</w:t>
                  </w:r>
                  <w:proofErr w:type="spellEnd"/>
                  <w:r w:rsidRPr="00A50771">
                    <w:rPr>
                      <w:rFonts w:asciiTheme="minorHAnsi" w:hAnsiTheme="minorHAnsi"/>
                      <w:i/>
                      <w:iCs/>
                      <w:sz w:val="18"/>
                      <w:szCs w:val="18"/>
                    </w:rPr>
                    <w:t xml:space="preserve"> ir automatizavimas, natūralios kalbos apdorojimas, skaitmeniniai dvyniai).</w:t>
                  </w:r>
                </w:p>
                <w:p w14:paraId="09534688" w14:textId="77777777" w:rsidR="00757796" w:rsidRPr="00A50771" w:rsidRDefault="00757796" w:rsidP="00757796">
                  <w:pPr>
                    <w:ind w:firstLine="0"/>
                    <w:jc w:val="both"/>
                    <w:rPr>
                      <w:rFonts w:asciiTheme="minorHAnsi" w:hAnsiTheme="minorHAnsi"/>
                      <w:b/>
                      <w:i/>
                      <w:iCs/>
                      <w:sz w:val="18"/>
                      <w:szCs w:val="18"/>
                    </w:rPr>
                  </w:pPr>
                </w:p>
                <w:p w14:paraId="5AC577DE" w14:textId="77777777" w:rsidR="00757796" w:rsidRPr="00A50771" w:rsidRDefault="00757796" w:rsidP="00757796">
                  <w:pPr>
                    <w:ind w:firstLine="0"/>
                    <w:jc w:val="both"/>
                    <w:rPr>
                      <w:rFonts w:asciiTheme="minorHAnsi" w:hAnsiTheme="minorHAnsi"/>
                      <w:bCs/>
                      <w:i/>
                      <w:iCs/>
                      <w:sz w:val="18"/>
                      <w:szCs w:val="18"/>
                    </w:rPr>
                  </w:pPr>
                  <w:r w:rsidRPr="00A50771">
                    <w:rPr>
                      <w:rFonts w:asciiTheme="minorHAnsi" w:hAnsiTheme="minorHAnsi"/>
                      <w:b/>
                      <w:i/>
                      <w:iCs/>
                      <w:sz w:val="18"/>
                      <w:szCs w:val="18"/>
                    </w:rPr>
                    <w:t>Mašininis mokymasis (ML).</w:t>
                  </w:r>
                  <w:r w:rsidRPr="00A50771">
                    <w:rPr>
                      <w:rFonts w:asciiTheme="minorHAnsi" w:hAnsiTheme="minorHAnsi"/>
                      <w:bCs/>
                      <w:i/>
                      <w:iCs/>
                      <w:sz w:val="18"/>
                      <w:szCs w:val="18"/>
                    </w:rPr>
                    <w:t xml:space="preserve"> Mašininis mokymasis (angl. </w:t>
                  </w:r>
                  <w:proofErr w:type="spellStart"/>
                  <w:r w:rsidRPr="00A50771">
                    <w:rPr>
                      <w:rFonts w:asciiTheme="minorHAnsi" w:hAnsiTheme="minorHAnsi"/>
                      <w:bCs/>
                      <w:i/>
                      <w:iCs/>
                      <w:sz w:val="18"/>
                      <w:szCs w:val="18"/>
                    </w:rPr>
                    <w:t>machine</w:t>
                  </w:r>
                  <w:proofErr w:type="spellEnd"/>
                  <w:r w:rsidRPr="00A50771">
                    <w:rPr>
                      <w:rFonts w:asciiTheme="minorHAnsi" w:hAnsiTheme="minorHAnsi"/>
                      <w:bCs/>
                      <w:i/>
                      <w:iCs/>
                      <w:sz w:val="18"/>
                      <w:szCs w:val="18"/>
                    </w:rPr>
                    <w:t xml:space="preserve"> </w:t>
                  </w:r>
                  <w:proofErr w:type="spellStart"/>
                  <w:r w:rsidRPr="00A50771">
                    <w:rPr>
                      <w:rFonts w:asciiTheme="minorHAnsi" w:hAnsiTheme="minorHAnsi"/>
                      <w:bCs/>
                      <w:i/>
                      <w:iCs/>
                      <w:sz w:val="18"/>
                      <w:szCs w:val="18"/>
                    </w:rPr>
                    <w:t>learning</w:t>
                  </w:r>
                  <w:proofErr w:type="spellEnd"/>
                  <w:r w:rsidRPr="00A50771">
                    <w:rPr>
                      <w:rFonts w:asciiTheme="minorHAnsi" w:hAnsiTheme="minorHAnsi"/>
                      <w:bCs/>
                      <w:i/>
                      <w:iCs/>
                      <w:sz w:val="18"/>
                      <w:szCs w:val="18"/>
                    </w:rPr>
                    <w:t>) yra DI sritis, kurioje sistemoms suteikiama galimybė mokytis ir tobulėti iš duomenų, neatliekant tiesioginio programavimo. ML algoritmai, įskaitant gilųjį mokymąsi, analizuoja duomenų modelius iš duomenų saugyklų, jutiklių ir įrangos, analizuoja duomenis iš kitų prieinamų šaltinių tiek įmonės viduje, tiek interneto, debesų kompiuterijos, optimizuodami operacijas, verslo procesus, prognozuodami priežiūros poreikius ir gerindami bendrą efektyvumą bei našumą.</w:t>
                  </w:r>
                </w:p>
                <w:p w14:paraId="64945CC8" w14:textId="77777777" w:rsidR="00757796" w:rsidRPr="00A50771" w:rsidRDefault="00757796" w:rsidP="00757796">
                  <w:pPr>
                    <w:ind w:firstLine="0"/>
                    <w:jc w:val="both"/>
                    <w:rPr>
                      <w:rFonts w:asciiTheme="minorHAnsi" w:hAnsiTheme="minorHAnsi"/>
                      <w:bCs/>
                      <w:i/>
                      <w:iCs/>
                      <w:sz w:val="18"/>
                      <w:szCs w:val="18"/>
                    </w:rPr>
                  </w:pPr>
                </w:p>
                <w:p w14:paraId="2AB85C65" w14:textId="77777777" w:rsidR="00757796" w:rsidRPr="00A50771" w:rsidRDefault="00757796" w:rsidP="00757796">
                  <w:pPr>
                    <w:ind w:firstLine="0"/>
                    <w:jc w:val="both"/>
                    <w:rPr>
                      <w:rFonts w:asciiTheme="minorHAnsi" w:hAnsiTheme="minorHAnsi"/>
                      <w:bCs/>
                      <w:i/>
                      <w:iCs/>
                      <w:sz w:val="18"/>
                      <w:szCs w:val="18"/>
                    </w:rPr>
                  </w:pPr>
                  <w:r w:rsidRPr="00A50771">
                    <w:rPr>
                      <w:rFonts w:asciiTheme="minorHAnsi" w:hAnsiTheme="minorHAnsi"/>
                      <w:b/>
                      <w:i/>
                      <w:iCs/>
                      <w:sz w:val="18"/>
                      <w:szCs w:val="18"/>
                    </w:rPr>
                    <w:t>Kompiuterinė rega.</w:t>
                  </w:r>
                  <w:r w:rsidRPr="00A50771">
                    <w:rPr>
                      <w:rFonts w:asciiTheme="minorHAnsi" w:hAnsiTheme="minorHAnsi"/>
                      <w:bCs/>
                      <w:i/>
                      <w:iCs/>
                      <w:sz w:val="18"/>
                      <w:szCs w:val="18"/>
                    </w:rPr>
                    <w:t xml:space="preserve"> Ši technologija naudoja pažangų vaizdų atpažinimą, kad realiu laiku aptiktų ar identifikuotų objektus vaizde, aptiktų defektus ir (arba) stebėtų kokybę, užtikrindama aukštus standartus ir (arba) mažindama atliekų kiekį.</w:t>
                  </w:r>
                </w:p>
                <w:p w14:paraId="7DBD4C34" w14:textId="77777777" w:rsidR="00757796" w:rsidRPr="00A50771" w:rsidRDefault="00757796" w:rsidP="00757796">
                  <w:pPr>
                    <w:ind w:firstLine="0"/>
                    <w:jc w:val="both"/>
                    <w:rPr>
                      <w:rFonts w:asciiTheme="minorHAnsi" w:hAnsiTheme="minorHAnsi"/>
                      <w:b/>
                      <w:i/>
                      <w:iCs/>
                      <w:sz w:val="18"/>
                      <w:szCs w:val="18"/>
                    </w:rPr>
                  </w:pPr>
                </w:p>
                <w:p w14:paraId="62216BF6" w14:textId="77777777" w:rsidR="00757796" w:rsidRPr="00A50771" w:rsidRDefault="00757796" w:rsidP="00757796">
                  <w:pPr>
                    <w:ind w:firstLine="0"/>
                    <w:jc w:val="both"/>
                    <w:rPr>
                      <w:rFonts w:asciiTheme="minorHAnsi" w:hAnsiTheme="minorHAnsi"/>
                      <w:bCs/>
                      <w:i/>
                      <w:iCs/>
                      <w:sz w:val="18"/>
                      <w:szCs w:val="18"/>
                    </w:rPr>
                  </w:pPr>
                  <w:r w:rsidRPr="00A50771">
                    <w:rPr>
                      <w:rFonts w:asciiTheme="minorHAnsi" w:hAnsiTheme="minorHAnsi"/>
                      <w:b/>
                      <w:i/>
                      <w:iCs/>
                      <w:sz w:val="18"/>
                      <w:szCs w:val="18"/>
                    </w:rPr>
                    <w:t xml:space="preserve">Išmanioji </w:t>
                  </w:r>
                  <w:proofErr w:type="spellStart"/>
                  <w:r w:rsidRPr="00A50771">
                    <w:rPr>
                      <w:rFonts w:asciiTheme="minorHAnsi" w:hAnsiTheme="minorHAnsi"/>
                      <w:b/>
                      <w:i/>
                      <w:iCs/>
                      <w:sz w:val="18"/>
                      <w:szCs w:val="18"/>
                    </w:rPr>
                    <w:t>robotika</w:t>
                  </w:r>
                  <w:proofErr w:type="spellEnd"/>
                  <w:r w:rsidRPr="00A50771">
                    <w:rPr>
                      <w:rFonts w:asciiTheme="minorHAnsi" w:hAnsiTheme="minorHAnsi"/>
                      <w:b/>
                      <w:i/>
                      <w:iCs/>
                      <w:sz w:val="18"/>
                      <w:szCs w:val="18"/>
                    </w:rPr>
                    <w:t xml:space="preserve"> ir automatizavimas.</w:t>
                  </w:r>
                  <w:r w:rsidRPr="00A50771">
                    <w:rPr>
                      <w:rFonts w:asciiTheme="minorHAnsi" w:hAnsiTheme="minorHAnsi"/>
                      <w:bCs/>
                      <w:i/>
                      <w:iCs/>
                      <w:sz w:val="18"/>
                      <w:szCs w:val="18"/>
                    </w:rPr>
                    <w:t xml:space="preserve"> DI valdomi robotai, įskaitant bendradarbiaujančius robotus (</w:t>
                  </w:r>
                  <w:proofErr w:type="spellStart"/>
                  <w:r w:rsidRPr="00A50771">
                    <w:rPr>
                      <w:rFonts w:asciiTheme="minorHAnsi" w:hAnsiTheme="minorHAnsi"/>
                      <w:bCs/>
                      <w:i/>
                      <w:iCs/>
                      <w:sz w:val="18"/>
                      <w:szCs w:val="18"/>
                    </w:rPr>
                    <w:t>kobotus</w:t>
                  </w:r>
                  <w:proofErr w:type="spellEnd"/>
                  <w:r w:rsidRPr="00A50771">
                    <w:rPr>
                      <w:rFonts w:asciiTheme="minorHAnsi" w:hAnsiTheme="minorHAnsi"/>
                      <w:bCs/>
                      <w:i/>
                      <w:iCs/>
                      <w:sz w:val="18"/>
                      <w:szCs w:val="18"/>
                    </w:rPr>
                    <w:t>), automatizuoja pasikartojančias užduotis, didindami gamybos (paslaugų teikimo) greitį ir tikslumą, kartu leisdami žmonėms susitelkti į sudėtingesnes veiklas.</w:t>
                  </w:r>
                </w:p>
                <w:p w14:paraId="3737ACFC" w14:textId="77777777" w:rsidR="00757796" w:rsidRPr="00A50771" w:rsidRDefault="00757796" w:rsidP="00757796">
                  <w:pPr>
                    <w:ind w:firstLine="0"/>
                    <w:jc w:val="both"/>
                    <w:rPr>
                      <w:rFonts w:asciiTheme="minorHAnsi" w:hAnsiTheme="minorHAnsi"/>
                      <w:bCs/>
                      <w:i/>
                      <w:iCs/>
                      <w:sz w:val="18"/>
                      <w:szCs w:val="18"/>
                    </w:rPr>
                  </w:pPr>
                </w:p>
                <w:p w14:paraId="6DF4199C" w14:textId="77777777" w:rsidR="00757796" w:rsidRPr="00A50771" w:rsidRDefault="00757796" w:rsidP="00757796">
                  <w:pPr>
                    <w:ind w:firstLine="0"/>
                    <w:jc w:val="both"/>
                    <w:rPr>
                      <w:rFonts w:asciiTheme="minorHAnsi" w:hAnsiTheme="minorHAnsi"/>
                      <w:bCs/>
                      <w:i/>
                      <w:iCs/>
                      <w:sz w:val="18"/>
                      <w:szCs w:val="18"/>
                    </w:rPr>
                  </w:pPr>
                  <w:r w:rsidRPr="00A50771">
                    <w:rPr>
                      <w:rFonts w:asciiTheme="minorHAnsi" w:hAnsiTheme="minorHAnsi"/>
                      <w:b/>
                      <w:i/>
                      <w:iCs/>
                      <w:sz w:val="18"/>
                      <w:szCs w:val="18"/>
                    </w:rPr>
                    <w:t xml:space="preserve">Natūralios kalbos apdorojimas </w:t>
                  </w:r>
                  <w:r w:rsidRPr="00A50771">
                    <w:rPr>
                      <w:rFonts w:asciiTheme="minorHAnsi" w:hAnsiTheme="minorHAnsi"/>
                      <w:bCs/>
                      <w:i/>
                      <w:iCs/>
                      <w:sz w:val="18"/>
                      <w:szCs w:val="18"/>
                    </w:rPr>
                    <w:t>(toliau</w:t>
                  </w:r>
                  <w:r w:rsidRPr="00A50771">
                    <w:rPr>
                      <w:rFonts w:asciiTheme="minorHAnsi" w:hAnsiTheme="minorHAnsi"/>
                      <w:b/>
                      <w:i/>
                      <w:iCs/>
                      <w:sz w:val="18"/>
                      <w:szCs w:val="18"/>
                    </w:rPr>
                    <w:t xml:space="preserve"> – </w:t>
                  </w:r>
                  <w:r w:rsidRPr="00A50771">
                    <w:rPr>
                      <w:rFonts w:asciiTheme="minorHAnsi" w:hAnsiTheme="minorHAnsi"/>
                      <w:bCs/>
                      <w:i/>
                      <w:iCs/>
                      <w:sz w:val="18"/>
                      <w:szCs w:val="18"/>
                    </w:rPr>
                    <w:t>NLP)</w:t>
                  </w:r>
                  <w:r w:rsidRPr="00A50771">
                    <w:rPr>
                      <w:rFonts w:asciiTheme="minorHAnsi" w:hAnsiTheme="minorHAnsi"/>
                      <w:b/>
                      <w:i/>
                      <w:iCs/>
                      <w:sz w:val="18"/>
                      <w:szCs w:val="18"/>
                    </w:rPr>
                    <w:t>.</w:t>
                  </w:r>
                  <w:r w:rsidRPr="00A50771">
                    <w:rPr>
                      <w:rFonts w:asciiTheme="minorHAnsi" w:hAnsiTheme="minorHAnsi"/>
                      <w:bCs/>
                      <w:i/>
                      <w:iCs/>
                      <w:sz w:val="18"/>
                      <w:szCs w:val="18"/>
                    </w:rPr>
                    <w:t xml:space="preserve"> NLP palengvina sklandų bendravimą tarp žmonių ir mašinų, gerindamas įvairių procesų efektyvumą. NLP leidžia kompiuteriams suprasti, interpretuoti, generuoti ir reaguoti į žmogaus kalbą, tiek rašytinę, tiek žodinę, siekiant pagerinti įvairių procesų efektyvumą, atliekant dokumentų analizę ir (arba) vaizdinės bei rašytinės informacijos interpretavimą.</w:t>
                  </w:r>
                </w:p>
                <w:p w14:paraId="48875C40" w14:textId="77777777" w:rsidR="00757796" w:rsidRPr="00A50771" w:rsidRDefault="00757796" w:rsidP="00757796">
                  <w:pPr>
                    <w:ind w:firstLine="0"/>
                    <w:jc w:val="both"/>
                    <w:rPr>
                      <w:rFonts w:asciiTheme="minorHAnsi" w:hAnsiTheme="minorHAnsi"/>
                      <w:bCs/>
                      <w:i/>
                      <w:iCs/>
                      <w:sz w:val="18"/>
                      <w:szCs w:val="18"/>
                    </w:rPr>
                  </w:pPr>
                </w:p>
                <w:p w14:paraId="0BEAD05B" w14:textId="77777777" w:rsidR="00757796" w:rsidRPr="00A50771" w:rsidRDefault="00757796" w:rsidP="00757796">
                  <w:pPr>
                    <w:ind w:firstLine="0"/>
                    <w:jc w:val="both"/>
                    <w:rPr>
                      <w:rFonts w:asciiTheme="minorHAnsi" w:hAnsiTheme="minorHAnsi"/>
                      <w:bCs/>
                      <w:i/>
                      <w:iCs/>
                      <w:sz w:val="18"/>
                      <w:szCs w:val="18"/>
                    </w:rPr>
                  </w:pPr>
                  <w:r w:rsidRPr="00A50771">
                    <w:rPr>
                      <w:rFonts w:asciiTheme="minorHAnsi" w:hAnsiTheme="minorHAnsi"/>
                      <w:b/>
                      <w:i/>
                      <w:iCs/>
                      <w:sz w:val="18"/>
                      <w:szCs w:val="18"/>
                    </w:rPr>
                    <w:t xml:space="preserve">Skaitmeniniai dvyniai. </w:t>
                  </w:r>
                  <w:r w:rsidRPr="00A50771">
                    <w:rPr>
                      <w:rFonts w:asciiTheme="minorHAnsi" w:hAnsiTheme="minorHAnsi"/>
                      <w:bCs/>
                      <w:i/>
                      <w:iCs/>
                      <w:sz w:val="18"/>
                      <w:szCs w:val="18"/>
                    </w:rPr>
                    <w:t>Tai virtualios fizinės infrastruktūros, sistemų ar procesų kopijos, naudojančios realaus laiko duomenis ir simuliacijas, kad atspindėtų ir modeliuotų savo fizinių atitikmenų elgesį. Taip sudaromos sąlygos taupant išteklius optimizuoti savo veiklą virtualioje aplinkoje.</w:t>
                  </w:r>
                </w:p>
                <w:p w14:paraId="4A47E303" w14:textId="77777777" w:rsidR="00757796" w:rsidRPr="00A50771" w:rsidRDefault="00757796" w:rsidP="00757796">
                  <w:pPr>
                    <w:ind w:firstLine="0"/>
                    <w:jc w:val="both"/>
                    <w:rPr>
                      <w:rFonts w:asciiTheme="minorHAnsi" w:hAnsiTheme="minorHAnsi"/>
                      <w:bCs/>
                      <w:i/>
                      <w:iCs/>
                      <w:sz w:val="18"/>
                      <w:szCs w:val="18"/>
                    </w:rPr>
                  </w:pPr>
                </w:p>
                <w:p w14:paraId="42DCCD85" w14:textId="77777777" w:rsidR="00757796" w:rsidRPr="00A50771" w:rsidRDefault="00757796" w:rsidP="00757796">
                  <w:pPr>
                    <w:ind w:firstLine="0"/>
                    <w:jc w:val="both"/>
                    <w:rPr>
                      <w:rFonts w:asciiTheme="minorHAnsi" w:hAnsiTheme="minorHAnsi"/>
                      <w:bCs/>
                      <w:i/>
                      <w:iCs/>
                      <w:sz w:val="18"/>
                      <w:szCs w:val="18"/>
                    </w:rPr>
                  </w:pPr>
                  <w:r w:rsidRPr="00A50771">
                    <w:rPr>
                      <w:rFonts w:asciiTheme="minorHAnsi" w:hAnsiTheme="minorHAnsi"/>
                      <w:bCs/>
                      <w:i/>
                      <w:iCs/>
                      <w:sz w:val="18"/>
                      <w:szCs w:val="18"/>
                    </w:rPr>
                    <w:t>5 balų įvertinimas bus teikiamas tiems projektams, kuriuos įgyvendinant bus diegiami produktai ir (arba) sprendimai pirmiau išvardytose DI srityse. Projektai, kuriuos įgyvendinant bus diegiami produktai ir (arba) sprendimai kitose srityse, balų negaus.</w:t>
                  </w:r>
                </w:p>
                <w:p w14:paraId="2BC54295" w14:textId="77777777" w:rsidR="00757796" w:rsidRPr="00A50771" w:rsidRDefault="00757796" w:rsidP="00757796">
                  <w:pPr>
                    <w:ind w:firstLine="0"/>
                    <w:jc w:val="both"/>
                    <w:rPr>
                      <w:rFonts w:asciiTheme="minorHAnsi" w:hAnsiTheme="minorHAnsi"/>
                      <w:bCs/>
                      <w:i/>
                      <w:iCs/>
                      <w:sz w:val="18"/>
                      <w:szCs w:val="18"/>
                    </w:rPr>
                  </w:pPr>
                  <w:r w:rsidRPr="00A50771">
                    <w:rPr>
                      <w:rFonts w:asciiTheme="minorHAnsi" w:hAnsiTheme="minorHAnsi"/>
                      <w:bCs/>
                      <w:i/>
                      <w:iCs/>
                      <w:sz w:val="18"/>
                      <w:szCs w:val="18"/>
                    </w:rPr>
                    <w:t>Kriterijaus atitiktis vertinama pagal kartu su PĮP pateikiamą užpildytą Aprašo 3 priedą.</w:t>
                  </w:r>
                </w:p>
                <w:p w14:paraId="688179B7" w14:textId="5D90925E" w:rsidR="001C339A" w:rsidRPr="00500231" w:rsidRDefault="00757796" w:rsidP="00757796">
                  <w:pPr>
                    <w:widowControl w:val="0"/>
                    <w:ind w:firstLine="0"/>
                    <w:jc w:val="both"/>
                    <w:textAlignment w:val="baseline"/>
                    <w:rPr>
                      <w:rFonts w:asciiTheme="minorHAnsi" w:hAnsiTheme="minorHAnsi"/>
                      <w:bCs/>
                      <w:i/>
                      <w:iCs/>
                      <w:sz w:val="18"/>
                      <w:szCs w:val="18"/>
                      <w:lang w:eastAsia="lt-LT"/>
                    </w:rPr>
                  </w:pPr>
                  <w:r w:rsidRPr="00500231">
                    <w:rPr>
                      <w:rFonts w:asciiTheme="minorHAnsi" w:hAnsiTheme="minorHAnsi"/>
                      <w:i/>
                      <w:iCs/>
                      <w:sz w:val="18"/>
                      <w:szCs w:val="18"/>
                    </w:rPr>
                    <w:t>Šis projektų atrankos kriterijus taikomas viso projekto vykdymo laikotarpiu</w:t>
                  </w:r>
                  <w:r w:rsidR="001C339A" w:rsidRPr="00500231">
                    <w:rPr>
                      <w:rFonts w:asciiTheme="minorHAnsi" w:hAnsiTheme="minorHAnsi"/>
                      <w:bCs/>
                      <w:i/>
                      <w:iCs/>
                      <w:sz w:val="18"/>
                      <w:szCs w:val="18"/>
                      <w:lang w:eastAsia="lt-LT"/>
                    </w:rPr>
                    <w:t>.</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2754A5" w14:textId="38835BC0" w:rsidR="001C339A" w:rsidRPr="00500231" w:rsidRDefault="001C339A" w:rsidP="005C5E57">
                  <w:pPr>
                    <w:ind w:firstLine="0"/>
                    <w:jc w:val="center"/>
                    <w:rPr>
                      <w:rFonts w:asciiTheme="minorHAnsi" w:hAnsiTheme="minorHAnsi"/>
                      <w:i/>
                      <w:iCs/>
                      <w:sz w:val="18"/>
                      <w:szCs w:val="18"/>
                    </w:rPr>
                  </w:pPr>
                  <w:r w:rsidRPr="00500231">
                    <w:rPr>
                      <w:rFonts w:asciiTheme="minorHAnsi" w:hAnsiTheme="minorHAnsi"/>
                      <w:i/>
                      <w:iCs/>
                      <w:sz w:val="18"/>
                      <w:szCs w:val="18"/>
                    </w:rPr>
                    <w:t>5 (</w:t>
                  </w:r>
                  <w:r w:rsidR="00DB6DC0" w:rsidRPr="00500231">
                    <w:rPr>
                      <w:rFonts w:asciiTheme="minorHAnsi" w:hAnsiTheme="minorHAnsi"/>
                      <w:i/>
                      <w:iCs/>
                      <w:color w:val="000000"/>
                      <w:sz w:val="18"/>
                      <w:szCs w:val="18"/>
                    </w:rPr>
                    <w:t>Y</w:t>
                  </w:r>
                  <w:r w:rsidR="00DB6DC0" w:rsidRPr="00500231">
                    <w:rPr>
                      <w:rFonts w:asciiTheme="minorHAnsi" w:hAnsiTheme="minorHAnsi"/>
                      <w:i/>
                      <w:iCs/>
                      <w:color w:val="000000"/>
                      <w:sz w:val="18"/>
                      <w:szCs w:val="18"/>
                      <w:vertAlign w:val="subscript"/>
                      <w:lang w:val="en-US"/>
                    </w:rPr>
                    <w:t>1</w:t>
                  </w:r>
                  <w:r w:rsidRPr="00500231">
                    <w:rPr>
                      <w:rFonts w:asciiTheme="minorHAnsi" w:hAnsiTheme="minorHAnsi"/>
                      <w:i/>
                      <w:iCs/>
                      <w:sz w:val="18"/>
                      <w:szCs w:val="18"/>
                    </w:rPr>
                    <w:t>)</w:t>
                  </w:r>
                </w:p>
              </w:tc>
              <w:tc>
                <w:tcPr>
                  <w:tcW w:w="11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E71EBF" w14:textId="1BF17917" w:rsidR="001C339A" w:rsidRPr="00500231" w:rsidRDefault="0075106B" w:rsidP="005C5E57">
                  <w:pPr>
                    <w:ind w:firstLine="0"/>
                    <w:jc w:val="center"/>
                    <w:rPr>
                      <w:rFonts w:asciiTheme="minorHAnsi" w:hAnsiTheme="minorHAnsi"/>
                      <w:i/>
                      <w:iCs/>
                      <w:sz w:val="18"/>
                      <w:szCs w:val="18"/>
                    </w:rPr>
                  </w:pPr>
                  <w:r w:rsidRPr="00500231">
                    <w:rPr>
                      <w:rFonts w:asciiTheme="minorHAnsi" w:hAnsiTheme="minorHAnsi"/>
                      <w:i/>
                      <w:iCs/>
                      <w:sz w:val="18"/>
                      <w:szCs w:val="18"/>
                      <w:lang w:val="en-US"/>
                    </w:rPr>
                    <w:t>8 (</w:t>
                  </w:r>
                  <w:r w:rsidRPr="00500231">
                    <w:rPr>
                      <w:rFonts w:asciiTheme="minorHAnsi" w:hAnsiTheme="minorHAnsi"/>
                      <w:i/>
                      <w:iCs/>
                      <w:sz w:val="18"/>
                      <w:szCs w:val="18"/>
                    </w:rPr>
                    <w:t>S</w:t>
                  </w:r>
                  <w:r w:rsidRPr="00500231">
                    <w:rPr>
                      <w:rFonts w:asciiTheme="minorHAnsi" w:hAnsiTheme="minorHAnsi"/>
                      <w:i/>
                      <w:iCs/>
                      <w:sz w:val="18"/>
                      <w:szCs w:val="18"/>
                      <w:vertAlign w:val="subscript"/>
                    </w:rPr>
                    <w:t>1</w:t>
                  </w:r>
                  <w:r w:rsidRPr="00500231">
                    <w:rPr>
                      <w:rFonts w:asciiTheme="minorHAnsi" w:hAnsiTheme="minorHAnsi"/>
                      <w:i/>
                      <w:iCs/>
                      <w:sz w:val="18"/>
                      <w:szCs w:val="18"/>
                      <w:lang w:val="en-US"/>
                    </w:rPr>
                    <w:t>)</w:t>
                  </w:r>
                </w:p>
              </w:tc>
              <w:tc>
                <w:tcPr>
                  <w:tcW w:w="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93794C" w14:textId="36FC89A3" w:rsidR="001C339A" w:rsidRPr="00500231" w:rsidRDefault="00E66169" w:rsidP="005C5E57">
                  <w:pPr>
                    <w:ind w:firstLine="0"/>
                    <w:jc w:val="center"/>
                    <w:rPr>
                      <w:rFonts w:asciiTheme="minorHAnsi" w:hAnsiTheme="minorHAnsi"/>
                      <w:i/>
                      <w:iCs/>
                      <w:sz w:val="18"/>
                      <w:szCs w:val="18"/>
                    </w:rPr>
                  </w:pPr>
                  <w:r w:rsidRPr="00500231">
                    <w:rPr>
                      <w:rFonts w:asciiTheme="minorHAnsi" w:hAnsiTheme="minorHAnsi"/>
                      <w:i/>
                      <w:iCs/>
                      <w:sz w:val="18"/>
                      <w:szCs w:val="18"/>
                    </w:rPr>
                    <w:t>4</w:t>
                  </w:r>
                  <w:r w:rsidR="001C339A" w:rsidRPr="00500231">
                    <w:rPr>
                      <w:rFonts w:asciiTheme="minorHAnsi" w:hAnsiTheme="minorHAnsi"/>
                      <w:i/>
                      <w:iCs/>
                      <w:sz w:val="18"/>
                      <w:szCs w:val="18"/>
                    </w:rPr>
                    <w:t>0</w:t>
                  </w:r>
                </w:p>
              </w:tc>
            </w:tr>
            <w:tr w:rsidR="001C339A" w:rsidRPr="00500231" w14:paraId="7AE601DE" w14:textId="77777777" w:rsidTr="00AA363A">
              <w:tc>
                <w:tcPr>
                  <w:tcW w:w="5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D61583" w14:textId="015ACBAD" w:rsidR="001C339A" w:rsidRPr="00500231" w:rsidRDefault="005B4939" w:rsidP="00D054F3">
                  <w:pPr>
                    <w:ind w:left="44" w:firstLine="0"/>
                    <w:jc w:val="both"/>
                    <w:rPr>
                      <w:rFonts w:asciiTheme="minorHAnsi" w:hAnsiTheme="minorHAnsi"/>
                      <w:i/>
                      <w:iCs/>
                      <w:sz w:val="18"/>
                      <w:szCs w:val="18"/>
                    </w:rPr>
                  </w:pPr>
                  <w:r w:rsidRPr="00500231">
                    <w:rPr>
                      <w:rFonts w:asciiTheme="minorHAnsi" w:hAnsiTheme="minorHAnsi"/>
                      <w:i/>
                      <w:iCs/>
                      <w:sz w:val="18"/>
                      <w:szCs w:val="18"/>
                    </w:rPr>
                    <w:t>4</w:t>
                  </w:r>
                  <w:r w:rsidR="001C339A" w:rsidRPr="00500231">
                    <w:rPr>
                      <w:rFonts w:asciiTheme="minorHAnsi" w:hAnsiTheme="minorHAnsi"/>
                      <w:i/>
                      <w:iCs/>
                      <w:sz w:val="18"/>
                      <w:szCs w:val="18"/>
                    </w:rPr>
                    <w:t>.</w:t>
                  </w:r>
                </w:p>
              </w:tc>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042E0A" w14:textId="77777777" w:rsidR="001C339A" w:rsidRPr="00500231" w:rsidRDefault="001C339A" w:rsidP="00D054F3">
                  <w:pPr>
                    <w:ind w:firstLine="0"/>
                    <w:jc w:val="both"/>
                    <w:rPr>
                      <w:rFonts w:asciiTheme="minorHAnsi" w:hAnsiTheme="minorHAnsi"/>
                      <w:i/>
                      <w:iCs/>
                      <w:sz w:val="18"/>
                      <w:szCs w:val="18"/>
                    </w:rPr>
                  </w:pPr>
                  <w:r w:rsidRPr="00500231">
                    <w:rPr>
                      <w:rFonts w:asciiTheme="minorHAnsi" w:hAnsiTheme="minorHAnsi"/>
                      <w:i/>
                      <w:iCs/>
                      <w:sz w:val="18"/>
                      <w:szCs w:val="18"/>
                    </w:rPr>
                    <w:t>Prioritetinis</w:t>
                  </w:r>
                </w:p>
              </w:tc>
              <w:tc>
                <w:tcPr>
                  <w:tcW w:w="14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66FB64" w14:textId="21C565E8" w:rsidR="001C339A" w:rsidRPr="00500231" w:rsidRDefault="006C4723" w:rsidP="00D054F3">
                  <w:pPr>
                    <w:ind w:firstLine="0"/>
                    <w:jc w:val="both"/>
                    <w:rPr>
                      <w:rFonts w:asciiTheme="minorHAnsi" w:hAnsiTheme="minorHAnsi"/>
                      <w:i/>
                      <w:iCs/>
                      <w:sz w:val="18"/>
                      <w:szCs w:val="18"/>
                    </w:rPr>
                  </w:pPr>
                  <w:r w:rsidRPr="00500231">
                    <w:rPr>
                      <w:rFonts w:asciiTheme="minorHAnsi" w:hAnsiTheme="minorHAnsi"/>
                      <w:i/>
                      <w:iCs/>
                      <w:sz w:val="18"/>
                      <w:szCs w:val="18"/>
                    </w:rPr>
                    <w:t>Pareiškėjas priskirtinas prie aukštą skaitmeninio intensyvumo lygį turinčių įmonių (vadovaujantis skaitmeninės ekonomikos ir visuomenės indeksu (DESI)).</w:t>
                  </w:r>
                </w:p>
              </w:tc>
              <w:tc>
                <w:tcPr>
                  <w:tcW w:w="2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84A63" w14:textId="77777777" w:rsidR="004B5E6C" w:rsidRPr="004B5E6C" w:rsidRDefault="004B5E6C" w:rsidP="004B5E6C">
                  <w:pPr>
                    <w:ind w:firstLine="0"/>
                    <w:jc w:val="both"/>
                    <w:rPr>
                      <w:rFonts w:asciiTheme="minorHAnsi" w:hAnsiTheme="minorHAnsi"/>
                      <w:i/>
                      <w:iCs/>
                      <w:sz w:val="18"/>
                      <w:szCs w:val="18"/>
                    </w:rPr>
                  </w:pPr>
                  <w:r w:rsidRPr="004B5E6C">
                    <w:rPr>
                      <w:rFonts w:asciiTheme="minorHAnsi" w:hAnsiTheme="minorHAnsi"/>
                      <w:i/>
                      <w:iCs/>
                      <w:sz w:val="18"/>
                      <w:szCs w:val="18"/>
                    </w:rPr>
                    <w:t xml:space="preserve">Vertinama, ar pareiškėjas yra priskirtinas prie aukštą skaitmeninio intensyvumo lygį turinčių įmonių. Kartu su PĮP pareiškėjas (MVĮ) pateikia analizę, kurioje pagrindžiama, kokias skaitmenines technologijas jau naudoja MVĮ: </w:t>
                  </w:r>
                </w:p>
                <w:p w14:paraId="232A7C4D" w14:textId="77777777" w:rsidR="004B5E6C" w:rsidRPr="004B5E6C" w:rsidRDefault="004B5E6C" w:rsidP="004B5E6C">
                  <w:pPr>
                    <w:ind w:firstLine="0"/>
                    <w:jc w:val="both"/>
                    <w:rPr>
                      <w:rFonts w:asciiTheme="minorHAnsi" w:hAnsiTheme="minorHAnsi"/>
                      <w:i/>
                      <w:iCs/>
                      <w:sz w:val="18"/>
                      <w:szCs w:val="18"/>
                    </w:rPr>
                  </w:pPr>
                  <w:r w:rsidRPr="004B5E6C">
                    <w:rPr>
                      <w:rFonts w:asciiTheme="minorHAnsi" w:hAnsiTheme="minorHAnsi"/>
                      <w:i/>
                      <w:iCs/>
                      <w:sz w:val="18"/>
                      <w:szCs w:val="18"/>
                    </w:rPr>
                    <w:t xml:space="preserve">1) internetą MVĮ naudoja ne mažiau kaip 50 proc. dirbančių darbuotojų; </w:t>
                  </w:r>
                </w:p>
                <w:p w14:paraId="2FEF62A0" w14:textId="77777777" w:rsidR="004B5E6C" w:rsidRPr="004B5E6C" w:rsidRDefault="004B5E6C" w:rsidP="004B5E6C">
                  <w:pPr>
                    <w:ind w:firstLine="0"/>
                    <w:jc w:val="both"/>
                    <w:rPr>
                      <w:rFonts w:asciiTheme="minorHAnsi" w:hAnsiTheme="minorHAnsi"/>
                      <w:i/>
                      <w:iCs/>
                      <w:sz w:val="18"/>
                      <w:szCs w:val="18"/>
                    </w:rPr>
                  </w:pPr>
                  <w:r w:rsidRPr="004B5E6C">
                    <w:rPr>
                      <w:rFonts w:asciiTheme="minorHAnsi" w:hAnsiTheme="minorHAnsi"/>
                      <w:i/>
                      <w:iCs/>
                      <w:sz w:val="18"/>
                      <w:szCs w:val="18"/>
                    </w:rPr>
                    <w:t>2) informacinių ir ryšių technologijų (IRT) specialistų ištekliai;</w:t>
                  </w:r>
                </w:p>
                <w:p w14:paraId="0DA76700" w14:textId="77777777" w:rsidR="004B5E6C" w:rsidRPr="004B5E6C" w:rsidRDefault="004B5E6C" w:rsidP="004B5E6C">
                  <w:pPr>
                    <w:ind w:firstLine="0"/>
                    <w:jc w:val="both"/>
                    <w:rPr>
                      <w:rFonts w:asciiTheme="minorHAnsi" w:hAnsiTheme="minorHAnsi"/>
                      <w:i/>
                      <w:iCs/>
                      <w:sz w:val="18"/>
                      <w:szCs w:val="18"/>
                    </w:rPr>
                  </w:pPr>
                  <w:r w:rsidRPr="004B5E6C">
                    <w:rPr>
                      <w:rFonts w:asciiTheme="minorHAnsi" w:hAnsiTheme="minorHAnsi"/>
                      <w:i/>
                      <w:iCs/>
                      <w:sz w:val="18"/>
                      <w:szCs w:val="18"/>
                    </w:rPr>
                    <w:t xml:space="preserve">3) naudojamas spartusis internetas (ne mažiau kaip 30 Mbps); </w:t>
                  </w:r>
                </w:p>
                <w:p w14:paraId="6A271A6D" w14:textId="77777777" w:rsidR="004B5E6C" w:rsidRPr="004B5E6C" w:rsidRDefault="004B5E6C" w:rsidP="004B5E6C">
                  <w:pPr>
                    <w:ind w:firstLine="0"/>
                    <w:jc w:val="both"/>
                    <w:rPr>
                      <w:rFonts w:asciiTheme="minorHAnsi" w:hAnsiTheme="minorHAnsi"/>
                      <w:i/>
                      <w:iCs/>
                      <w:sz w:val="18"/>
                      <w:szCs w:val="18"/>
                    </w:rPr>
                  </w:pPr>
                  <w:r w:rsidRPr="004B5E6C">
                    <w:rPr>
                      <w:rFonts w:asciiTheme="minorHAnsi" w:hAnsiTheme="minorHAnsi"/>
                      <w:i/>
                      <w:iCs/>
                      <w:sz w:val="18"/>
                      <w:szCs w:val="18"/>
                    </w:rPr>
                    <w:t xml:space="preserve">4) mobiliuosius interneto prietaisus naudoja ne mažiau kaip 20 proc. MVĮ darbuotojų; </w:t>
                  </w:r>
                </w:p>
                <w:p w14:paraId="792DC6F9" w14:textId="77777777" w:rsidR="004B5E6C" w:rsidRPr="004B5E6C" w:rsidRDefault="004B5E6C" w:rsidP="004B5E6C">
                  <w:pPr>
                    <w:ind w:firstLine="0"/>
                    <w:jc w:val="both"/>
                    <w:rPr>
                      <w:rFonts w:asciiTheme="minorHAnsi" w:hAnsiTheme="minorHAnsi"/>
                      <w:i/>
                      <w:iCs/>
                      <w:sz w:val="18"/>
                      <w:szCs w:val="18"/>
                    </w:rPr>
                  </w:pPr>
                  <w:r w:rsidRPr="004B5E6C">
                    <w:rPr>
                      <w:rFonts w:asciiTheme="minorHAnsi" w:hAnsiTheme="minorHAnsi"/>
                      <w:i/>
                      <w:iCs/>
                      <w:sz w:val="18"/>
                      <w:szCs w:val="18"/>
                    </w:rPr>
                    <w:t xml:space="preserve">5) tinklalapis; </w:t>
                  </w:r>
                </w:p>
                <w:p w14:paraId="6C373691" w14:textId="77777777" w:rsidR="004B5E6C" w:rsidRPr="004B5E6C" w:rsidRDefault="004B5E6C" w:rsidP="004B5E6C">
                  <w:pPr>
                    <w:ind w:firstLine="0"/>
                    <w:jc w:val="both"/>
                    <w:rPr>
                      <w:rFonts w:asciiTheme="minorHAnsi" w:hAnsiTheme="minorHAnsi"/>
                      <w:i/>
                      <w:iCs/>
                      <w:sz w:val="18"/>
                      <w:szCs w:val="18"/>
                    </w:rPr>
                  </w:pPr>
                  <w:r w:rsidRPr="004B5E6C">
                    <w:rPr>
                      <w:rFonts w:asciiTheme="minorHAnsi" w:hAnsiTheme="minorHAnsi"/>
                      <w:i/>
                      <w:iCs/>
                      <w:sz w:val="18"/>
                      <w:szCs w:val="18"/>
                    </w:rPr>
                    <w:t xml:space="preserve">6) svetainė su sudėtingomis funkcijomis; </w:t>
                  </w:r>
                </w:p>
                <w:p w14:paraId="1D35391C" w14:textId="77777777" w:rsidR="004B5E6C" w:rsidRPr="004B5E6C" w:rsidRDefault="004B5E6C" w:rsidP="004B5E6C">
                  <w:pPr>
                    <w:ind w:firstLine="0"/>
                    <w:jc w:val="both"/>
                    <w:rPr>
                      <w:rFonts w:asciiTheme="minorHAnsi" w:hAnsiTheme="minorHAnsi"/>
                      <w:i/>
                      <w:iCs/>
                      <w:sz w:val="18"/>
                      <w:szCs w:val="18"/>
                    </w:rPr>
                  </w:pPr>
                  <w:r w:rsidRPr="004B5E6C">
                    <w:rPr>
                      <w:rFonts w:asciiTheme="minorHAnsi" w:hAnsiTheme="minorHAnsi"/>
                      <w:i/>
                      <w:iCs/>
                      <w:sz w:val="18"/>
                      <w:szCs w:val="18"/>
                    </w:rPr>
                    <w:t xml:space="preserve">7) socialiniai tinklai; </w:t>
                  </w:r>
                </w:p>
                <w:p w14:paraId="1DDCB852" w14:textId="77777777" w:rsidR="004B5E6C" w:rsidRPr="004B5E6C" w:rsidRDefault="004B5E6C" w:rsidP="004B5E6C">
                  <w:pPr>
                    <w:ind w:firstLine="0"/>
                    <w:jc w:val="both"/>
                    <w:rPr>
                      <w:rFonts w:asciiTheme="minorHAnsi" w:hAnsiTheme="minorHAnsi"/>
                      <w:i/>
                      <w:iCs/>
                      <w:sz w:val="18"/>
                      <w:szCs w:val="18"/>
                    </w:rPr>
                  </w:pPr>
                  <w:r w:rsidRPr="004B5E6C">
                    <w:rPr>
                      <w:rFonts w:asciiTheme="minorHAnsi" w:hAnsiTheme="minorHAnsi"/>
                      <w:i/>
                      <w:iCs/>
                      <w:sz w:val="18"/>
                      <w:szCs w:val="18"/>
                    </w:rPr>
                    <w:t xml:space="preserve">8) mokama reklama internete; </w:t>
                  </w:r>
                </w:p>
                <w:p w14:paraId="3797F0C4" w14:textId="77777777" w:rsidR="004B5E6C" w:rsidRPr="004B5E6C" w:rsidRDefault="004B5E6C" w:rsidP="004B5E6C">
                  <w:pPr>
                    <w:ind w:firstLine="0"/>
                    <w:jc w:val="both"/>
                    <w:rPr>
                      <w:rFonts w:asciiTheme="minorHAnsi" w:hAnsiTheme="minorHAnsi"/>
                      <w:i/>
                      <w:iCs/>
                      <w:sz w:val="18"/>
                      <w:szCs w:val="18"/>
                    </w:rPr>
                  </w:pPr>
                  <w:r w:rsidRPr="004B5E6C">
                    <w:rPr>
                      <w:rFonts w:asciiTheme="minorHAnsi" w:hAnsiTheme="minorHAnsi"/>
                      <w:i/>
                      <w:iCs/>
                      <w:sz w:val="18"/>
                      <w:szCs w:val="18"/>
                    </w:rPr>
                    <w:t xml:space="preserve">9) MVĮ, perkančios debesų kompiuterijos paslaugas; </w:t>
                  </w:r>
                </w:p>
                <w:p w14:paraId="5AFC53E9" w14:textId="77777777" w:rsidR="004B5E6C" w:rsidRPr="004B5E6C" w:rsidRDefault="004B5E6C" w:rsidP="004B5E6C">
                  <w:pPr>
                    <w:ind w:firstLine="0"/>
                    <w:jc w:val="both"/>
                    <w:rPr>
                      <w:rFonts w:asciiTheme="minorHAnsi" w:hAnsiTheme="minorHAnsi"/>
                      <w:i/>
                      <w:iCs/>
                      <w:sz w:val="18"/>
                      <w:szCs w:val="18"/>
                    </w:rPr>
                  </w:pPr>
                  <w:r w:rsidRPr="004B5E6C">
                    <w:rPr>
                      <w:rFonts w:asciiTheme="minorHAnsi" w:hAnsiTheme="minorHAnsi"/>
                      <w:i/>
                      <w:iCs/>
                      <w:sz w:val="18"/>
                      <w:szCs w:val="18"/>
                    </w:rPr>
                    <w:t xml:space="preserve">10) automatizuotam apdorojimui tinkamų e. sąskaitų siuntimas; </w:t>
                  </w:r>
                </w:p>
                <w:p w14:paraId="1D2C0124" w14:textId="77777777" w:rsidR="004B5E6C" w:rsidRPr="004B5E6C" w:rsidRDefault="004B5E6C" w:rsidP="004B5E6C">
                  <w:pPr>
                    <w:ind w:firstLine="0"/>
                    <w:jc w:val="both"/>
                    <w:rPr>
                      <w:rFonts w:asciiTheme="minorHAnsi" w:hAnsiTheme="minorHAnsi"/>
                      <w:i/>
                      <w:iCs/>
                      <w:sz w:val="18"/>
                      <w:szCs w:val="18"/>
                    </w:rPr>
                  </w:pPr>
                  <w:r w:rsidRPr="004B5E6C">
                    <w:rPr>
                      <w:rFonts w:asciiTheme="minorHAnsi" w:hAnsiTheme="minorHAnsi"/>
                      <w:i/>
                      <w:iCs/>
                      <w:sz w:val="18"/>
                      <w:szCs w:val="18"/>
                    </w:rPr>
                    <w:t xml:space="preserve">11) e. komercijos internetinė prekyba sudaro ne mažiau kaip 1 proc. visos apyvartos; </w:t>
                  </w:r>
                </w:p>
                <w:p w14:paraId="3C348058" w14:textId="77777777" w:rsidR="004B5E6C" w:rsidRPr="004B5E6C" w:rsidRDefault="004B5E6C" w:rsidP="004B5E6C">
                  <w:pPr>
                    <w:ind w:firstLine="0"/>
                    <w:jc w:val="both"/>
                    <w:rPr>
                      <w:rFonts w:asciiTheme="minorHAnsi" w:hAnsiTheme="minorHAnsi"/>
                      <w:i/>
                      <w:iCs/>
                      <w:sz w:val="18"/>
                      <w:szCs w:val="18"/>
                    </w:rPr>
                  </w:pPr>
                  <w:r w:rsidRPr="004B5E6C">
                    <w:rPr>
                      <w:rFonts w:asciiTheme="minorHAnsi" w:hAnsiTheme="minorHAnsi"/>
                      <w:i/>
                      <w:iCs/>
                      <w:sz w:val="18"/>
                      <w:szCs w:val="18"/>
                    </w:rPr>
                    <w:t xml:space="preserve">12) „verslo vartotojui“ (B2C) internetinė prekyba sudaro daugiau kaip 10 proc. visos internetinės prekybos. </w:t>
                  </w:r>
                </w:p>
                <w:p w14:paraId="452C87A3" w14:textId="77777777" w:rsidR="004B5E6C" w:rsidRPr="004B5E6C" w:rsidRDefault="004B5E6C" w:rsidP="004B5E6C">
                  <w:pPr>
                    <w:ind w:firstLine="0"/>
                    <w:jc w:val="both"/>
                    <w:rPr>
                      <w:rFonts w:asciiTheme="minorHAnsi" w:hAnsiTheme="minorHAnsi"/>
                      <w:i/>
                      <w:iCs/>
                      <w:sz w:val="18"/>
                      <w:szCs w:val="18"/>
                    </w:rPr>
                  </w:pPr>
                </w:p>
                <w:p w14:paraId="585C3F9F" w14:textId="77777777" w:rsidR="004B5E6C" w:rsidRPr="004B5E6C" w:rsidRDefault="004B5E6C" w:rsidP="004B5E6C">
                  <w:pPr>
                    <w:ind w:firstLine="0"/>
                    <w:jc w:val="both"/>
                    <w:rPr>
                      <w:rFonts w:asciiTheme="minorHAnsi" w:hAnsiTheme="minorHAnsi"/>
                      <w:bCs/>
                      <w:i/>
                      <w:iCs/>
                      <w:sz w:val="18"/>
                      <w:szCs w:val="18"/>
                    </w:rPr>
                  </w:pPr>
                  <w:r w:rsidRPr="004B5E6C">
                    <w:rPr>
                      <w:rFonts w:asciiTheme="minorHAnsi" w:hAnsiTheme="minorHAnsi"/>
                      <w:bCs/>
                      <w:i/>
                      <w:iCs/>
                      <w:sz w:val="18"/>
                      <w:szCs w:val="18"/>
                    </w:rPr>
                    <w:t>5 balai suteikiami pareiškėjui, kuris naudoja ne mažiau kaip 7 pirmiau nurodytas skaitmenines technologijas. Mažiau technologijų naudojantys pareiškėjai papildomų balų negaus.</w:t>
                  </w:r>
                </w:p>
                <w:p w14:paraId="66019492" w14:textId="77777777" w:rsidR="004B5E6C" w:rsidRPr="004B5E6C" w:rsidRDefault="004B5E6C" w:rsidP="004B5E6C">
                  <w:pPr>
                    <w:ind w:firstLine="0"/>
                    <w:jc w:val="both"/>
                    <w:rPr>
                      <w:rFonts w:asciiTheme="minorHAnsi" w:hAnsiTheme="minorHAnsi"/>
                      <w:bCs/>
                      <w:i/>
                      <w:iCs/>
                      <w:sz w:val="18"/>
                      <w:szCs w:val="18"/>
                    </w:rPr>
                  </w:pPr>
                  <w:r w:rsidRPr="004B5E6C">
                    <w:rPr>
                      <w:rFonts w:asciiTheme="minorHAnsi" w:hAnsiTheme="minorHAnsi"/>
                      <w:bCs/>
                      <w:i/>
                      <w:iCs/>
                      <w:sz w:val="18"/>
                      <w:szCs w:val="18"/>
                    </w:rPr>
                    <w:t>Kriterijaus atitiktis vertinama pagal kartu su PĮP pateikiamą užpildytą Aprašo 3 priedą.</w:t>
                  </w:r>
                </w:p>
                <w:p w14:paraId="4CBC2D2E" w14:textId="65AD8EC3" w:rsidR="001C339A" w:rsidRPr="00500231" w:rsidRDefault="004B5E6C" w:rsidP="004B5E6C">
                  <w:pPr>
                    <w:jc w:val="both"/>
                    <w:rPr>
                      <w:rFonts w:asciiTheme="minorHAnsi" w:hAnsiTheme="minorHAnsi"/>
                      <w:i/>
                      <w:iCs/>
                      <w:sz w:val="18"/>
                      <w:szCs w:val="18"/>
                    </w:rPr>
                  </w:pPr>
                  <w:r w:rsidRPr="00500231">
                    <w:rPr>
                      <w:rFonts w:asciiTheme="minorHAnsi" w:hAnsiTheme="minorHAnsi"/>
                      <w:i/>
                      <w:iCs/>
                      <w:sz w:val="18"/>
                      <w:szCs w:val="18"/>
                    </w:rPr>
                    <w:t>Šis projektų atrankos kriterijus taikomas viso projekto vykdymo laikotarpiu.</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1E1AB2" w14:textId="09782D9F" w:rsidR="001C339A" w:rsidRPr="00500231" w:rsidRDefault="00724EFD" w:rsidP="00724EFD">
                  <w:pPr>
                    <w:ind w:firstLine="0"/>
                    <w:jc w:val="center"/>
                    <w:rPr>
                      <w:rFonts w:asciiTheme="minorHAnsi" w:hAnsiTheme="minorHAnsi"/>
                      <w:i/>
                      <w:iCs/>
                      <w:sz w:val="18"/>
                      <w:szCs w:val="18"/>
                    </w:rPr>
                  </w:pPr>
                  <w:r w:rsidRPr="00500231">
                    <w:rPr>
                      <w:rFonts w:asciiTheme="minorHAnsi" w:hAnsiTheme="minorHAnsi"/>
                      <w:i/>
                      <w:iCs/>
                      <w:sz w:val="18"/>
                      <w:szCs w:val="18"/>
                    </w:rPr>
                    <w:t>5 (</w:t>
                  </w:r>
                  <w:r w:rsidRPr="00500231">
                    <w:rPr>
                      <w:rFonts w:asciiTheme="minorHAnsi" w:hAnsiTheme="minorHAnsi"/>
                      <w:i/>
                      <w:iCs/>
                      <w:color w:val="000000"/>
                      <w:sz w:val="18"/>
                      <w:szCs w:val="18"/>
                    </w:rPr>
                    <w:t>Y</w:t>
                  </w:r>
                  <w:r w:rsidRPr="00500231">
                    <w:rPr>
                      <w:rFonts w:asciiTheme="minorHAnsi" w:hAnsiTheme="minorHAnsi"/>
                      <w:i/>
                      <w:iCs/>
                      <w:color w:val="000000"/>
                      <w:sz w:val="18"/>
                      <w:szCs w:val="18"/>
                      <w:vertAlign w:val="subscript"/>
                      <w:lang w:val="en-US"/>
                    </w:rPr>
                    <w:t>2</w:t>
                  </w:r>
                  <w:r w:rsidRPr="00500231">
                    <w:rPr>
                      <w:rFonts w:asciiTheme="minorHAnsi" w:hAnsiTheme="minorHAnsi"/>
                      <w:i/>
                      <w:iCs/>
                      <w:sz w:val="18"/>
                      <w:szCs w:val="18"/>
                    </w:rPr>
                    <w:t>)</w:t>
                  </w:r>
                </w:p>
              </w:tc>
              <w:tc>
                <w:tcPr>
                  <w:tcW w:w="11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F30877" w14:textId="3C0077D9" w:rsidR="001C339A" w:rsidRPr="00500231" w:rsidRDefault="00F43854" w:rsidP="00F43854">
                  <w:pPr>
                    <w:ind w:firstLine="0"/>
                    <w:jc w:val="center"/>
                    <w:rPr>
                      <w:rFonts w:asciiTheme="minorHAnsi" w:hAnsiTheme="minorHAnsi"/>
                      <w:i/>
                      <w:iCs/>
                      <w:sz w:val="18"/>
                      <w:szCs w:val="18"/>
                    </w:rPr>
                  </w:pPr>
                  <w:r w:rsidRPr="00500231">
                    <w:rPr>
                      <w:rFonts w:asciiTheme="minorHAnsi" w:hAnsiTheme="minorHAnsi"/>
                      <w:i/>
                      <w:iCs/>
                      <w:sz w:val="18"/>
                      <w:szCs w:val="18"/>
                    </w:rPr>
                    <w:t>6</w:t>
                  </w:r>
                  <w:r w:rsidR="001C339A" w:rsidRPr="00500231">
                    <w:rPr>
                      <w:rFonts w:asciiTheme="minorHAnsi" w:hAnsiTheme="minorHAnsi"/>
                      <w:i/>
                      <w:iCs/>
                      <w:sz w:val="18"/>
                      <w:szCs w:val="18"/>
                    </w:rPr>
                    <w:t xml:space="preserve"> </w:t>
                  </w:r>
                  <w:r w:rsidRPr="00500231">
                    <w:rPr>
                      <w:rFonts w:asciiTheme="minorHAnsi" w:hAnsiTheme="minorHAnsi"/>
                      <w:i/>
                      <w:iCs/>
                      <w:sz w:val="18"/>
                      <w:szCs w:val="18"/>
                      <w:lang w:val="en-US"/>
                    </w:rPr>
                    <w:t>(</w:t>
                  </w:r>
                  <w:r w:rsidRPr="00500231">
                    <w:rPr>
                      <w:rFonts w:asciiTheme="minorHAnsi" w:hAnsiTheme="minorHAnsi"/>
                      <w:i/>
                      <w:iCs/>
                      <w:color w:val="000000"/>
                      <w:sz w:val="18"/>
                      <w:szCs w:val="18"/>
                    </w:rPr>
                    <w:t>S</w:t>
                  </w:r>
                  <w:r w:rsidRPr="00500231">
                    <w:rPr>
                      <w:rFonts w:asciiTheme="minorHAnsi" w:hAnsiTheme="minorHAnsi"/>
                      <w:i/>
                      <w:iCs/>
                      <w:color w:val="000000"/>
                      <w:sz w:val="18"/>
                      <w:szCs w:val="18"/>
                      <w:vertAlign w:val="subscript"/>
                    </w:rPr>
                    <w:t>2</w:t>
                  </w:r>
                  <w:r w:rsidR="001C339A" w:rsidRPr="00500231">
                    <w:rPr>
                      <w:rFonts w:asciiTheme="minorHAnsi" w:hAnsiTheme="minorHAnsi"/>
                      <w:i/>
                      <w:iCs/>
                      <w:sz w:val="18"/>
                      <w:szCs w:val="18"/>
                    </w:rPr>
                    <w:t>)</w:t>
                  </w:r>
                </w:p>
              </w:tc>
              <w:tc>
                <w:tcPr>
                  <w:tcW w:w="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9882FD" w14:textId="78F2AD3F" w:rsidR="001C339A" w:rsidRPr="00500231" w:rsidRDefault="00F43854" w:rsidP="00F43854">
                  <w:pPr>
                    <w:ind w:firstLine="0"/>
                    <w:jc w:val="center"/>
                    <w:rPr>
                      <w:rFonts w:asciiTheme="minorHAnsi" w:hAnsiTheme="minorHAnsi"/>
                      <w:i/>
                      <w:iCs/>
                      <w:sz w:val="18"/>
                      <w:szCs w:val="18"/>
                    </w:rPr>
                  </w:pPr>
                  <w:r w:rsidRPr="00500231">
                    <w:rPr>
                      <w:rFonts w:asciiTheme="minorHAnsi" w:hAnsiTheme="minorHAnsi"/>
                      <w:i/>
                      <w:iCs/>
                      <w:sz w:val="18"/>
                      <w:szCs w:val="18"/>
                    </w:rPr>
                    <w:t>30</w:t>
                  </w:r>
                </w:p>
              </w:tc>
            </w:tr>
            <w:tr w:rsidR="001C339A" w:rsidRPr="00500231" w14:paraId="52204CFD" w14:textId="77777777" w:rsidTr="00AA363A">
              <w:tc>
                <w:tcPr>
                  <w:tcW w:w="5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E2994F" w14:textId="51C4B2AF" w:rsidR="001C339A" w:rsidRPr="00500231" w:rsidRDefault="00F43854" w:rsidP="00085CEB">
                  <w:pPr>
                    <w:ind w:left="44" w:firstLine="0"/>
                    <w:jc w:val="both"/>
                    <w:rPr>
                      <w:rFonts w:asciiTheme="minorHAnsi" w:hAnsiTheme="minorHAnsi"/>
                      <w:i/>
                      <w:iCs/>
                      <w:sz w:val="18"/>
                      <w:szCs w:val="18"/>
                    </w:rPr>
                  </w:pPr>
                  <w:r w:rsidRPr="00500231">
                    <w:rPr>
                      <w:rFonts w:asciiTheme="minorHAnsi" w:hAnsiTheme="minorHAnsi"/>
                      <w:i/>
                      <w:iCs/>
                      <w:sz w:val="18"/>
                      <w:szCs w:val="18"/>
                    </w:rPr>
                    <w:t>5</w:t>
                  </w:r>
                  <w:r w:rsidR="001C339A" w:rsidRPr="00500231">
                    <w:rPr>
                      <w:rFonts w:asciiTheme="minorHAnsi" w:hAnsiTheme="minorHAnsi"/>
                      <w:i/>
                      <w:iCs/>
                      <w:sz w:val="18"/>
                      <w:szCs w:val="18"/>
                    </w:rPr>
                    <w:t>.</w:t>
                  </w:r>
                </w:p>
              </w:tc>
              <w:tc>
                <w:tcPr>
                  <w:tcW w:w="11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048AF" w14:textId="77777777" w:rsidR="001C339A" w:rsidRPr="00500231" w:rsidRDefault="001C339A" w:rsidP="00085CEB">
                  <w:pPr>
                    <w:ind w:firstLine="0"/>
                    <w:jc w:val="both"/>
                    <w:rPr>
                      <w:rFonts w:asciiTheme="minorHAnsi" w:hAnsiTheme="minorHAnsi"/>
                      <w:i/>
                      <w:iCs/>
                      <w:sz w:val="18"/>
                      <w:szCs w:val="18"/>
                    </w:rPr>
                  </w:pPr>
                  <w:r w:rsidRPr="00500231">
                    <w:rPr>
                      <w:rFonts w:asciiTheme="minorHAnsi" w:hAnsiTheme="minorHAnsi"/>
                      <w:i/>
                      <w:iCs/>
                      <w:sz w:val="18"/>
                      <w:szCs w:val="18"/>
                    </w:rPr>
                    <w:t>Prioritetinis</w:t>
                  </w:r>
                </w:p>
              </w:tc>
              <w:tc>
                <w:tcPr>
                  <w:tcW w:w="14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914B5F" w14:textId="04FB1703" w:rsidR="001C339A" w:rsidRPr="00500231" w:rsidRDefault="009F0390" w:rsidP="00085CEB">
                  <w:pPr>
                    <w:ind w:firstLine="0"/>
                    <w:jc w:val="both"/>
                    <w:rPr>
                      <w:rFonts w:asciiTheme="minorHAnsi" w:hAnsiTheme="minorHAnsi"/>
                      <w:i/>
                      <w:iCs/>
                      <w:sz w:val="18"/>
                      <w:szCs w:val="18"/>
                      <w:lang w:eastAsia="lt-LT"/>
                    </w:rPr>
                  </w:pPr>
                  <w:r w:rsidRPr="00500231">
                    <w:rPr>
                      <w:rFonts w:asciiTheme="minorHAnsi" w:hAnsiTheme="minorHAnsi"/>
                      <w:i/>
                      <w:iCs/>
                      <w:sz w:val="18"/>
                      <w:szCs w:val="18"/>
                      <w:lang w:eastAsia="lt-LT"/>
                    </w:rPr>
                    <w:t>Pareiškėjo nuosavas indėlis projekte.</w:t>
                  </w:r>
                </w:p>
              </w:tc>
              <w:tc>
                <w:tcPr>
                  <w:tcW w:w="2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DC51FD" w14:textId="77777777" w:rsidR="00AA363A" w:rsidRPr="00AA363A" w:rsidRDefault="00AA363A" w:rsidP="00AA363A">
                  <w:pPr>
                    <w:widowControl w:val="0"/>
                    <w:ind w:firstLine="0"/>
                    <w:jc w:val="both"/>
                    <w:textAlignment w:val="baseline"/>
                    <w:rPr>
                      <w:rFonts w:asciiTheme="minorHAnsi" w:hAnsiTheme="minorHAnsi"/>
                      <w:bCs/>
                      <w:i/>
                      <w:iCs/>
                      <w:sz w:val="18"/>
                      <w:szCs w:val="18"/>
                    </w:rPr>
                  </w:pPr>
                  <w:r w:rsidRPr="00AA363A">
                    <w:rPr>
                      <w:rFonts w:asciiTheme="minorHAnsi" w:hAnsiTheme="minorHAnsi"/>
                      <w:bCs/>
                      <w:i/>
                      <w:iCs/>
                      <w:sz w:val="18"/>
                      <w:szCs w:val="18"/>
                    </w:rPr>
                    <w:t>Vertinama pareiškėjo nuosavų lėšų projekte dalis, aukštesnis įvertinimas suteikiamas projektams, kuriuose pareiškėjas prie projekto finansavimo prisideda didesne lėšų dalimi ir bendras prašomas finansavimo intensyvumas yra mažesnis.</w:t>
                  </w:r>
                </w:p>
                <w:p w14:paraId="6D4214A6" w14:textId="77777777" w:rsidR="00AA363A" w:rsidRPr="00AA363A" w:rsidRDefault="00AA363A" w:rsidP="00AA363A">
                  <w:pPr>
                    <w:widowControl w:val="0"/>
                    <w:ind w:firstLine="0"/>
                    <w:jc w:val="both"/>
                    <w:textAlignment w:val="baseline"/>
                    <w:rPr>
                      <w:rFonts w:asciiTheme="minorHAnsi" w:hAnsiTheme="minorHAnsi"/>
                      <w:bCs/>
                      <w:i/>
                      <w:iCs/>
                      <w:sz w:val="18"/>
                      <w:szCs w:val="18"/>
                    </w:rPr>
                  </w:pPr>
                  <w:r w:rsidRPr="00AA363A">
                    <w:rPr>
                      <w:rFonts w:asciiTheme="minorHAnsi" w:hAnsiTheme="minorHAnsi"/>
                      <w:bCs/>
                      <w:i/>
                      <w:iCs/>
                      <w:sz w:val="18"/>
                      <w:szCs w:val="18"/>
                    </w:rPr>
                    <w:t xml:space="preserve">5 balai skiriami pirmiesiems 20 proc. projektų pagal surikiuotą projektų eilę pagal lėšų, prisidedančių prie projekto finansavimo, dydį (jeigu gaunamas skaičius nėra sveikasis, apvalinama pagal aritmetines taisykles iki sveikojo skaičiaus ir dviejų skaičių po kablelio; atitinkamai ši taisyklė taikoma ir toliau), 4 balai – kitiems 20 proc. projektų ir t. t. 1 balas skiriamas paskutiniams 20 proc. projektų, mažiausiai lėšų prisidedantiems prie projekto finansavimo. </w:t>
                  </w:r>
                </w:p>
                <w:p w14:paraId="1B1F17EC" w14:textId="77777777" w:rsidR="00AA363A" w:rsidRPr="00AA363A" w:rsidRDefault="00AA363A" w:rsidP="00AA363A">
                  <w:pPr>
                    <w:widowControl w:val="0"/>
                    <w:ind w:firstLine="0"/>
                    <w:jc w:val="both"/>
                    <w:textAlignment w:val="baseline"/>
                    <w:rPr>
                      <w:rFonts w:asciiTheme="minorHAnsi" w:hAnsiTheme="minorHAnsi"/>
                      <w:bCs/>
                      <w:i/>
                      <w:iCs/>
                      <w:sz w:val="18"/>
                      <w:szCs w:val="18"/>
                    </w:rPr>
                  </w:pPr>
                  <w:r w:rsidRPr="00AA363A">
                    <w:rPr>
                      <w:rFonts w:asciiTheme="minorHAnsi" w:hAnsiTheme="minorHAnsi"/>
                      <w:bCs/>
                      <w:i/>
                      <w:iCs/>
                      <w:sz w:val="18"/>
                      <w:szCs w:val="18"/>
                    </w:rPr>
                    <w:t>Jeigu pirmieji projektai, pateikę vienodus skaičius</w:t>
                  </w:r>
                  <w:r w:rsidRPr="00AA363A">
                    <w:rPr>
                      <w:rFonts w:asciiTheme="minorHAnsi" w:hAnsiTheme="minorHAnsi"/>
                      <w:i/>
                      <w:iCs/>
                      <w:sz w:val="18"/>
                      <w:szCs w:val="18"/>
                    </w:rPr>
                    <w:t xml:space="preserve">, sudaro daugiau kaip 20 proc., tuomet visiems jiems suteikiami 5 balai. </w:t>
                  </w:r>
                  <w:r w:rsidRPr="00AA363A">
                    <w:rPr>
                      <w:rFonts w:asciiTheme="minorHAnsi" w:hAnsiTheme="minorHAnsi"/>
                      <w:bCs/>
                      <w:i/>
                      <w:iCs/>
                      <w:sz w:val="18"/>
                      <w:szCs w:val="18"/>
                    </w:rPr>
                    <w:t>Tokiu atveju 4 balai suteikiami pirmiesiems 20 proc. likusių projektų, 3 balai – kitiems 20 proc. projektų ir t. t.</w:t>
                  </w:r>
                </w:p>
                <w:p w14:paraId="12E576B4" w14:textId="77777777" w:rsidR="00AA363A" w:rsidRPr="00AA363A" w:rsidRDefault="00AA363A" w:rsidP="00AA363A">
                  <w:pPr>
                    <w:widowControl w:val="0"/>
                    <w:ind w:firstLine="0"/>
                    <w:jc w:val="both"/>
                    <w:textAlignment w:val="baseline"/>
                    <w:rPr>
                      <w:rFonts w:asciiTheme="minorHAnsi" w:hAnsiTheme="minorHAnsi"/>
                      <w:bCs/>
                      <w:i/>
                      <w:iCs/>
                      <w:sz w:val="18"/>
                      <w:szCs w:val="18"/>
                    </w:rPr>
                  </w:pPr>
                  <w:r w:rsidRPr="00AA363A">
                    <w:rPr>
                      <w:rFonts w:asciiTheme="minorHAnsi" w:hAnsiTheme="minorHAnsi"/>
                      <w:bCs/>
                      <w:i/>
                      <w:iCs/>
                      <w:sz w:val="18"/>
                      <w:szCs w:val="18"/>
                    </w:rPr>
                    <w:t>Kriterijaus atitiktis vertinama pagal kartu su PĮP pateikiamą užpildytą Aprašo 3 priedą.</w:t>
                  </w:r>
                </w:p>
                <w:p w14:paraId="720567A1" w14:textId="08079330" w:rsidR="001C339A" w:rsidRPr="00500231" w:rsidRDefault="00AA363A" w:rsidP="00AA363A">
                  <w:pPr>
                    <w:widowControl w:val="0"/>
                    <w:ind w:firstLine="0"/>
                    <w:jc w:val="both"/>
                    <w:textAlignment w:val="baseline"/>
                    <w:rPr>
                      <w:rFonts w:asciiTheme="minorHAnsi" w:hAnsiTheme="minorHAnsi"/>
                      <w:i/>
                      <w:iCs/>
                      <w:sz w:val="18"/>
                      <w:szCs w:val="18"/>
                    </w:rPr>
                  </w:pPr>
                  <w:r w:rsidRPr="00500231">
                    <w:rPr>
                      <w:rFonts w:asciiTheme="minorHAnsi" w:hAnsiTheme="minorHAnsi"/>
                      <w:i/>
                      <w:iCs/>
                      <w:sz w:val="18"/>
                      <w:szCs w:val="18"/>
                    </w:rPr>
                    <w:t>Šis projektų atrankos kriterijus taikomas viso projekto vykdymo laikotarpiu.</w:t>
                  </w:r>
                </w:p>
              </w:tc>
              <w:tc>
                <w:tcPr>
                  <w:tcW w:w="12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58FD0" w14:textId="031DD12C" w:rsidR="001C339A" w:rsidRPr="00500231" w:rsidRDefault="001C339A" w:rsidP="005C5E57">
                  <w:pPr>
                    <w:ind w:firstLine="0"/>
                    <w:jc w:val="center"/>
                    <w:rPr>
                      <w:rFonts w:asciiTheme="minorHAnsi" w:hAnsiTheme="minorHAnsi"/>
                      <w:i/>
                      <w:iCs/>
                      <w:sz w:val="18"/>
                      <w:szCs w:val="18"/>
                    </w:rPr>
                  </w:pPr>
                  <w:r w:rsidRPr="00500231">
                    <w:rPr>
                      <w:rFonts w:asciiTheme="minorHAnsi" w:hAnsiTheme="minorHAnsi"/>
                      <w:i/>
                      <w:iCs/>
                      <w:sz w:val="18"/>
                      <w:szCs w:val="18"/>
                    </w:rPr>
                    <w:t xml:space="preserve">5 </w:t>
                  </w:r>
                  <w:r w:rsidR="00430D5D" w:rsidRPr="00500231">
                    <w:rPr>
                      <w:rFonts w:asciiTheme="minorHAnsi" w:hAnsiTheme="minorHAnsi"/>
                      <w:i/>
                      <w:iCs/>
                      <w:sz w:val="18"/>
                      <w:szCs w:val="18"/>
                    </w:rPr>
                    <w:t>(</w:t>
                  </w:r>
                  <w:r w:rsidR="00430D5D" w:rsidRPr="00500231">
                    <w:rPr>
                      <w:rFonts w:asciiTheme="minorHAnsi" w:hAnsiTheme="minorHAnsi"/>
                      <w:i/>
                      <w:iCs/>
                      <w:color w:val="000000"/>
                      <w:sz w:val="18"/>
                      <w:szCs w:val="18"/>
                    </w:rPr>
                    <w:t>Y</w:t>
                  </w:r>
                  <w:r w:rsidR="00430D5D" w:rsidRPr="00500231">
                    <w:rPr>
                      <w:rFonts w:asciiTheme="minorHAnsi" w:hAnsiTheme="minorHAnsi"/>
                      <w:i/>
                      <w:iCs/>
                      <w:color w:val="000000"/>
                      <w:sz w:val="18"/>
                      <w:szCs w:val="18"/>
                      <w:vertAlign w:val="subscript"/>
                      <w:lang w:val="en-US"/>
                    </w:rPr>
                    <w:t>3</w:t>
                  </w:r>
                  <w:r w:rsidR="00430D5D" w:rsidRPr="00500231">
                    <w:rPr>
                      <w:rFonts w:asciiTheme="minorHAnsi" w:hAnsiTheme="minorHAnsi"/>
                      <w:i/>
                      <w:iCs/>
                      <w:sz w:val="18"/>
                      <w:szCs w:val="18"/>
                    </w:rPr>
                    <w:t>)</w:t>
                  </w:r>
                </w:p>
              </w:tc>
              <w:tc>
                <w:tcPr>
                  <w:tcW w:w="11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AF002" w14:textId="76C4C75F" w:rsidR="001C339A" w:rsidRPr="00500231" w:rsidRDefault="005C5E57" w:rsidP="005C5E57">
                  <w:pPr>
                    <w:ind w:firstLine="0"/>
                    <w:jc w:val="center"/>
                    <w:rPr>
                      <w:rFonts w:asciiTheme="minorHAnsi" w:hAnsiTheme="minorHAnsi"/>
                      <w:i/>
                      <w:iCs/>
                      <w:sz w:val="18"/>
                      <w:szCs w:val="18"/>
                    </w:rPr>
                  </w:pPr>
                  <w:r w:rsidRPr="00500231">
                    <w:rPr>
                      <w:rFonts w:asciiTheme="minorHAnsi" w:hAnsiTheme="minorHAnsi"/>
                      <w:i/>
                      <w:iCs/>
                      <w:sz w:val="18"/>
                      <w:szCs w:val="18"/>
                    </w:rPr>
                    <w:t>6</w:t>
                  </w:r>
                  <w:r w:rsidR="001C339A" w:rsidRPr="00500231">
                    <w:rPr>
                      <w:rFonts w:asciiTheme="minorHAnsi" w:hAnsiTheme="minorHAnsi"/>
                      <w:i/>
                      <w:iCs/>
                      <w:sz w:val="18"/>
                      <w:szCs w:val="18"/>
                    </w:rPr>
                    <w:t xml:space="preserve"> </w:t>
                  </w:r>
                  <w:r w:rsidRPr="00500231">
                    <w:rPr>
                      <w:rFonts w:asciiTheme="minorHAnsi" w:hAnsiTheme="minorHAnsi"/>
                      <w:i/>
                      <w:iCs/>
                      <w:sz w:val="18"/>
                      <w:szCs w:val="18"/>
                      <w:lang w:val="en-US"/>
                    </w:rPr>
                    <w:t>(</w:t>
                  </w:r>
                  <w:r w:rsidRPr="00500231">
                    <w:rPr>
                      <w:rFonts w:asciiTheme="minorHAnsi" w:hAnsiTheme="minorHAnsi"/>
                      <w:i/>
                      <w:iCs/>
                      <w:color w:val="000000"/>
                      <w:sz w:val="18"/>
                      <w:szCs w:val="18"/>
                    </w:rPr>
                    <w:t>S</w:t>
                  </w:r>
                  <w:r w:rsidRPr="00500231">
                    <w:rPr>
                      <w:rFonts w:asciiTheme="minorHAnsi" w:hAnsiTheme="minorHAnsi"/>
                      <w:i/>
                      <w:iCs/>
                      <w:color w:val="000000"/>
                      <w:sz w:val="18"/>
                      <w:szCs w:val="18"/>
                      <w:vertAlign w:val="subscript"/>
                    </w:rPr>
                    <w:t>3</w:t>
                  </w:r>
                  <w:r w:rsidRPr="00500231">
                    <w:rPr>
                      <w:rFonts w:asciiTheme="minorHAnsi" w:hAnsiTheme="minorHAnsi"/>
                      <w:i/>
                      <w:iCs/>
                      <w:sz w:val="18"/>
                      <w:szCs w:val="18"/>
                      <w:lang w:val="en-US"/>
                    </w:rPr>
                    <w:t>)</w:t>
                  </w:r>
                </w:p>
              </w:tc>
              <w:tc>
                <w:tcPr>
                  <w:tcW w:w="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66792" w14:textId="7E66E603" w:rsidR="001C339A" w:rsidRPr="00500231" w:rsidRDefault="005C5E57" w:rsidP="005C5E57">
                  <w:pPr>
                    <w:ind w:firstLine="0"/>
                    <w:jc w:val="center"/>
                    <w:rPr>
                      <w:rFonts w:asciiTheme="minorHAnsi" w:hAnsiTheme="minorHAnsi"/>
                      <w:i/>
                      <w:iCs/>
                      <w:sz w:val="18"/>
                      <w:szCs w:val="18"/>
                    </w:rPr>
                  </w:pPr>
                  <w:r w:rsidRPr="00500231">
                    <w:rPr>
                      <w:rFonts w:asciiTheme="minorHAnsi" w:hAnsiTheme="minorHAnsi"/>
                      <w:i/>
                      <w:iCs/>
                      <w:sz w:val="18"/>
                      <w:szCs w:val="18"/>
                    </w:rPr>
                    <w:t>30</w:t>
                  </w:r>
                </w:p>
              </w:tc>
            </w:tr>
            <w:tr w:rsidR="001C339A" w:rsidRPr="00500231" w14:paraId="74633C4C" w14:textId="77777777" w:rsidTr="00AA363A">
              <w:tc>
                <w:tcPr>
                  <w:tcW w:w="68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86F03D" w14:textId="77777777" w:rsidR="001C339A" w:rsidRPr="00500231" w:rsidRDefault="001C339A" w:rsidP="009777AC">
                  <w:pPr>
                    <w:ind w:left="44" w:firstLine="0"/>
                    <w:jc w:val="both"/>
                    <w:rPr>
                      <w:rFonts w:asciiTheme="minorHAnsi" w:hAnsiTheme="minorHAnsi"/>
                      <w:i/>
                      <w:iCs/>
                      <w:sz w:val="18"/>
                      <w:szCs w:val="18"/>
                    </w:rPr>
                  </w:pPr>
                  <w:r w:rsidRPr="00500231">
                    <w:rPr>
                      <w:rFonts w:asciiTheme="minorHAnsi" w:hAnsiTheme="minorHAnsi"/>
                      <w:color w:val="000000"/>
                      <w:sz w:val="18"/>
                      <w:szCs w:val="18"/>
                    </w:rPr>
                    <w:t>Minimali privaloma surinkti balų suma</w:t>
                  </w:r>
                </w:p>
              </w:tc>
              <w:tc>
                <w:tcPr>
                  <w:tcW w:w="11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B369F" w14:textId="77777777" w:rsidR="001C339A" w:rsidRPr="00500231" w:rsidRDefault="001C339A" w:rsidP="001C339A">
                  <w:pPr>
                    <w:jc w:val="both"/>
                    <w:rPr>
                      <w:rFonts w:asciiTheme="minorHAnsi" w:hAnsiTheme="minorHAnsi"/>
                      <w:i/>
                      <w:iCs/>
                      <w:sz w:val="18"/>
                      <w:szCs w:val="18"/>
                    </w:rPr>
                  </w:pPr>
                </w:p>
              </w:tc>
              <w:tc>
                <w:tcPr>
                  <w:tcW w:w="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2B18CD" w14:textId="77777777" w:rsidR="001C339A" w:rsidRPr="00500231" w:rsidRDefault="001C339A" w:rsidP="001C339A">
                  <w:pPr>
                    <w:ind w:firstLine="0"/>
                    <w:jc w:val="both"/>
                    <w:rPr>
                      <w:rFonts w:asciiTheme="minorHAnsi" w:hAnsiTheme="minorHAnsi"/>
                      <w:i/>
                      <w:iCs/>
                      <w:sz w:val="18"/>
                      <w:szCs w:val="18"/>
                    </w:rPr>
                  </w:pPr>
                  <w:r w:rsidRPr="00500231">
                    <w:rPr>
                      <w:rFonts w:asciiTheme="minorHAnsi" w:hAnsiTheme="minorHAnsi"/>
                      <w:i/>
                      <w:iCs/>
                      <w:sz w:val="18"/>
                      <w:szCs w:val="18"/>
                    </w:rPr>
                    <w:t>40</w:t>
                  </w:r>
                </w:p>
              </w:tc>
            </w:tr>
            <w:tr w:rsidR="001C339A" w:rsidRPr="00500231" w14:paraId="2113420D" w14:textId="77777777" w:rsidTr="00AA363A">
              <w:tc>
                <w:tcPr>
                  <w:tcW w:w="68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0D28EC" w14:textId="77777777" w:rsidR="001C339A" w:rsidRPr="00500231" w:rsidRDefault="001C339A" w:rsidP="009777AC">
                  <w:pPr>
                    <w:ind w:left="44" w:firstLine="0"/>
                    <w:jc w:val="both"/>
                    <w:rPr>
                      <w:rFonts w:asciiTheme="minorHAnsi" w:hAnsiTheme="minorHAnsi"/>
                      <w:i/>
                      <w:iCs/>
                      <w:sz w:val="18"/>
                      <w:szCs w:val="18"/>
                    </w:rPr>
                  </w:pPr>
                  <w:r w:rsidRPr="00500231">
                    <w:rPr>
                      <w:rFonts w:asciiTheme="minorHAnsi" w:hAnsiTheme="minorHAnsi"/>
                      <w:color w:val="000000"/>
                      <w:sz w:val="18"/>
                      <w:szCs w:val="18"/>
                    </w:rPr>
                    <w:t>Maksimali galima balų suma (apvalinama iki sveikojo skaičiaus)</w:t>
                  </w:r>
                </w:p>
              </w:tc>
              <w:tc>
                <w:tcPr>
                  <w:tcW w:w="11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E79C34" w14:textId="77777777" w:rsidR="001C339A" w:rsidRPr="00500231" w:rsidRDefault="001C339A" w:rsidP="001C339A">
                  <w:pPr>
                    <w:jc w:val="both"/>
                    <w:rPr>
                      <w:rFonts w:asciiTheme="minorHAnsi" w:hAnsiTheme="minorHAnsi"/>
                      <w:i/>
                      <w:iCs/>
                      <w:sz w:val="18"/>
                      <w:szCs w:val="18"/>
                    </w:rPr>
                  </w:pPr>
                </w:p>
              </w:tc>
              <w:tc>
                <w:tcPr>
                  <w:tcW w:w="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60791E" w14:textId="77777777" w:rsidR="001C339A" w:rsidRPr="00500231" w:rsidRDefault="001C339A" w:rsidP="001C339A">
                  <w:pPr>
                    <w:ind w:right="722" w:firstLine="0"/>
                    <w:jc w:val="both"/>
                    <w:rPr>
                      <w:rFonts w:asciiTheme="minorHAnsi" w:hAnsiTheme="minorHAnsi"/>
                      <w:i/>
                      <w:iCs/>
                      <w:sz w:val="18"/>
                      <w:szCs w:val="18"/>
                    </w:rPr>
                  </w:pPr>
                  <w:r w:rsidRPr="00500231">
                    <w:rPr>
                      <w:rFonts w:asciiTheme="minorHAnsi" w:hAnsiTheme="minorHAnsi"/>
                      <w:i/>
                      <w:iCs/>
                      <w:sz w:val="18"/>
                      <w:szCs w:val="18"/>
                    </w:rPr>
                    <w:t>100</w:t>
                  </w:r>
                </w:p>
              </w:tc>
            </w:tr>
            <w:tr w:rsidR="001C339A" w:rsidRPr="00500231" w14:paraId="0C7B9854" w14:textId="77777777" w:rsidTr="52159693">
              <w:tc>
                <w:tcPr>
                  <w:tcW w:w="894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D9B181" w14:textId="63455133" w:rsidR="001C339A" w:rsidRPr="00500231" w:rsidRDefault="00EC186E" w:rsidP="003232AA">
                  <w:pPr>
                    <w:ind w:left="44" w:right="307" w:firstLine="0"/>
                    <w:jc w:val="both"/>
                    <w:rPr>
                      <w:rFonts w:asciiTheme="minorHAnsi" w:hAnsiTheme="minorHAnsi"/>
                      <w:color w:val="000000"/>
                      <w:sz w:val="18"/>
                      <w:szCs w:val="18"/>
                    </w:rPr>
                  </w:pPr>
                  <w:r w:rsidRPr="00500231">
                    <w:rPr>
                      <w:rFonts w:asciiTheme="minorHAnsi" w:hAnsiTheme="minorHAnsi"/>
                      <w:color w:val="000000"/>
                      <w:sz w:val="18"/>
                      <w:szCs w:val="18"/>
                    </w:rPr>
                    <w:t>Balas apskaičiuojamas pagal formulę, kurioje P – projekto surinktas balų skaičius, Y – kriterijaus gautas vertinimo balas ir S – kriterijui suteiktas svorio koeficientas: P = Y</w:t>
                  </w:r>
                  <w:r w:rsidRPr="00500231">
                    <w:rPr>
                      <w:rFonts w:asciiTheme="minorHAnsi" w:hAnsiTheme="minorHAnsi"/>
                      <w:color w:val="000000"/>
                      <w:sz w:val="18"/>
                      <w:szCs w:val="18"/>
                      <w:vertAlign w:val="subscript"/>
                    </w:rPr>
                    <w:t>1</w:t>
                  </w:r>
                  <w:r w:rsidRPr="00500231">
                    <w:rPr>
                      <w:rFonts w:asciiTheme="minorHAnsi" w:hAnsiTheme="minorHAnsi"/>
                      <w:color w:val="000000"/>
                      <w:sz w:val="18"/>
                      <w:szCs w:val="18"/>
                    </w:rPr>
                    <w:t xml:space="preserve"> * S</w:t>
                  </w:r>
                  <w:r w:rsidRPr="00500231">
                    <w:rPr>
                      <w:rFonts w:asciiTheme="minorHAnsi" w:hAnsiTheme="minorHAnsi"/>
                      <w:color w:val="000000"/>
                      <w:sz w:val="18"/>
                      <w:szCs w:val="18"/>
                      <w:vertAlign w:val="subscript"/>
                    </w:rPr>
                    <w:t>1</w:t>
                  </w:r>
                  <w:r w:rsidRPr="00500231">
                    <w:rPr>
                      <w:rFonts w:asciiTheme="minorHAnsi" w:hAnsiTheme="minorHAnsi"/>
                      <w:color w:val="000000"/>
                      <w:sz w:val="18"/>
                      <w:szCs w:val="18"/>
                    </w:rPr>
                    <w:t xml:space="preserve"> + Y</w:t>
                  </w:r>
                  <w:r w:rsidRPr="00500231">
                    <w:rPr>
                      <w:rFonts w:asciiTheme="minorHAnsi" w:hAnsiTheme="minorHAnsi"/>
                      <w:color w:val="000000"/>
                      <w:sz w:val="18"/>
                      <w:szCs w:val="18"/>
                      <w:vertAlign w:val="subscript"/>
                    </w:rPr>
                    <w:t>2</w:t>
                  </w:r>
                  <w:r w:rsidRPr="00500231">
                    <w:rPr>
                      <w:rFonts w:asciiTheme="minorHAnsi" w:hAnsiTheme="minorHAnsi"/>
                      <w:color w:val="000000"/>
                      <w:sz w:val="18"/>
                      <w:szCs w:val="18"/>
                    </w:rPr>
                    <w:t xml:space="preserve"> * S</w:t>
                  </w:r>
                  <w:r w:rsidRPr="00500231">
                    <w:rPr>
                      <w:rFonts w:asciiTheme="minorHAnsi" w:hAnsiTheme="minorHAnsi"/>
                      <w:color w:val="000000"/>
                      <w:sz w:val="18"/>
                      <w:szCs w:val="18"/>
                      <w:vertAlign w:val="subscript"/>
                    </w:rPr>
                    <w:t>2</w:t>
                  </w:r>
                  <w:r w:rsidRPr="00500231">
                    <w:rPr>
                      <w:rFonts w:asciiTheme="minorHAnsi" w:hAnsiTheme="minorHAnsi"/>
                      <w:color w:val="000000"/>
                      <w:sz w:val="18"/>
                      <w:szCs w:val="18"/>
                    </w:rPr>
                    <w:t xml:space="preserve"> + Y</w:t>
                  </w:r>
                  <w:r w:rsidRPr="00500231">
                    <w:rPr>
                      <w:rFonts w:asciiTheme="minorHAnsi" w:hAnsiTheme="minorHAnsi"/>
                      <w:color w:val="000000"/>
                      <w:sz w:val="18"/>
                      <w:szCs w:val="18"/>
                      <w:vertAlign w:val="subscript"/>
                    </w:rPr>
                    <w:t>3</w:t>
                  </w:r>
                  <w:r w:rsidRPr="00500231">
                    <w:rPr>
                      <w:rFonts w:asciiTheme="minorHAnsi" w:hAnsiTheme="minorHAnsi"/>
                      <w:color w:val="000000"/>
                      <w:sz w:val="18"/>
                      <w:szCs w:val="18"/>
                    </w:rPr>
                    <w:t xml:space="preserve"> * S</w:t>
                  </w:r>
                  <w:r w:rsidRPr="00500231">
                    <w:rPr>
                      <w:rFonts w:asciiTheme="minorHAnsi" w:hAnsiTheme="minorHAnsi"/>
                      <w:color w:val="000000"/>
                      <w:sz w:val="18"/>
                      <w:szCs w:val="18"/>
                      <w:vertAlign w:val="subscript"/>
                    </w:rPr>
                    <w:t>3</w:t>
                  </w:r>
                  <w:r w:rsidRPr="00500231">
                    <w:rPr>
                      <w:rFonts w:asciiTheme="minorHAnsi" w:hAnsiTheme="minorHAnsi"/>
                      <w:color w:val="000000"/>
                      <w:sz w:val="18"/>
                      <w:szCs w:val="18"/>
                    </w:rPr>
                    <w:t>.</w:t>
                  </w:r>
                </w:p>
              </w:tc>
            </w:tr>
            <w:tr w:rsidR="001C339A" w:rsidRPr="00500231" w14:paraId="297D734F" w14:textId="77777777" w:rsidTr="52159693">
              <w:tc>
                <w:tcPr>
                  <w:tcW w:w="894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8F88BB" w14:textId="3E8C7899" w:rsidR="001C339A" w:rsidRPr="00500231" w:rsidRDefault="00500231" w:rsidP="009777AC">
                  <w:pPr>
                    <w:ind w:left="44" w:right="319" w:firstLine="0"/>
                    <w:jc w:val="both"/>
                    <w:rPr>
                      <w:rFonts w:asciiTheme="minorHAnsi" w:hAnsiTheme="minorHAnsi"/>
                      <w:color w:val="000000"/>
                      <w:sz w:val="18"/>
                      <w:szCs w:val="18"/>
                    </w:rPr>
                  </w:pPr>
                  <w:r w:rsidRPr="00500231">
                    <w:rPr>
                      <w:rFonts w:asciiTheme="minorHAnsi" w:hAnsiTheme="minorHAnsi"/>
                      <w:color w:val="000000"/>
                      <w:sz w:val="18"/>
                      <w:szCs w:val="18"/>
                    </w:rPr>
                    <w:t>Jei projektas vertinimo metu nesurenka šiame Aprašo papunktyje nurodytos minimalios privalomos balų sumos, PĮP atmetamas. Kai projektams, surinkusiems vienodą galutinį balų skaičių, nepakanka pagal kvietimą teikti PĮP skirtos finansavimo lėšų sumos, pirmenybė teikiama projektams, surinkusiems daugiau balų pagal pirmąjį šiame Aprašo punkte nurodytą prioritetinį atrankos kriterijų. Jeigu projektai pagal šį prioritetinį atrankos kriterijų įvertinti vienodai, pirmenybė suteikiama projektams, surinkusiems daugiau balų pagal kitą iš eilės šiame Aprašo punkte nurodytą prioritetinį atrankos kriterijų. Jeigu projektams skirti vienodi balai pagal visus šiame Aprašo punkte nurodytus prioritetinius atrankos kriterijus, šie projektai nurodomi PĮP vertinimo ataskaitos sąraše „Projektai, kuriems rekomenduojama skirti finansavimą“ pagal PĮP pateikimo laiką.</w:t>
                  </w:r>
                  <w:r w:rsidR="001C339A" w:rsidRPr="00500231">
                    <w:rPr>
                      <w:rFonts w:asciiTheme="minorHAnsi" w:hAnsiTheme="minorHAnsi"/>
                      <w:color w:val="000000"/>
                      <w:sz w:val="18"/>
                      <w:szCs w:val="18"/>
                    </w:rPr>
                    <w:t>.</w:t>
                  </w:r>
                </w:p>
              </w:tc>
            </w:tr>
          </w:tbl>
          <w:p w14:paraId="47D6F83F" w14:textId="56FEF43C" w:rsidR="00D119BD" w:rsidRPr="009D0FB9" w:rsidRDefault="00D119BD" w:rsidP="00D119BD">
            <w:pPr>
              <w:ind w:firstLine="0"/>
              <w:rPr>
                <w:bCs/>
                <w:sz w:val="18"/>
                <w:szCs w:val="18"/>
              </w:rPr>
            </w:pPr>
          </w:p>
        </w:tc>
      </w:tr>
      <w:tr w:rsidR="00D119BD" w:rsidRPr="00B56C0D" w14:paraId="66C94D59" w14:textId="77777777" w:rsidTr="14BCE238">
        <w:tc>
          <w:tcPr>
            <w:tcW w:w="1288" w:type="dxa"/>
          </w:tcPr>
          <w:p w14:paraId="12A04ADA"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2.17</w:t>
            </w:r>
          </w:p>
        </w:tc>
        <w:tc>
          <w:tcPr>
            <w:tcW w:w="8919" w:type="dxa"/>
            <w:gridSpan w:val="7"/>
          </w:tcPr>
          <w:p w14:paraId="2A645979" w14:textId="77777777" w:rsidR="00D119BD" w:rsidRPr="002F0730" w:rsidRDefault="00D119BD" w:rsidP="00D119BD">
            <w:pPr>
              <w:ind w:firstLine="0"/>
              <w:rPr>
                <w:rFonts w:asciiTheme="majorHAnsi" w:hAnsiTheme="majorHAnsi"/>
                <w:b/>
                <w:bCs/>
                <w:sz w:val="18"/>
                <w:szCs w:val="18"/>
              </w:rPr>
            </w:pPr>
            <w:r w:rsidRPr="002F0730">
              <w:rPr>
                <w:rFonts w:asciiTheme="majorHAnsi" w:hAnsiTheme="majorHAnsi"/>
                <w:b/>
                <w:bCs/>
                <w:sz w:val="18"/>
                <w:szCs w:val="18"/>
              </w:rPr>
              <w:t>Projektų įgyvendinimo planų rengimo ir teikimo tvarka</w:t>
            </w:r>
          </w:p>
        </w:tc>
      </w:tr>
      <w:tr w:rsidR="00D119BD" w:rsidRPr="00B56C0D" w14:paraId="78CAA645" w14:textId="77777777" w:rsidTr="14BCE238">
        <w:tc>
          <w:tcPr>
            <w:tcW w:w="1288" w:type="dxa"/>
          </w:tcPr>
          <w:p w14:paraId="53A939BB"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2.17.1.</w:t>
            </w:r>
          </w:p>
        </w:tc>
        <w:tc>
          <w:tcPr>
            <w:tcW w:w="3921" w:type="dxa"/>
            <w:gridSpan w:val="3"/>
          </w:tcPr>
          <w:p w14:paraId="1E189214"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Teikimo tvarka:</w:t>
            </w:r>
          </w:p>
        </w:tc>
        <w:tc>
          <w:tcPr>
            <w:tcW w:w="4998" w:type="dxa"/>
            <w:gridSpan w:val="4"/>
          </w:tcPr>
          <w:p w14:paraId="3D8F4776" w14:textId="0CD93F88" w:rsidR="00D119BD" w:rsidRPr="00621F44" w:rsidRDefault="00D119BD" w:rsidP="00D119BD">
            <w:pPr>
              <w:ind w:firstLine="0"/>
              <w:jc w:val="both"/>
              <w:rPr>
                <w:i/>
                <w:sz w:val="18"/>
                <w:szCs w:val="18"/>
              </w:rPr>
            </w:pPr>
            <w:r w:rsidRPr="00621F44">
              <w:rPr>
                <w:i/>
                <w:sz w:val="18"/>
                <w:szCs w:val="18"/>
              </w:rPr>
              <w:t xml:space="preserve">Parengtas PĮP (su visais privalomais priedais) teikiamas per 2021-2027 m. Duomenų mainų svetainę (DMS) adresu </w:t>
            </w:r>
            <w:hyperlink r:id="rId21" w:history="1">
              <w:r w:rsidRPr="009509D5">
                <w:rPr>
                  <w:rStyle w:val="Hyperlink"/>
                  <w:i/>
                  <w:sz w:val="18"/>
                  <w:szCs w:val="18"/>
                </w:rPr>
                <w:t>https://dms.investis.lt</w:t>
              </w:r>
            </w:hyperlink>
            <w:r w:rsidRPr="00621F44">
              <w:rPr>
                <w:i/>
                <w:sz w:val="18"/>
                <w:szCs w:val="18"/>
              </w:rPr>
              <w:t>.</w:t>
            </w:r>
          </w:p>
          <w:p w14:paraId="3CB55FC5" w14:textId="77777777" w:rsidR="00D119BD" w:rsidRPr="00621F44" w:rsidRDefault="00D119BD" w:rsidP="00D119BD">
            <w:pPr>
              <w:ind w:firstLine="0"/>
              <w:rPr>
                <w:i/>
                <w:sz w:val="18"/>
                <w:szCs w:val="18"/>
              </w:rPr>
            </w:pPr>
          </w:p>
          <w:p w14:paraId="1527E39B" w14:textId="77777777" w:rsidR="00D119BD" w:rsidRPr="00621F44" w:rsidRDefault="00D119BD" w:rsidP="00D119BD">
            <w:pPr>
              <w:ind w:firstLine="0"/>
              <w:rPr>
                <w:i/>
                <w:sz w:val="18"/>
                <w:szCs w:val="18"/>
              </w:rPr>
            </w:pPr>
            <w:r w:rsidRPr="00621F44">
              <w:rPr>
                <w:i/>
                <w:sz w:val="18"/>
                <w:szCs w:val="18"/>
              </w:rPr>
              <w:t xml:space="preserve">Tvarkos nuoroda: </w:t>
            </w:r>
            <w:hyperlink r:id="rId22" w:history="1">
              <w:r w:rsidRPr="007F2F28">
                <w:rPr>
                  <w:rStyle w:val="Hyperlink"/>
                  <w:sz w:val="18"/>
                  <w:szCs w:val="18"/>
                </w:rPr>
                <w:t>https://esinvesticijos.lt/igyvendinimas-1/dms</w:t>
              </w:r>
            </w:hyperlink>
            <w:r>
              <w:rPr>
                <w:i/>
                <w:sz w:val="18"/>
                <w:szCs w:val="18"/>
              </w:rPr>
              <w:t xml:space="preserve"> </w:t>
            </w:r>
            <w:r w:rsidRPr="00621F44">
              <w:rPr>
                <w:i/>
                <w:sz w:val="18"/>
                <w:szCs w:val="18"/>
              </w:rPr>
              <w:t xml:space="preserve"> </w:t>
            </w:r>
          </w:p>
          <w:p w14:paraId="2FA8C642" w14:textId="77777777" w:rsidR="00D119BD" w:rsidRPr="00B56C0D" w:rsidRDefault="00D119BD" w:rsidP="00D119BD">
            <w:pPr>
              <w:ind w:firstLine="0"/>
              <w:rPr>
                <w:rFonts w:asciiTheme="majorHAnsi" w:hAnsiTheme="majorHAnsi"/>
                <w:i/>
                <w:sz w:val="18"/>
                <w:szCs w:val="18"/>
              </w:rPr>
            </w:pPr>
          </w:p>
        </w:tc>
      </w:tr>
      <w:tr w:rsidR="00D119BD" w:rsidRPr="00B56C0D" w14:paraId="3CB9E20F" w14:textId="77777777" w:rsidTr="14BCE238">
        <w:tc>
          <w:tcPr>
            <w:tcW w:w="1288" w:type="dxa"/>
          </w:tcPr>
          <w:p w14:paraId="11598C2C"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 xml:space="preserve">2.17.2. </w:t>
            </w:r>
          </w:p>
        </w:tc>
        <w:tc>
          <w:tcPr>
            <w:tcW w:w="3921" w:type="dxa"/>
            <w:gridSpan w:val="3"/>
          </w:tcPr>
          <w:p w14:paraId="33632510" w14:textId="77777777" w:rsidR="00D119BD" w:rsidRPr="00B56C0D" w:rsidRDefault="00D119BD" w:rsidP="00D119BD">
            <w:pPr>
              <w:ind w:firstLine="0"/>
              <w:rPr>
                <w:rFonts w:asciiTheme="majorHAnsi" w:hAnsiTheme="majorHAnsi"/>
                <w:b/>
                <w:bCs/>
                <w:sz w:val="18"/>
                <w:szCs w:val="18"/>
              </w:rPr>
            </w:pPr>
            <w:r w:rsidRPr="007D1E51" w:rsidDel="79353E97">
              <w:rPr>
                <w:rFonts w:asciiTheme="majorHAnsi" w:hAnsiTheme="majorHAnsi"/>
                <w:b/>
                <w:bCs/>
                <w:sz w:val="18"/>
                <w:szCs w:val="18"/>
              </w:rPr>
              <w:t>Kartu su PĮP turi būti pateikta:</w:t>
            </w:r>
          </w:p>
        </w:tc>
        <w:tc>
          <w:tcPr>
            <w:tcW w:w="4998" w:type="dxa"/>
            <w:gridSpan w:val="4"/>
          </w:tcPr>
          <w:p w14:paraId="67559F43" w14:textId="77777777" w:rsidR="00D119BD" w:rsidRPr="00A93D77" w:rsidRDefault="00D119BD" w:rsidP="00D119BD">
            <w:pPr>
              <w:ind w:firstLine="0"/>
              <w:rPr>
                <w:b/>
                <w:bCs/>
                <w:sz w:val="18"/>
                <w:szCs w:val="18"/>
              </w:rPr>
            </w:pPr>
            <w:r w:rsidRPr="00C36AB3">
              <w:rPr>
                <w:b/>
                <w:bCs/>
                <w:sz w:val="18"/>
                <w:szCs w:val="18"/>
              </w:rPr>
              <w:t>PĮP forma:</w:t>
            </w:r>
          </w:p>
          <w:p w14:paraId="5ACBAB60" w14:textId="77777777" w:rsidR="00D119BD" w:rsidRPr="00691D78" w:rsidRDefault="00D119BD" w:rsidP="00D119BD">
            <w:pPr>
              <w:ind w:firstLine="0"/>
              <w:rPr>
                <w:b/>
                <w:bCs/>
                <w:i/>
                <w:iCs/>
                <w:sz w:val="18"/>
                <w:szCs w:val="18"/>
              </w:rPr>
            </w:pPr>
          </w:p>
          <w:p w14:paraId="527A5A24" w14:textId="77777777" w:rsidR="00D119BD" w:rsidRDefault="00D119BD" w:rsidP="14BCE238">
            <w:pPr>
              <w:ind w:firstLine="0"/>
              <w:rPr>
                <w:color w:val="0000FF"/>
                <w:sz w:val="18"/>
                <w:szCs w:val="18"/>
                <w:u w:val="single"/>
              </w:rPr>
            </w:pPr>
            <w:hyperlink r:id="rId23">
              <w:r w:rsidRPr="14BCE238">
                <w:rPr>
                  <w:rFonts w:eastAsia="Times New Roman" w:cs="Times New Roman"/>
                  <w:color w:val="0000FF"/>
                  <w:sz w:val="18"/>
                  <w:szCs w:val="18"/>
                  <w:u w:val="single"/>
                </w:rPr>
                <w:t>https://esinvesticijos.lt/dokumentai/projekto-igyvendinimo-plano-forma</w:t>
              </w:r>
            </w:hyperlink>
          </w:p>
          <w:p w14:paraId="4E499618" w14:textId="082DA9A8" w:rsidR="00D119BD" w:rsidRDefault="00D119BD" w:rsidP="00D119BD">
            <w:pPr>
              <w:ind w:firstLine="0"/>
              <w:rPr>
                <w:bCs/>
                <w:sz w:val="18"/>
                <w:szCs w:val="18"/>
              </w:rPr>
            </w:pPr>
            <w:r w:rsidRPr="00F35A40">
              <w:rPr>
                <w:bCs/>
                <w:sz w:val="18"/>
                <w:szCs w:val="18"/>
              </w:rPr>
              <w:t>(PĮP pildomas DMS, atskirai teikti kaip priedo nereikia)</w:t>
            </w:r>
          </w:p>
          <w:p w14:paraId="3AE0EFDE" w14:textId="77777777" w:rsidR="00D119BD" w:rsidRPr="00B2062E" w:rsidRDefault="00D119BD" w:rsidP="00D119BD">
            <w:pPr>
              <w:ind w:firstLine="0"/>
              <w:rPr>
                <w:b/>
                <w:bCs/>
                <w:sz w:val="20"/>
              </w:rPr>
            </w:pPr>
          </w:p>
          <w:p w14:paraId="72A92A7D" w14:textId="784F682B" w:rsidR="00D119BD" w:rsidRDefault="00D119BD" w:rsidP="00D119BD">
            <w:pPr>
              <w:ind w:firstLine="0"/>
              <w:rPr>
                <w:b/>
                <w:bCs/>
                <w:sz w:val="18"/>
                <w:szCs w:val="18"/>
              </w:rPr>
            </w:pPr>
            <w:r w:rsidRPr="00887DB7">
              <w:rPr>
                <w:b/>
                <w:bCs/>
                <w:sz w:val="18"/>
                <w:szCs w:val="18"/>
              </w:rPr>
              <w:t>Teikiant PĮP kartu turi būti pateikta</w:t>
            </w:r>
            <w:r w:rsidRPr="00C36AB3">
              <w:rPr>
                <w:b/>
                <w:bCs/>
                <w:sz w:val="18"/>
                <w:szCs w:val="18"/>
              </w:rPr>
              <w:t>:</w:t>
            </w:r>
          </w:p>
          <w:p w14:paraId="1846C236" w14:textId="77777777" w:rsidR="00D119BD" w:rsidRPr="00887DB7" w:rsidRDefault="00D119BD" w:rsidP="00D119BD">
            <w:pPr>
              <w:ind w:firstLine="0"/>
              <w:rPr>
                <w:b/>
                <w:bCs/>
                <w:sz w:val="18"/>
                <w:szCs w:val="18"/>
              </w:rPr>
            </w:pPr>
          </w:p>
          <w:p w14:paraId="2E1EDE06" w14:textId="38A7587A" w:rsidR="00371C87" w:rsidRPr="00371C87"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w:t>
            </w:r>
            <w:r w:rsidR="00037EC4" w:rsidRPr="00037EC4">
              <w:rPr>
                <w:rFonts w:asciiTheme="majorHAnsi" w:hAnsiTheme="majorHAnsi"/>
                <w:sz w:val="18"/>
                <w:szCs w:val="18"/>
              </w:rPr>
              <w:t>užpildyt</w:t>
            </w:r>
            <w:r w:rsidR="00037EC4">
              <w:rPr>
                <w:rFonts w:asciiTheme="majorHAnsi" w:hAnsiTheme="majorHAnsi"/>
                <w:sz w:val="18"/>
                <w:szCs w:val="18"/>
              </w:rPr>
              <w:t>a</w:t>
            </w:r>
            <w:r w:rsidR="00037EC4" w:rsidRPr="00037EC4">
              <w:rPr>
                <w:rFonts w:asciiTheme="majorHAnsi" w:hAnsiTheme="majorHAnsi"/>
                <w:sz w:val="18"/>
                <w:szCs w:val="18"/>
              </w:rPr>
              <w:t xml:space="preserve"> ir pasirašyt</w:t>
            </w:r>
            <w:r w:rsidR="00037EC4">
              <w:rPr>
                <w:rFonts w:asciiTheme="majorHAnsi" w:hAnsiTheme="majorHAnsi"/>
                <w:sz w:val="18"/>
                <w:szCs w:val="18"/>
              </w:rPr>
              <w:t>a</w:t>
            </w:r>
            <w:r w:rsidR="00037EC4" w:rsidRPr="00037EC4">
              <w:rPr>
                <w:rFonts w:asciiTheme="majorHAnsi" w:hAnsiTheme="majorHAnsi"/>
                <w:sz w:val="18"/>
                <w:szCs w:val="18"/>
              </w:rPr>
              <w:t xml:space="preserve"> Projekto veiklų atitikties reikšmingos žalos nedarymo horizontaliajam principui deklaracij</w:t>
            </w:r>
            <w:r w:rsidR="00037EC4">
              <w:rPr>
                <w:rFonts w:asciiTheme="majorHAnsi" w:hAnsiTheme="majorHAnsi"/>
                <w:sz w:val="18"/>
                <w:szCs w:val="18"/>
              </w:rPr>
              <w:t>a</w:t>
            </w:r>
            <w:r w:rsidR="00037EC4" w:rsidRPr="00037EC4">
              <w:rPr>
                <w:rFonts w:asciiTheme="majorHAnsi" w:hAnsiTheme="majorHAnsi"/>
                <w:sz w:val="18"/>
                <w:szCs w:val="18"/>
              </w:rPr>
              <w:t xml:space="preserve"> (toliau – Reikšmingos žalos nedarymo horizontaliajam principui deklaracija) pagal Aprašo 2 priede pateiktą formą, kurioje pateikiama informacija, reikalinga projekto atitikties reikšmingos žalos nedarymo horizontaliajam principui vertinimo reikalavimams įvertinti, kaip nustatyta Aprašo 1 priede, ir Reikšmingos žalos nedarymo horizontaliajam principui deklaracijoje nurodytus papildomus dokumentus, jei tokie teikiami</w:t>
            </w:r>
            <w:r w:rsidRPr="00371C87">
              <w:rPr>
                <w:rFonts w:asciiTheme="majorHAnsi" w:hAnsiTheme="majorHAnsi"/>
                <w:sz w:val="18"/>
                <w:szCs w:val="18"/>
              </w:rPr>
              <w:t>.</w:t>
            </w:r>
          </w:p>
          <w:p w14:paraId="7138699D" w14:textId="77777777" w:rsidR="00371C87" w:rsidRPr="00371C87" w:rsidRDefault="00371C87" w:rsidP="00371C87">
            <w:pPr>
              <w:ind w:firstLine="0"/>
              <w:rPr>
                <w:rFonts w:asciiTheme="majorHAnsi" w:hAnsiTheme="majorHAnsi"/>
                <w:sz w:val="18"/>
                <w:szCs w:val="18"/>
              </w:rPr>
            </w:pPr>
          </w:p>
          <w:p w14:paraId="1C389948" w14:textId="235CAB4A" w:rsidR="00371C87" w:rsidRPr="00371C87"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informacij</w:t>
            </w:r>
            <w:r w:rsidR="00921F0E">
              <w:rPr>
                <w:rFonts w:asciiTheme="majorHAnsi" w:hAnsiTheme="majorHAnsi"/>
                <w:sz w:val="18"/>
                <w:szCs w:val="18"/>
              </w:rPr>
              <w:t>a</w:t>
            </w:r>
            <w:r w:rsidRPr="00371C87">
              <w:rPr>
                <w:rFonts w:asciiTheme="majorHAnsi" w:hAnsiTheme="majorHAnsi"/>
                <w:sz w:val="18"/>
                <w:szCs w:val="18"/>
              </w:rPr>
              <w:t>, reikaling</w:t>
            </w:r>
            <w:r w:rsidR="00921F0E">
              <w:rPr>
                <w:rFonts w:asciiTheme="majorHAnsi" w:hAnsiTheme="majorHAnsi"/>
                <w:sz w:val="18"/>
                <w:szCs w:val="18"/>
              </w:rPr>
              <w:t>a</w:t>
            </w:r>
            <w:r w:rsidRPr="00371C87">
              <w:rPr>
                <w:rFonts w:asciiTheme="majorHAnsi" w:hAnsiTheme="majorHAnsi"/>
                <w:sz w:val="18"/>
                <w:szCs w:val="18"/>
              </w:rPr>
              <w:t xml:space="preserve"> projekto atitikčiai projektų atrankos kriterijams įvertinti, pagal Aprašo 3 priede pateiktą formą</w:t>
            </w:r>
            <w:r w:rsidR="00C10925">
              <w:rPr>
                <w:rFonts w:asciiTheme="majorHAnsi" w:hAnsiTheme="majorHAnsi"/>
                <w:sz w:val="18"/>
                <w:szCs w:val="18"/>
              </w:rPr>
              <w:t>.</w:t>
            </w:r>
          </w:p>
          <w:p w14:paraId="425D32B4" w14:textId="77777777" w:rsidR="00371C87" w:rsidRPr="00371C87" w:rsidRDefault="00371C87" w:rsidP="00371C87">
            <w:pPr>
              <w:ind w:firstLine="0"/>
              <w:rPr>
                <w:rFonts w:asciiTheme="majorHAnsi" w:hAnsiTheme="majorHAnsi"/>
                <w:sz w:val="18"/>
                <w:szCs w:val="18"/>
              </w:rPr>
            </w:pPr>
            <w:r w:rsidRPr="00371C87">
              <w:rPr>
                <w:rFonts w:asciiTheme="majorHAnsi" w:hAnsiTheme="majorHAnsi"/>
                <w:sz w:val="18"/>
                <w:szCs w:val="18"/>
              </w:rPr>
              <w:t xml:space="preserve">  </w:t>
            </w:r>
          </w:p>
          <w:p w14:paraId="0C6EEB2D" w14:textId="3523EA8F" w:rsidR="00371C87" w:rsidRPr="00371C87"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užpildyt</w:t>
            </w:r>
            <w:r w:rsidR="00B2160D">
              <w:rPr>
                <w:rFonts w:asciiTheme="majorHAnsi" w:hAnsiTheme="majorHAnsi"/>
                <w:sz w:val="18"/>
                <w:szCs w:val="18"/>
              </w:rPr>
              <w:t>a</w:t>
            </w:r>
            <w:r w:rsidRPr="00371C87">
              <w:rPr>
                <w:rFonts w:asciiTheme="majorHAnsi" w:hAnsiTheme="majorHAnsi"/>
                <w:sz w:val="18"/>
                <w:szCs w:val="18"/>
              </w:rPr>
              <w:t xml:space="preserve"> ir pasirašyt</w:t>
            </w:r>
            <w:r w:rsidR="00B2160D">
              <w:rPr>
                <w:rFonts w:asciiTheme="majorHAnsi" w:hAnsiTheme="majorHAnsi"/>
                <w:sz w:val="18"/>
                <w:szCs w:val="18"/>
              </w:rPr>
              <w:t>a</w:t>
            </w:r>
            <w:r w:rsidRPr="00371C87">
              <w:rPr>
                <w:rFonts w:asciiTheme="majorHAnsi" w:hAnsiTheme="majorHAnsi"/>
                <w:sz w:val="18"/>
                <w:szCs w:val="18"/>
              </w:rPr>
              <w:t xml:space="preserve"> Prekybinių įsipareigojimų nutraukimo arba neturėjimo deklaracij</w:t>
            </w:r>
            <w:r w:rsidR="00B2160D">
              <w:rPr>
                <w:rFonts w:asciiTheme="majorHAnsi" w:hAnsiTheme="majorHAnsi"/>
                <w:sz w:val="18"/>
                <w:szCs w:val="18"/>
              </w:rPr>
              <w:t>a</w:t>
            </w:r>
            <w:r w:rsidRPr="00371C87">
              <w:rPr>
                <w:rFonts w:asciiTheme="majorHAnsi" w:hAnsiTheme="majorHAnsi"/>
                <w:sz w:val="18"/>
                <w:szCs w:val="18"/>
              </w:rPr>
              <w:t xml:space="preserve"> pagal Aprašo 4 priede pateiktą formą</w:t>
            </w:r>
            <w:r w:rsidR="00C10925">
              <w:rPr>
                <w:rFonts w:asciiTheme="majorHAnsi" w:hAnsiTheme="majorHAnsi"/>
                <w:sz w:val="18"/>
                <w:szCs w:val="18"/>
              </w:rPr>
              <w:t>.</w:t>
            </w:r>
          </w:p>
          <w:p w14:paraId="1640D147" w14:textId="77777777" w:rsidR="00371C87" w:rsidRPr="00371C87" w:rsidRDefault="00371C87" w:rsidP="00371C87">
            <w:pPr>
              <w:ind w:firstLine="0"/>
              <w:rPr>
                <w:rFonts w:asciiTheme="majorHAnsi" w:hAnsiTheme="majorHAnsi"/>
                <w:sz w:val="18"/>
                <w:szCs w:val="18"/>
              </w:rPr>
            </w:pPr>
          </w:p>
          <w:p w14:paraId="4FA93F8C" w14:textId="3CC9A69F" w:rsidR="00371C87" w:rsidRPr="00371C87"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w:t>
            </w:r>
            <w:r w:rsidR="003E74BB" w:rsidRPr="003E74BB">
              <w:rPr>
                <w:rFonts w:asciiTheme="majorHAnsi" w:hAnsiTheme="majorHAnsi"/>
                <w:sz w:val="18"/>
                <w:szCs w:val="18"/>
              </w:rPr>
              <w:t>dokument</w:t>
            </w:r>
            <w:r w:rsidR="003E74BB">
              <w:rPr>
                <w:rFonts w:asciiTheme="majorHAnsi" w:hAnsiTheme="majorHAnsi"/>
                <w:sz w:val="18"/>
                <w:szCs w:val="18"/>
              </w:rPr>
              <w:t>ai</w:t>
            </w:r>
            <w:r w:rsidR="003E74BB" w:rsidRPr="003E74BB">
              <w:rPr>
                <w:rFonts w:asciiTheme="majorHAnsi" w:hAnsiTheme="majorHAnsi"/>
                <w:sz w:val="18"/>
                <w:szCs w:val="18"/>
              </w:rPr>
              <w:t>, pagrindžian</w:t>
            </w:r>
            <w:r w:rsidR="003E74BB">
              <w:rPr>
                <w:rFonts w:asciiTheme="majorHAnsi" w:hAnsiTheme="majorHAnsi"/>
                <w:sz w:val="18"/>
                <w:szCs w:val="18"/>
              </w:rPr>
              <w:t>tys</w:t>
            </w:r>
            <w:r w:rsidR="003E74BB" w:rsidRPr="003E74BB">
              <w:rPr>
                <w:rFonts w:asciiTheme="majorHAnsi" w:hAnsiTheme="majorHAnsi"/>
                <w:sz w:val="18"/>
                <w:szCs w:val="18"/>
              </w:rPr>
              <w:t xml:space="preserve"> projekto biudžeto pagrįstumą (numatomo diegti DI produkto ir (arba) sprendimo DI sprendimų vystytojo, kūrėjo ar oficialaus atstovo pateikt</w:t>
            </w:r>
            <w:r w:rsidR="003E74BB">
              <w:rPr>
                <w:rFonts w:asciiTheme="majorHAnsi" w:hAnsiTheme="majorHAnsi"/>
                <w:sz w:val="18"/>
                <w:szCs w:val="18"/>
              </w:rPr>
              <w:t>i</w:t>
            </w:r>
            <w:r w:rsidR="003E74BB" w:rsidRPr="003E74BB">
              <w:rPr>
                <w:rFonts w:asciiTheme="majorHAnsi" w:hAnsiTheme="majorHAnsi"/>
                <w:sz w:val="18"/>
                <w:szCs w:val="18"/>
              </w:rPr>
              <w:t xml:space="preserve"> komercini</w:t>
            </w:r>
            <w:r w:rsidR="003E74BB">
              <w:rPr>
                <w:rFonts w:asciiTheme="majorHAnsi" w:hAnsiTheme="majorHAnsi"/>
                <w:sz w:val="18"/>
                <w:szCs w:val="18"/>
              </w:rPr>
              <w:t>ai</w:t>
            </w:r>
            <w:r w:rsidR="003E74BB" w:rsidRPr="003E74BB">
              <w:rPr>
                <w:rFonts w:asciiTheme="majorHAnsi" w:hAnsiTheme="majorHAnsi"/>
                <w:sz w:val="18"/>
                <w:szCs w:val="18"/>
              </w:rPr>
              <w:t xml:space="preserve"> pasiūlym</w:t>
            </w:r>
            <w:r w:rsidR="003E74BB">
              <w:rPr>
                <w:rFonts w:asciiTheme="majorHAnsi" w:hAnsiTheme="majorHAnsi"/>
                <w:sz w:val="18"/>
                <w:szCs w:val="18"/>
              </w:rPr>
              <w:t>ai</w:t>
            </w:r>
            <w:r w:rsidR="003E74BB" w:rsidRPr="003E74BB">
              <w:rPr>
                <w:rFonts w:asciiTheme="majorHAnsi" w:hAnsiTheme="majorHAnsi"/>
                <w:sz w:val="18"/>
                <w:szCs w:val="18"/>
              </w:rPr>
              <w:t xml:space="preserve"> ir (arba) nuorod</w:t>
            </w:r>
            <w:r w:rsidR="003E74BB">
              <w:rPr>
                <w:rFonts w:asciiTheme="majorHAnsi" w:hAnsiTheme="majorHAnsi"/>
                <w:sz w:val="18"/>
                <w:szCs w:val="18"/>
              </w:rPr>
              <w:t>o</w:t>
            </w:r>
            <w:r w:rsidR="003E74BB" w:rsidRPr="003E74BB">
              <w:rPr>
                <w:rFonts w:asciiTheme="majorHAnsi" w:hAnsiTheme="majorHAnsi"/>
                <w:sz w:val="18"/>
                <w:szCs w:val="18"/>
              </w:rPr>
              <w:t>s į rinkoje esančias kainas)</w:t>
            </w:r>
            <w:r w:rsidRPr="00371C87">
              <w:rPr>
                <w:rFonts w:asciiTheme="majorHAnsi" w:hAnsiTheme="majorHAnsi"/>
                <w:sz w:val="18"/>
                <w:szCs w:val="18"/>
              </w:rPr>
              <w:t>.</w:t>
            </w:r>
          </w:p>
          <w:p w14:paraId="2AF7C4E3" w14:textId="77777777" w:rsidR="00371C87" w:rsidRPr="00371C87" w:rsidRDefault="00371C87" w:rsidP="00371C87">
            <w:pPr>
              <w:ind w:firstLine="0"/>
              <w:rPr>
                <w:rFonts w:asciiTheme="majorHAnsi" w:hAnsiTheme="majorHAnsi"/>
                <w:sz w:val="18"/>
                <w:szCs w:val="18"/>
              </w:rPr>
            </w:pPr>
          </w:p>
          <w:p w14:paraId="7E4908EF" w14:textId="77777777" w:rsidR="00371C87" w:rsidRPr="00371C87" w:rsidRDefault="00371C87" w:rsidP="14BCE238">
            <w:pPr>
              <w:ind w:firstLine="0"/>
              <w:rPr>
                <w:rFonts w:asciiTheme="majorHAnsi" w:hAnsiTheme="majorHAnsi"/>
                <w:sz w:val="18"/>
                <w:szCs w:val="18"/>
              </w:rPr>
            </w:pPr>
            <w:r w:rsidRPr="14BCE238">
              <w:rPr>
                <w:rFonts w:ascii="Segoe UI Symbol" w:hAnsi="Segoe UI Symbol" w:cs="Segoe UI Symbol"/>
                <w:sz w:val="18"/>
                <w:szCs w:val="18"/>
              </w:rPr>
              <w:t>☒</w:t>
            </w:r>
            <w:r w:rsidRPr="14BCE238">
              <w:rPr>
                <w:rFonts w:asciiTheme="majorHAnsi" w:hAnsiTheme="majorHAnsi"/>
                <w:sz w:val="18"/>
                <w:szCs w:val="18"/>
              </w:rPr>
              <w:t xml:space="preserve"> Informacijos apie pareiškėjui suteiktą valstybės pagalbą (išskyrus de </w:t>
            </w:r>
            <w:proofErr w:type="spellStart"/>
            <w:r w:rsidRPr="14BCE238">
              <w:rPr>
                <w:rFonts w:asciiTheme="majorHAnsi" w:hAnsiTheme="majorHAnsi"/>
                <w:sz w:val="18"/>
                <w:szCs w:val="18"/>
              </w:rPr>
              <w:t>minimis</w:t>
            </w:r>
            <w:proofErr w:type="spellEnd"/>
            <w:r w:rsidRPr="14BCE238">
              <w:rPr>
                <w:rFonts w:asciiTheme="majorHAnsi" w:hAnsiTheme="majorHAnsi"/>
                <w:sz w:val="18"/>
                <w:szCs w:val="18"/>
              </w:rPr>
              <w:t xml:space="preserve">), kuriame nurodoma tik su teikiamu projektu susijusi suteikta arba planuojama gauti pagalba (PAFT 1 priedo 4 priedas) </w:t>
            </w:r>
            <w:hyperlink r:id="rId24">
              <w:r w:rsidRPr="14BCE238">
                <w:rPr>
                  <w:rStyle w:val="Hyperlink"/>
                  <w:rFonts w:asciiTheme="majorHAnsi" w:hAnsiTheme="majorHAnsi"/>
                  <w:sz w:val="18"/>
                  <w:szCs w:val="18"/>
                </w:rPr>
                <w:t>https://2021.esinvesticijos.lt/dokumentai/informacijos-apie-pareiskejui-partneriui-suteikta-valstybes-pagalba-isskyrus-de-minimis-forma-1</w:t>
              </w:r>
            </w:hyperlink>
            <w:r w:rsidRPr="14BCE238">
              <w:rPr>
                <w:rFonts w:asciiTheme="majorHAnsi" w:hAnsiTheme="majorHAnsi"/>
                <w:sz w:val="18"/>
                <w:szCs w:val="18"/>
              </w:rPr>
              <w:t xml:space="preserve"> </w:t>
            </w:r>
          </w:p>
          <w:p w14:paraId="52E8BC2C" w14:textId="77777777" w:rsidR="00371C87" w:rsidRPr="00371C87" w:rsidRDefault="00371C87" w:rsidP="00371C87">
            <w:pPr>
              <w:ind w:firstLine="0"/>
              <w:rPr>
                <w:rFonts w:asciiTheme="majorHAnsi" w:hAnsiTheme="majorHAnsi"/>
                <w:sz w:val="18"/>
                <w:szCs w:val="18"/>
              </w:rPr>
            </w:pPr>
          </w:p>
          <w:p w14:paraId="4587CDDC" w14:textId="1F7D4906" w:rsidR="00371C87" w:rsidRPr="00371C87"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finansavimo šaltinius (pareiškėjo įnašą į tinkamų ir netinkamų finansuoti išlaidų padengimą) pagrindžian</w:t>
            </w:r>
            <w:r w:rsidR="001D7E7D">
              <w:rPr>
                <w:rFonts w:asciiTheme="majorHAnsi" w:hAnsiTheme="majorHAnsi"/>
                <w:sz w:val="18"/>
                <w:szCs w:val="18"/>
              </w:rPr>
              <w:t>tys</w:t>
            </w:r>
            <w:r w:rsidRPr="00371C87">
              <w:rPr>
                <w:rFonts w:asciiTheme="majorHAnsi" w:hAnsiTheme="majorHAnsi"/>
                <w:sz w:val="18"/>
                <w:szCs w:val="18"/>
              </w:rPr>
              <w:t xml:space="preserve"> dokument</w:t>
            </w:r>
            <w:r w:rsidR="001D7E7D">
              <w:rPr>
                <w:rFonts w:asciiTheme="majorHAnsi" w:hAnsiTheme="majorHAnsi"/>
                <w:sz w:val="18"/>
                <w:szCs w:val="18"/>
              </w:rPr>
              <w:t>ai</w:t>
            </w:r>
            <w:r w:rsidR="00B67E25">
              <w:rPr>
                <w:rFonts w:asciiTheme="majorHAnsi" w:hAnsiTheme="majorHAnsi"/>
                <w:sz w:val="18"/>
                <w:szCs w:val="18"/>
              </w:rPr>
              <w:t>:</w:t>
            </w:r>
            <w:r w:rsidRPr="00371C87">
              <w:rPr>
                <w:rFonts w:asciiTheme="majorHAnsi" w:hAnsiTheme="majorHAnsi"/>
                <w:sz w:val="18"/>
                <w:szCs w:val="18"/>
              </w:rPr>
              <w:t xml:space="preserve"> atsakingo pareiškėjo valdymo organo sprendim</w:t>
            </w:r>
            <w:r w:rsidR="00A227BC">
              <w:rPr>
                <w:rFonts w:asciiTheme="majorHAnsi" w:hAnsiTheme="majorHAnsi"/>
                <w:sz w:val="18"/>
                <w:szCs w:val="18"/>
              </w:rPr>
              <w:t>as</w:t>
            </w:r>
            <w:r w:rsidRPr="00371C87">
              <w:rPr>
                <w:rFonts w:asciiTheme="majorHAnsi" w:hAnsiTheme="majorHAnsi"/>
                <w:sz w:val="18"/>
                <w:szCs w:val="18"/>
              </w:rPr>
              <w:t xml:space="preserve"> (akcininkų susirinkimo protokol</w:t>
            </w:r>
            <w:r w:rsidR="00764A53">
              <w:rPr>
                <w:rFonts w:asciiTheme="majorHAnsi" w:hAnsiTheme="majorHAnsi"/>
                <w:sz w:val="18"/>
                <w:szCs w:val="18"/>
              </w:rPr>
              <w:t>as</w:t>
            </w:r>
            <w:r w:rsidRPr="00371C87">
              <w:rPr>
                <w:rFonts w:asciiTheme="majorHAnsi" w:hAnsiTheme="majorHAnsi"/>
                <w:sz w:val="18"/>
                <w:szCs w:val="18"/>
              </w:rPr>
              <w:t xml:space="preserve"> ar pan.) dėl projekto finansavimo, kuriame turi būti nurodyta projektui įgyvendinti numatoma skirti lėšų suma bei pagrįstas finansavimo šaltinis (pvz., pareiškėjo apyvartinės lėšos ir pan.), ir kita. Kai projekto finansavimo šaltinis </w:t>
            </w:r>
            <w:r w:rsidR="0065289B">
              <w:rPr>
                <w:rFonts w:asciiTheme="majorHAnsi" w:hAnsiTheme="majorHAnsi"/>
                <w:sz w:val="18"/>
                <w:szCs w:val="18"/>
              </w:rPr>
              <w:t>yra</w:t>
            </w:r>
            <w:r w:rsidRPr="00371C87">
              <w:rPr>
                <w:rFonts w:asciiTheme="majorHAnsi" w:hAnsiTheme="majorHAnsi"/>
                <w:sz w:val="18"/>
                <w:szCs w:val="18"/>
              </w:rPr>
              <w:t xml:space="preserve"> banko ar kitų kredito įstaigų, juridinių ar fizinių asmenų paskola, </w:t>
            </w:r>
            <w:r w:rsidR="00436CA0">
              <w:rPr>
                <w:rFonts w:asciiTheme="majorHAnsi" w:hAnsiTheme="majorHAnsi"/>
                <w:sz w:val="18"/>
                <w:szCs w:val="18"/>
              </w:rPr>
              <w:t xml:space="preserve">reikalinga </w:t>
            </w:r>
            <w:r w:rsidR="008170E0">
              <w:rPr>
                <w:rFonts w:asciiTheme="majorHAnsi" w:hAnsiTheme="majorHAnsi"/>
                <w:sz w:val="18"/>
                <w:szCs w:val="18"/>
              </w:rPr>
              <w:t xml:space="preserve">pateikti </w:t>
            </w:r>
            <w:r w:rsidRPr="00371C87">
              <w:rPr>
                <w:rFonts w:asciiTheme="majorHAnsi" w:hAnsiTheme="majorHAnsi"/>
                <w:sz w:val="18"/>
                <w:szCs w:val="18"/>
              </w:rPr>
              <w:t>pažym</w:t>
            </w:r>
            <w:r w:rsidR="008170E0">
              <w:rPr>
                <w:rFonts w:asciiTheme="majorHAnsi" w:hAnsiTheme="majorHAnsi"/>
                <w:sz w:val="18"/>
                <w:szCs w:val="18"/>
              </w:rPr>
              <w:t>ą</w:t>
            </w:r>
            <w:r w:rsidRPr="00371C87">
              <w:rPr>
                <w:rFonts w:asciiTheme="majorHAnsi" w:hAnsiTheme="majorHAnsi"/>
                <w:sz w:val="18"/>
                <w:szCs w:val="18"/>
              </w:rPr>
              <w:t>, kurioje nurodytas banko (kitų kredito įstaigų, juridinių ar fizinių asmenų) sprendimas suteikti paskolą konkrečiam projektui, paskolos sutartis ir kita. 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w:t>
            </w:r>
            <w:r w:rsidRPr="00B32FA3">
              <w:rPr>
                <w:rFonts w:asciiTheme="majorHAnsi" w:hAnsiTheme="majorHAnsi"/>
                <w:sz w:val="18"/>
                <w:szCs w:val="18"/>
              </w:rPr>
              <w:t>glamen</w:t>
            </w:r>
            <w:r w:rsidRPr="00371C87">
              <w:rPr>
                <w:rFonts w:asciiTheme="majorHAnsi" w:hAnsiTheme="majorHAnsi"/>
                <w:sz w:val="18"/>
                <w:szCs w:val="18"/>
              </w:rPr>
              <w:t>to (ES) Nr. 575/2013 dėl riziką ribojančių reikalavimų kredito įstaigoms, kuriuo iš dalies keičiamas Reglamentas (ES) Nr. 648/2012 su paskutiniais pakeitimais, padarytais 2025 m. birželio 17 d. Europos Parlamento ir Tarybos reglamentu (ES) 2025/1215,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w:t>
            </w:r>
            <w:r w:rsidR="00AC3B0A">
              <w:rPr>
                <w:rFonts w:asciiTheme="majorHAnsi" w:hAnsiTheme="majorHAnsi"/>
                <w:sz w:val="18"/>
                <w:szCs w:val="18"/>
              </w:rPr>
              <w:t>s</w:t>
            </w:r>
            <w:r w:rsidR="0034131B">
              <w:rPr>
                <w:rFonts w:asciiTheme="majorHAnsi" w:hAnsiTheme="majorHAnsi"/>
                <w:sz w:val="18"/>
                <w:szCs w:val="18"/>
              </w:rPr>
              <w:t>.</w:t>
            </w:r>
          </w:p>
          <w:p w14:paraId="05F13DA7" w14:textId="77777777" w:rsidR="00371C87" w:rsidRPr="00371C87" w:rsidRDefault="00371C87" w:rsidP="00371C87">
            <w:pPr>
              <w:ind w:firstLine="0"/>
              <w:rPr>
                <w:rFonts w:asciiTheme="majorHAnsi" w:hAnsiTheme="majorHAnsi"/>
                <w:sz w:val="18"/>
                <w:szCs w:val="18"/>
              </w:rPr>
            </w:pPr>
          </w:p>
          <w:p w14:paraId="12D6E326" w14:textId="77777777" w:rsidR="00371C87" w:rsidRPr="00371C87" w:rsidRDefault="00371C87" w:rsidP="14BCE238">
            <w:pPr>
              <w:ind w:firstLine="0"/>
              <w:rPr>
                <w:rFonts w:asciiTheme="majorHAnsi" w:hAnsiTheme="majorHAnsi"/>
                <w:sz w:val="18"/>
                <w:szCs w:val="18"/>
              </w:rPr>
            </w:pPr>
            <w:r w:rsidRPr="14BCE238">
              <w:rPr>
                <w:rFonts w:ascii="Segoe UI Symbol" w:hAnsi="Segoe UI Symbol" w:cs="Segoe UI Symbol"/>
                <w:sz w:val="18"/>
                <w:szCs w:val="18"/>
              </w:rPr>
              <w:t>☒</w:t>
            </w:r>
            <w:r w:rsidRPr="14BCE238">
              <w:rPr>
                <w:rFonts w:asciiTheme="majorHAnsi" w:hAnsiTheme="majorHAnsi"/>
                <w:sz w:val="18"/>
                <w:szCs w:val="18"/>
              </w:rPr>
              <w:t xml:space="preserve"> Pareiškėjo Smulkiojo ar vidutinio verslo subjekto statuso deklaracija, pateikiant pareiškėjo Smulkiojo ar vidutinio verslo subjekto statuso deklaraciją elektroniniu būdu </w:t>
            </w:r>
            <w:hyperlink r:id="rId25">
              <w:r w:rsidRPr="14BCE238">
                <w:rPr>
                  <w:rStyle w:val="Hyperlink"/>
                  <w:rFonts w:asciiTheme="majorHAnsi" w:hAnsiTheme="majorHAnsi"/>
                  <w:sz w:val="18"/>
                  <w:szCs w:val="18"/>
                </w:rPr>
                <w:t>https://www.registrucentras.lt/p/1800</w:t>
              </w:r>
            </w:hyperlink>
            <w:r w:rsidRPr="14BCE238">
              <w:rPr>
                <w:rFonts w:asciiTheme="majorHAnsi" w:hAnsiTheme="majorHAnsi"/>
                <w:sz w:val="18"/>
                <w:szCs w:val="18"/>
              </w:rPr>
              <w:t xml:space="preserve">, arba pateikiant užpildytą jos formą </w:t>
            </w:r>
            <w:hyperlink r:id="rId26">
              <w:r w:rsidRPr="14BCE238">
                <w:rPr>
                  <w:rStyle w:val="Hyperlink"/>
                  <w:rFonts w:asciiTheme="majorHAnsi" w:hAnsiTheme="majorHAnsi"/>
                  <w:sz w:val="18"/>
                  <w:szCs w:val="18"/>
                </w:rPr>
                <w:t>https://eimin.lrv.lt/lt/veiklos-sritys/verslo-aplinka/smulkiojo-ir-vidutinio-verslo-politika/statuso-deklaravimas-aktualus-dokumentai/</w:t>
              </w:r>
            </w:hyperlink>
            <w:r w:rsidRPr="14BCE238">
              <w:rPr>
                <w:rFonts w:asciiTheme="majorHAnsi" w:hAnsiTheme="majorHAnsi"/>
                <w:sz w:val="18"/>
                <w:szCs w:val="18"/>
              </w:rPr>
              <w:t xml:space="preserve">.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 </w:t>
            </w:r>
          </w:p>
          <w:p w14:paraId="58D4D41D" w14:textId="77777777" w:rsidR="00371C87" w:rsidRPr="00371C87" w:rsidRDefault="00371C87" w:rsidP="00371C87">
            <w:pPr>
              <w:ind w:firstLine="0"/>
              <w:rPr>
                <w:rFonts w:asciiTheme="majorHAnsi" w:hAnsiTheme="majorHAnsi"/>
                <w:sz w:val="18"/>
                <w:szCs w:val="18"/>
              </w:rPr>
            </w:pPr>
          </w:p>
          <w:p w14:paraId="77DA35EC" w14:textId="428329E5" w:rsidR="00371C87" w:rsidRPr="00371C87" w:rsidRDefault="00371C87" w:rsidP="14BCE238">
            <w:pPr>
              <w:ind w:firstLine="0"/>
              <w:rPr>
                <w:rFonts w:asciiTheme="majorHAnsi" w:hAnsiTheme="majorHAnsi"/>
                <w:sz w:val="18"/>
                <w:szCs w:val="18"/>
                <w:highlight w:val="yellow"/>
              </w:rPr>
            </w:pPr>
            <w:r w:rsidRPr="14BCE238">
              <w:rPr>
                <w:rFonts w:ascii="Segoe UI Symbol" w:hAnsi="Segoe UI Symbol" w:cs="Segoe UI Symbol"/>
                <w:sz w:val="18"/>
                <w:szCs w:val="18"/>
              </w:rPr>
              <w:t>☒</w:t>
            </w:r>
            <w:r w:rsidRPr="14BCE238">
              <w:rPr>
                <w:rFonts w:asciiTheme="majorHAnsi" w:hAnsiTheme="majorHAnsi"/>
                <w:sz w:val="18"/>
                <w:szCs w:val="18"/>
              </w:rPr>
              <w:t xml:space="preserve"> Užpildyta „Vienos įmonės“ deklaracija pagal Ministerijos interneto svetainės </w:t>
            </w:r>
            <w:hyperlink r:id="rId27">
              <w:r w:rsidRPr="14BCE238">
                <w:rPr>
                  <w:rStyle w:val="Hyperlink"/>
                  <w:rFonts w:asciiTheme="majorHAnsi" w:hAnsiTheme="majorHAnsi"/>
                  <w:sz w:val="18"/>
                  <w:szCs w:val="18"/>
                </w:rPr>
                <w:t>https://eimin.lrv.lt/lt/</w:t>
              </w:r>
            </w:hyperlink>
            <w:r w:rsidRPr="14BCE238">
              <w:rPr>
                <w:rFonts w:asciiTheme="majorHAnsi" w:hAnsiTheme="majorHAnsi"/>
                <w:sz w:val="18"/>
                <w:szCs w:val="18"/>
              </w:rPr>
              <w:t xml:space="preserve"> skiltyje „Veiklos sritys“ / „Verslo aplinka“ / „Konkurencijos politika“ / „Praktinė informacija dėl valstybės pagalbos: Pavyzdinė „Vienos įmonės“ deklaracija“ paskelbtą pavyzdinę formą (</w:t>
            </w:r>
            <w:hyperlink r:id="rId28">
              <w:r w:rsidR="2C621864" w:rsidRPr="14BCE238">
                <w:rPr>
                  <w:rStyle w:val="Hyperlink"/>
                  <w:rFonts w:asciiTheme="majorHAnsi" w:hAnsiTheme="majorHAnsi"/>
                  <w:sz w:val="18"/>
                  <w:szCs w:val="18"/>
                </w:rPr>
                <w:t>https://2021.esinvesticijos.lt/dokumentai/viena-imone-deklaracijos-forma)</w:t>
              </w:r>
            </w:hyperlink>
          </w:p>
          <w:p w14:paraId="09539354" w14:textId="77777777" w:rsidR="00371C87" w:rsidRPr="00371C87" w:rsidRDefault="00371C87" w:rsidP="00371C87">
            <w:pPr>
              <w:ind w:firstLine="0"/>
              <w:rPr>
                <w:rFonts w:asciiTheme="majorHAnsi" w:hAnsiTheme="majorHAnsi"/>
                <w:sz w:val="18"/>
                <w:szCs w:val="18"/>
              </w:rPr>
            </w:pPr>
            <w:r w:rsidRPr="00371C87">
              <w:rPr>
                <w:rFonts w:asciiTheme="majorHAnsi" w:hAnsiTheme="majorHAnsi"/>
                <w:sz w:val="18"/>
                <w:szCs w:val="18"/>
              </w:rPr>
              <w:t xml:space="preserve">     </w:t>
            </w:r>
          </w:p>
          <w:p w14:paraId="70CB2791" w14:textId="0C57C54D" w:rsidR="00D119BD" w:rsidRPr="007D1E51" w:rsidRDefault="00371C87" w:rsidP="00371C87">
            <w:pPr>
              <w:ind w:firstLine="0"/>
              <w:rPr>
                <w:rFonts w:asciiTheme="majorHAnsi" w:hAnsiTheme="majorHAnsi"/>
                <w:sz w:val="18"/>
                <w:szCs w:val="18"/>
              </w:rPr>
            </w:pPr>
            <w:r w:rsidRPr="00371C87">
              <w:rPr>
                <w:rFonts w:ascii="Segoe UI Symbol" w:hAnsi="Segoe UI Symbol" w:cs="Segoe UI Symbol"/>
                <w:sz w:val="18"/>
                <w:szCs w:val="18"/>
              </w:rPr>
              <w:t>☒</w:t>
            </w:r>
            <w:r w:rsidRPr="00371C87">
              <w:rPr>
                <w:rFonts w:asciiTheme="majorHAnsi" w:hAnsiTheme="majorHAnsi"/>
                <w:sz w:val="18"/>
                <w:szCs w:val="18"/>
              </w:rPr>
              <w:t xml:space="preserve"> Pareiškėjo ir (arba) susijusių įmonių patvirtint</w:t>
            </w:r>
            <w:r w:rsidR="002749D8">
              <w:rPr>
                <w:rFonts w:asciiTheme="majorHAnsi" w:hAnsiTheme="majorHAnsi"/>
                <w:sz w:val="18"/>
                <w:szCs w:val="18"/>
              </w:rPr>
              <w:t>as</w:t>
            </w:r>
            <w:r w:rsidRPr="00371C87">
              <w:rPr>
                <w:rFonts w:asciiTheme="majorHAnsi" w:hAnsiTheme="majorHAnsi"/>
                <w:sz w:val="18"/>
                <w:szCs w:val="18"/>
              </w:rPr>
              <w:t xml:space="preserve"> paskutinių finansinių metų metinių finansinių ataskaitų rinkin</w:t>
            </w:r>
            <w:r w:rsidR="002749D8">
              <w:rPr>
                <w:rFonts w:asciiTheme="majorHAnsi" w:hAnsiTheme="majorHAnsi"/>
                <w:sz w:val="18"/>
                <w:szCs w:val="18"/>
              </w:rPr>
              <w:t>ys</w:t>
            </w:r>
            <w:r w:rsidRPr="00371C87">
              <w:rPr>
                <w:rFonts w:asciiTheme="majorHAnsi" w:hAnsiTheme="majorHAnsi"/>
                <w:sz w:val="18"/>
                <w:szCs w:val="18"/>
              </w:rPr>
              <w:t>, jei teisės aktų, reguliuojančių finansinės atskaitomybės teikimą, nustatyta tvarka šių dokumentų pateikimas valstybės įmonei Registrų centrui nėra privalomas arba nėra suėjęs tokių dokumentų pateikimo valstybės įmonei Registrų centrui terminas. Kai pareiškėjas ir (arba) susijusi įmonė yra užsienyje veikianti įmonė, gali būti pateikiamos nuorodos į viešai prieinamą užsienio įmonės patvirtintą paskutinių finansinių metų metinių finansinių ataskaitų rinkinį arba išrašą iš valstybės, kurioje įmonė veikia, registrų centro ir pan.</w:t>
            </w:r>
          </w:p>
        </w:tc>
      </w:tr>
      <w:tr w:rsidR="00D119BD" w:rsidRPr="00B56C0D" w14:paraId="5984036A" w14:textId="77777777" w:rsidTr="14BCE238">
        <w:tc>
          <w:tcPr>
            <w:tcW w:w="1288" w:type="dxa"/>
          </w:tcPr>
          <w:p w14:paraId="42222102" w14:textId="77777777" w:rsidR="00D119BD" w:rsidRPr="00B56C0D" w:rsidRDefault="00D119BD" w:rsidP="00D119BD">
            <w:pPr>
              <w:ind w:firstLine="0"/>
              <w:rPr>
                <w:rFonts w:asciiTheme="majorHAnsi" w:hAnsiTheme="majorHAnsi"/>
                <w:b/>
                <w:sz w:val="18"/>
                <w:szCs w:val="18"/>
              </w:rPr>
            </w:pPr>
            <w:r w:rsidRPr="00B56C0D">
              <w:rPr>
                <w:rFonts w:asciiTheme="majorHAnsi" w:hAnsiTheme="majorHAnsi"/>
                <w:b/>
                <w:sz w:val="18"/>
                <w:szCs w:val="18"/>
              </w:rPr>
              <w:t>2.17.3</w:t>
            </w:r>
          </w:p>
        </w:tc>
        <w:tc>
          <w:tcPr>
            <w:tcW w:w="3921" w:type="dxa"/>
            <w:gridSpan w:val="3"/>
          </w:tcPr>
          <w:p w14:paraId="32590F1C"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Projektų įgyvendinimo planų suderinimas su atsakinga institucija</w:t>
            </w:r>
          </w:p>
        </w:tc>
        <w:tc>
          <w:tcPr>
            <w:tcW w:w="4998" w:type="dxa"/>
            <w:gridSpan w:val="4"/>
          </w:tcPr>
          <w:p w14:paraId="722B9A91" w14:textId="77777777" w:rsidR="00D119BD" w:rsidRPr="00B56C0D" w:rsidRDefault="00CE1B74" w:rsidP="00D119BD">
            <w:pPr>
              <w:ind w:firstLine="0"/>
              <w:rPr>
                <w:rFonts w:asciiTheme="majorHAnsi" w:hAnsiTheme="majorHAnsi"/>
                <w:sz w:val="18"/>
                <w:szCs w:val="18"/>
              </w:rPr>
            </w:pPr>
            <w:sdt>
              <w:sdtPr>
                <w:rPr>
                  <w:rFonts w:asciiTheme="majorHAnsi" w:hAnsiTheme="majorHAnsi"/>
                  <w:sz w:val="18"/>
                  <w:szCs w:val="18"/>
                </w:rPr>
                <w:id w:val="537166497"/>
                <w14:checkbox>
                  <w14:checked w14:val="0"/>
                  <w14:checkedState w14:val="2612" w14:font="MS Gothic"/>
                  <w14:uncheckedState w14:val="2610" w14:font="MS Gothic"/>
                </w14:checkbox>
              </w:sdtPr>
              <w:sdtContent>
                <w:r w:rsidR="00D119BD" w:rsidRPr="00B56C0D">
                  <w:rPr>
                    <w:rFonts w:ascii="Segoe UI Symbol" w:hAnsi="Segoe UI Symbol" w:cs="Segoe UI Symbol"/>
                    <w:sz w:val="18"/>
                    <w:szCs w:val="18"/>
                  </w:rPr>
                  <w:t>☐</w:t>
                </w:r>
              </w:sdtContent>
            </w:sdt>
            <w:r w:rsidR="00D119BD" w:rsidRPr="00B56C0D">
              <w:rPr>
                <w:rFonts w:asciiTheme="majorHAnsi" w:hAnsiTheme="majorHAnsi"/>
                <w:sz w:val="18"/>
                <w:szCs w:val="18"/>
              </w:rPr>
              <w:t xml:space="preserve"> Taip</w:t>
            </w:r>
          </w:p>
          <w:p w14:paraId="0DD5AE15" w14:textId="2DAF218B" w:rsidR="00D119BD" w:rsidRPr="009C02DA" w:rsidRDefault="00CE1B74" w:rsidP="00D119BD">
            <w:pPr>
              <w:ind w:firstLine="0"/>
              <w:rPr>
                <w:rFonts w:asciiTheme="majorHAnsi" w:hAnsiTheme="majorHAnsi"/>
                <w:b/>
                <w:bCs/>
                <w:sz w:val="18"/>
                <w:szCs w:val="18"/>
              </w:rPr>
            </w:pPr>
            <w:sdt>
              <w:sdtPr>
                <w:rPr>
                  <w:rFonts w:asciiTheme="majorHAnsi" w:hAnsiTheme="majorHAnsi"/>
                  <w:b/>
                  <w:bCs/>
                  <w:sz w:val="18"/>
                  <w:szCs w:val="18"/>
                </w:rPr>
                <w:id w:val="2111764623"/>
                <w14:checkbox>
                  <w14:checked w14:val="1"/>
                  <w14:checkedState w14:val="2612" w14:font="MS Gothic"/>
                  <w14:uncheckedState w14:val="2610" w14:font="MS Gothic"/>
                </w14:checkbox>
              </w:sdtPr>
              <w:sdtContent>
                <w:r w:rsidR="00D119BD" w:rsidRPr="009C02DA">
                  <w:rPr>
                    <w:rFonts w:ascii="MS Gothic" w:eastAsia="MS Gothic" w:hAnsi="MS Gothic" w:hint="eastAsia"/>
                    <w:b/>
                    <w:bCs/>
                    <w:sz w:val="18"/>
                    <w:szCs w:val="18"/>
                  </w:rPr>
                  <w:t>☒</w:t>
                </w:r>
              </w:sdtContent>
            </w:sdt>
            <w:r w:rsidR="00D119BD" w:rsidRPr="009C02DA">
              <w:rPr>
                <w:rFonts w:asciiTheme="majorHAnsi" w:hAnsiTheme="majorHAnsi"/>
                <w:b/>
                <w:bCs/>
                <w:sz w:val="18"/>
                <w:szCs w:val="18"/>
              </w:rPr>
              <w:t xml:space="preserve"> Ne</w:t>
            </w:r>
          </w:p>
        </w:tc>
      </w:tr>
      <w:tr w:rsidR="00D119BD" w:rsidRPr="00B56C0D" w14:paraId="76AAFA10" w14:textId="77777777" w:rsidTr="14BCE238">
        <w:tc>
          <w:tcPr>
            <w:tcW w:w="1288" w:type="dxa"/>
          </w:tcPr>
          <w:p w14:paraId="3883E4A8" w14:textId="77777777" w:rsidR="00D119BD" w:rsidRPr="00B56C0D" w:rsidRDefault="00D119BD" w:rsidP="00D119BD">
            <w:pPr>
              <w:ind w:right="-56" w:firstLine="0"/>
              <w:rPr>
                <w:rFonts w:asciiTheme="majorHAnsi" w:hAnsiTheme="majorHAnsi"/>
                <w:b/>
                <w:sz w:val="18"/>
                <w:szCs w:val="18"/>
              </w:rPr>
            </w:pPr>
            <w:r w:rsidRPr="00B56C0D">
              <w:rPr>
                <w:rFonts w:asciiTheme="majorHAnsi" w:hAnsiTheme="majorHAnsi"/>
                <w:b/>
                <w:sz w:val="18"/>
                <w:szCs w:val="18"/>
              </w:rPr>
              <w:t>2.17.4.</w:t>
            </w:r>
          </w:p>
        </w:tc>
        <w:tc>
          <w:tcPr>
            <w:tcW w:w="3921" w:type="dxa"/>
            <w:gridSpan w:val="3"/>
          </w:tcPr>
          <w:p w14:paraId="36E7D121"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Kontaktiniai duomenys konsultacijoms</w:t>
            </w:r>
          </w:p>
        </w:tc>
        <w:tc>
          <w:tcPr>
            <w:tcW w:w="4998" w:type="dxa"/>
            <w:gridSpan w:val="4"/>
          </w:tcPr>
          <w:p w14:paraId="39B7B9C8" w14:textId="77777777" w:rsidR="003E6049" w:rsidRPr="003E6049" w:rsidRDefault="003E6049" w:rsidP="003E6049">
            <w:pPr>
              <w:ind w:firstLine="0"/>
              <w:jc w:val="both"/>
              <w:rPr>
                <w:b/>
                <w:bCs/>
                <w:i/>
                <w:iCs/>
                <w:sz w:val="18"/>
                <w:szCs w:val="18"/>
              </w:rPr>
            </w:pPr>
            <w:r w:rsidRPr="08057CD2">
              <w:rPr>
                <w:b/>
                <w:bCs/>
                <w:i/>
                <w:iCs/>
                <w:sz w:val="18"/>
                <w:szCs w:val="18"/>
              </w:rPr>
              <w:t xml:space="preserve">VšĮ Inovacijų agentūra: </w:t>
            </w:r>
          </w:p>
          <w:p w14:paraId="7C5CDE59" w14:textId="28A72397" w:rsidR="08057CD2" w:rsidRDefault="08057CD2" w:rsidP="08057CD2">
            <w:pPr>
              <w:ind w:firstLine="0"/>
              <w:jc w:val="both"/>
              <w:rPr>
                <w:b/>
                <w:bCs/>
                <w:i/>
                <w:iCs/>
                <w:sz w:val="18"/>
                <w:szCs w:val="18"/>
              </w:rPr>
            </w:pPr>
          </w:p>
          <w:p w14:paraId="585EFF7A" w14:textId="77777777" w:rsidR="003E6049" w:rsidRPr="003E6049" w:rsidRDefault="003E6049" w:rsidP="003E6049">
            <w:pPr>
              <w:ind w:firstLine="0"/>
              <w:jc w:val="both"/>
              <w:rPr>
                <w:b/>
                <w:bCs/>
                <w:i/>
                <w:iCs/>
                <w:sz w:val="18"/>
                <w:szCs w:val="18"/>
              </w:rPr>
            </w:pPr>
            <w:r w:rsidRPr="003E6049">
              <w:rPr>
                <w:b/>
                <w:bCs/>
                <w:i/>
                <w:iCs/>
                <w:sz w:val="18"/>
                <w:szCs w:val="18"/>
              </w:rPr>
              <w:t xml:space="preserve">Kontaktų centras, tel. +370 700 77 055 </w:t>
            </w:r>
          </w:p>
          <w:p w14:paraId="4F7BD2A5" w14:textId="025BE79A" w:rsidR="003E6049" w:rsidRPr="003E6049" w:rsidRDefault="6BF8045D" w:rsidP="52159693">
            <w:pPr>
              <w:ind w:firstLine="0"/>
              <w:jc w:val="both"/>
              <w:rPr>
                <w:b/>
                <w:bCs/>
                <w:i/>
                <w:iCs/>
                <w:sz w:val="18"/>
                <w:szCs w:val="18"/>
              </w:rPr>
            </w:pPr>
            <w:r w:rsidRPr="52159693">
              <w:rPr>
                <w:b/>
                <w:bCs/>
                <w:i/>
                <w:iCs/>
                <w:sz w:val="18"/>
                <w:szCs w:val="18"/>
              </w:rPr>
              <w:t>Verslo produktyvumo skyrius, tel.</w:t>
            </w:r>
            <w:r w:rsidR="4677D8D3" w:rsidRPr="52159693">
              <w:rPr>
                <w:b/>
                <w:bCs/>
                <w:i/>
                <w:iCs/>
                <w:sz w:val="18"/>
                <w:szCs w:val="18"/>
              </w:rPr>
              <w:t xml:space="preserve"> </w:t>
            </w:r>
            <w:r w:rsidRPr="52159693">
              <w:rPr>
                <w:b/>
                <w:bCs/>
                <w:i/>
                <w:iCs/>
                <w:sz w:val="18"/>
                <w:szCs w:val="18"/>
              </w:rPr>
              <w:t>+370 6</w:t>
            </w:r>
            <w:r w:rsidR="19B23940" w:rsidRPr="52159693">
              <w:rPr>
                <w:b/>
                <w:bCs/>
                <w:i/>
                <w:iCs/>
                <w:sz w:val="18"/>
                <w:szCs w:val="18"/>
              </w:rPr>
              <w:t>14 53303</w:t>
            </w:r>
          </w:p>
          <w:p w14:paraId="402FFBB1" w14:textId="517DBDA5" w:rsidR="08057CD2" w:rsidRDefault="08057CD2" w:rsidP="08057CD2">
            <w:pPr>
              <w:ind w:firstLine="0"/>
              <w:jc w:val="both"/>
              <w:rPr>
                <w:b/>
                <w:bCs/>
                <w:i/>
                <w:iCs/>
                <w:sz w:val="18"/>
                <w:szCs w:val="18"/>
              </w:rPr>
            </w:pPr>
          </w:p>
          <w:p w14:paraId="5C4CF049" w14:textId="18B8C328" w:rsidR="003E6049" w:rsidRPr="003E6049" w:rsidRDefault="003E6049" w:rsidP="08057CD2">
            <w:pPr>
              <w:ind w:firstLine="0"/>
              <w:jc w:val="both"/>
              <w:rPr>
                <w:b/>
                <w:bCs/>
                <w:i/>
                <w:iCs/>
                <w:sz w:val="18"/>
                <w:szCs w:val="18"/>
              </w:rPr>
            </w:pPr>
            <w:r w:rsidRPr="08057CD2">
              <w:rPr>
                <w:b/>
                <w:bCs/>
                <w:i/>
                <w:iCs/>
                <w:sz w:val="18"/>
                <w:szCs w:val="18"/>
              </w:rPr>
              <w:t xml:space="preserve">El. paštas: </w:t>
            </w:r>
            <w:hyperlink r:id="rId29" w:history="1">
              <w:r w:rsidR="00EB7DE4" w:rsidRPr="00D24639">
                <w:rPr>
                  <w:rStyle w:val="Hyperlink"/>
                  <w:b/>
                  <w:bCs/>
                  <w:i/>
                  <w:iCs/>
                  <w:sz w:val="18"/>
                  <w:szCs w:val="18"/>
                </w:rPr>
                <w:t>didiegimas@inovacijuagentura.lt</w:t>
              </w:r>
            </w:hyperlink>
          </w:p>
          <w:p w14:paraId="41295A97" w14:textId="2972192C" w:rsidR="08057CD2" w:rsidRDefault="08057CD2" w:rsidP="08057CD2">
            <w:pPr>
              <w:ind w:firstLine="0"/>
              <w:jc w:val="both"/>
              <w:rPr>
                <w:b/>
                <w:bCs/>
                <w:i/>
                <w:iCs/>
                <w:sz w:val="18"/>
                <w:szCs w:val="18"/>
              </w:rPr>
            </w:pPr>
          </w:p>
          <w:p w14:paraId="56EA5425" w14:textId="55170205" w:rsidR="00D119BD" w:rsidRPr="00B879CD" w:rsidRDefault="622C5E72" w:rsidP="08057CD2">
            <w:pPr>
              <w:ind w:firstLine="0"/>
              <w:rPr>
                <w:rFonts w:asciiTheme="majorHAnsi" w:hAnsiTheme="majorHAnsi"/>
                <w:i/>
                <w:iCs/>
                <w:sz w:val="18"/>
                <w:szCs w:val="18"/>
              </w:rPr>
            </w:pPr>
            <w:r w:rsidRPr="08057CD2">
              <w:rPr>
                <w:rFonts w:asciiTheme="majorHAnsi" w:hAnsiTheme="majorHAnsi"/>
                <w:i/>
                <w:iCs/>
                <w:sz w:val="18"/>
                <w:szCs w:val="18"/>
              </w:rPr>
              <w:t xml:space="preserve">Dėl INVESTIS (DMS) veikimo klausimų: el. p. </w:t>
            </w:r>
            <w:proofErr w:type="spellStart"/>
            <w:r w:rsidRPr="08057CD2">
              <w:rPr>
                <w:rFonts w:asciiTheme="majorHAnsi" w:hAnsiTheme="majorHAnsi"/>
                <w:i/>
                <w:iCs/>
                <w:sz w:val="18"/>
                <w:szCs w:val="18"/>
              </w:rPr>
              <w:t>DMS@inovacijuagentura.lt</w:t>
            </w:r>
            <w:proofErr w:type="spellEnd"/>
            <w:r w:rsidRPr="08057CD2">
              <w:rPr>
                <w:rFonts w:asciiTheme="majorHAnsi" w:hAnsiTheme="majorHAnsi"/>
                <w:i/>
                <w:iCs/>
                <w:sz w:val="18"/>
                <w:szCs w:val="18"/>
              </w:rPr>
              <w:t xml:space="preserve">, tel. +370 682 84182 </w:t>
            </w:r>
          </w:p>
        </w:tc>
      </w:tr>
      <w:tr w:rsidR="00D119BD" w:rsidRPr="00B56C0D" w14:paraId="3E765CFA" w14:textId="77777777" w:rsidTr="14BCE238">
        <w:tc>
          <w:tcPr>
            <w:tcW w:w="1288" w:type="dxa"/>
          </w:tcPr>
          <w:p w14:paraId="184823DD" w14:textId="77777777" w:rsidR="00D119BD" w:rsidRPr="00B56C0D" w:rsidRDefault="00D119BD" w:rsidP="00D119BD">
            <w:pPr>
              <w:ind w:right="-56" w:firstLine="0"/>
              <w:rPr>
                <w:rFonts w:asciiTheme="majorHAnsi" w:hAnsiTheme="majorHAnsi"/>
                <w:b/>
                <w:sz w:val="18"/>
                <w:szCs w:val="18"/>
              </w:rPr>
            </w:pPr>
            <w:r w:rsidRPr="00B56C0D">
              <w:rPr>
                <w:rFonts w:asciiTheme="majorHAnsi" w:hAnsiTheme="majorHAnsi"/>
                <w:b/>
                <w:sz w:val="18"/>
                <w:szCs w:val="18"/>
              </w:rPr>
              <w:t>2.18.</w:t>
            </w:r>
          </w:p>
        </w:tc>
        <w:tc>
          <w:tcPr>
            <w:tcW w:w="3921" w:type="dxa"/>
            <w:gridSpan w:val="3"/>
          </w:tcPr>
          <w:p w14:paraId="22948611"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Taikomi teisės aktai</w:t>
            </w:r>
          </w:p>
        </w:tc>
        <w:tc>
          <w:tcPr>
            <w:tcW w:w="4998" w:type="dxa"/>
            <w:gridSpan w:val="4"/>
          </w:tcPr>
          <w:p w14:paraId="4D89924C" w14:textId="68951CFD" w:rsidR="00D119BD" w:rsidRPr="002C2B95" w:rsidRDefault="0005659A" w:rsidP="00D119BD">
            <w:pPr>
              <w:ind w:firstLine="0"/>
              <w:textAlignment w:val="baseline"/>
              <w:rPr>
                <w:sz w:val="18"/>
                <w:szCs w:val="18"/>
              </w:rPr>
            </w:pPr>
            <w:r w:rsidRPr="002C2B95">
              <w:rPr>
                <w:sz w:val="18"/>
                <w:szCs w:val="18"/>
              </w:rPr>
              <w:t xml:space="preserve">1. </w:t>
            </w:r>
            <w:r w:rsidR="00D119BD" w:rsidRPr="002C2B95">
              <w:rPr>
                <w:sz w:val="18"/>
                <w:szCs w:val="18"/>
              </w:rPr>
              <w:t xml:space="preserve">2021–2027 metų Europos Sąjungos fondų investicijų programos ir Ekonomikos gaivinimo ir atsparumo didinimo plano „Naujos kartos Lietuva“ administravimo taisyklės, patvirtintos Lietuvos Respublikos finansų ministro 2022 m. birželio 22 d. įsakymu Nr. 1K-237 </w:t>
            </w:r>
            <w:hyperlink r:id="rId30" w:history="1">
              <w:r w:rsidR="00D119BD" w:rsidRPr="002C2B95">
                <w:rPr>
                  <w:rStyle w:val="Hyperlink"/>
                  <w:sz w:val="18"/>
                  <w:szCs w:val="18"/>
                </w:rPr>
                <w:t>https://2021.esinvesticijos.lt/dokumentai/del-2021-2027-metu-europos-sajungos-fondu-investiciju-programos-ir-ekonomikos-gaivinimo-ir-atsparumo-didinimo-plano-naujos-kartos-lietuva-igyvendinimo</w:t>
              </w:r>
            </w:hyperlink>
            <w:r w:rsidR="00D119BD" w:rsidRPr="002C2B95">
              <w:rPr>
                <w:sz w:val="18"/>
                <w:szCs w:val="18"/>
              </w:rPr>
              <w:t xml:space="preserve"> </w:t>
            </w:r>
          </w:p>
          <w:p w14:paraId="6C129516" w14:textId="77777777" w:rsidR="00D119BD" w:rsidRPr="002C2B95" w:rsidRDefault="00D119BD" w:rsidP="00D119BD">
            <w:pPr>
              <w:ind w:firstLine="0"/>
              <w:textAlignment w:val="baseline"/>
              <w:rPr>
                <w:sz w:val="18"/>
                <w:szCs w:val="18"/>
              </w:rPr>
            </w:pPr>
          </w:p>
          <w:p w14:paraId="205B3728" w14:textId="507C4A29" w:rsidR="0005659A" w:rsidRPr="002C2B95" w:rsidRDefault="0005659A" w:rsidP="0005659A">
            <w:pPr>
              <w:ind w:firstLine="0"/>
              <w:textAlignment w:val="baseline"/>
              <w:rPr>
                <w:sz w:val="18"/>
                <w:szCs w:val="18"/>
              </w:rPr>
            </w:pPr>
            <w:r w:rsidRPr="002C2B95">
              <w:rPr>
                <w:sz w:val="18"/>
                <w:szCs w:val="18"/>
              </w:rPr>
              <w:t xml:space="preserve">2. Projektų administravimo ir finansavimo taisyklės (toliau – PAFT),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w:t>
            </w:r>
            <w:hyperlink r:id="rId31" w:history="1">
              <w:r w:rsidRPr="002C2B95">
                <w:rPr>
                  <w:rStyle w:val="Hyperlink"/>
                  <w:sz w:val="18"/>
                  <w:szCs w:val="18"/>
                </w:rPr>
                <w:t>https://www.e-tar.lt/portal/lt/legalAct/14e33320f1ed11ec8fa7d02a65c371ad/asr</w:t>
              </w:r>
            </w:hyperlink>
          </w:p>
          <w:p w14:paraId="665FCAFA" w14:textId="77777777" w:rsidR="0005659A" w:rsidRPr="002C2B95" w:rsidRDefault="0005659A" w:rsidP="0005659A">
            <w:pPr>
              <w:ind w:firstLine="0"/>
              <w:textAlignment w:val="baseline"/>
              <w:rPr>
                <w:sz w:val="18"/>
                <w:szCs w:val="18"/>
              </w:rPr>
            </w:pPr>
          </w:p>
          <w:p w14:paraId="2BCD2BB0" w14:textId="5C1296B9" w:rsidR="0005659A" w:rsidRPr="002C2B95" w:rsidRDefault="0005659A" w:rsidP="0005659A">
            <w:pPr>
              <w:ind w:firstLine="0"/>
              <w:textAlignment w:val="baseline"/>
              <w:rPr>
                <w:sz w:val="18"/>
                <w:szCs w:val="18"/>
              </w:rPr>
            </w:pPr>
            <w:r w:rsidRPr="002C2B95">
              <w:rPr>
                <w:sz w:val="18"/>
                <w:szCs w:val="18"/>
              </w:rPr>
              <w:t xml:space="preserve">3. Projektų finansavimo sąlygų aprašas (toliau – PFSA): </w:t>
            </w:r>
            <w:hyperlink r:id="rId32" w:history="1">
              <w:r w:rsidR="00C6296A" w:rsidRPr="00151DB6">
                <w:rPr>
                  <w:rStyle w:val="Hyperlink"/>
                  <w:sz w:val="18"/>
                  <w:szCs w:val="18"/>
                </w:rPr>
                <w:t>https://www.e-tar.lt/rs/lasupplement/faa2f1d6117311f1a552c76556910e9c/bf515719117911f1a4c0e6484be522be/</w:t>
              </w:r>
            </w:hyperlink>
            <w:r w:rsidR="00C6296A">
              <w:rPr>
                <w:color w:val="000000" w:themeColor="text1"/>
                <w:sz w:val="18"/>
                <w:szCs w:val="18"/>
              </w:rPr>
              <w:t xml:space="preserve"> </w:t>
            </w:r>
          </w:p>
          <w:p w14:paraId="453A6095" w14:textId="77777777" w:rsidR="0005659A" w:rsidRPr="002C2B95" w:rsidRDefault="0005659A" w:rsidP="0005659A">
            <w:pPr>
              <w:ind w:firstLine="0"/>
              <w:textAlignment w:val="baseline"/>
              <w:rPr>
                <w:sz w:val="18"/>
                <w:szCs w:val="18"/>
              </w:rPr>
            </w:pPr>
          </w:p>
          <w:p w14:paraId="36148802" w14:textId="21624EEC" w:rsidR="005704E8" w:rsidRPr="002C2B95" w:rsidRDefault="005704E8" w:rsidP="005704E8">
            <w:pPr>
              <w:ind w:firstLine="0"/>
              <w:rPr>
                <w:sz w:val="18"/>
                <w:szCs w:val="18"/>
              </w:rPr>
            </w:pPr>
            <w:r w:rsidRPr="002C2B95">
              <w:rPr>
                <w:sz w:val="18"/>
                <w:szCs w:val="18"/>
              </w:rPr>
              <w:t>2026</w:t>
            </w:r>
            <w:r w:rsidRPr="002C2B95">
              <w:rPr>
                <w:sz w:val="18"/>
                <w:szCs w:val="18"/>
              </w:rPr>
              <w:noBreakHyphen/>
              <w:t>0</w:t>
            </w:r>
            <w:r w:rsidR="00EB7DE4" w:rsidRPr="002C2B95">
              <w:rPr>
                <w:sz w:val="18"/>
                <w:szCs w:val="18"/>
              </w:rPr>
              <w:t>2</w:t>
            </w:r>
            <w:r w:rsidRPr="002C2B95">
              <w:rPr>
                <w:sz w:val="18"/>
                <w:szCs w:val="18"/>
              </w:rPr>
              <w:noBreakHyphen/>
            </w:r>
            <w:r w:rsidR="00EB7DE4" w:rsidRPr="002C2B95">
              <w:rPr>
                <w:sz w:val="18"/>
                <w:szCs w:val="18"/>
              </w:rPr>
              <w:t>23</w:t>
            </w:r>
            <w:r w:rsidRPr="002C2B95">
              <w:rPr>
                <w:sz w:val="18"/>
                <w:szCs w:val="18"/>
              </w:rPr>
              <w:t xml:space="preserve"> </w:t>
            </w:r>
            <w:r w:rsidR="00EB7DE4" w:rsidRPr="002C2B95">
              <w:rPr>
                <w:sz w:val="18"/>
                <w:szCs w:val="18"/>
              </w:rPr>
              <w:t>Lietuvos Respublikos e</w:t>
            </w:r>
            <w:r w:rsidRPr="002C2B95">
              <w:rPr>
                <w:sz w:val="18"/>
                <w:szCs w:val="18"/>
              </w:rPr>
              <w:t>konomikos ir inovacijų ministro įsakymas Nr. 4-</w:t>
            </w:r>
            <w:r w:rsidR="004D79D9" w:rsidRPr="002C2B95">
              <w:rPr>
                <w:sz w:val="18"/>
                <w:szCs w:val="18"/>
              </w:rPr>
              <w:t>64</w:t>
            </w:r>
            <w:r w:rsidRPr="002C2B95">
              <w:rPr>
                <w:sz w:val="18"/>
                <w:szCs w:val="18"/>
              </w:rPr>
              <w:t xml:space="preserve"> dėl PFSA pakeitimo </w:t>
            </w:r>
            <w:hyperlink r:id="rId33" w:history="1">
              <w:r w:rsidR="00C6296A" w:rsidRPr="00151DB6">
                <w:rPr>
                  <w:rStyle w:val="Hyperlink"/>
                  <w:sz w:val="18"/>
                  <w:szCs w:val="18"/>
                </w:rPr>
                <w:t>https://www.e-tar.lt/portal/lt/legalAct/faa2f1d6117311f1a552c76556910e9c</w:t>
              </w:r>
            </w:hyperlink>
          </w:p>
          <w:p w14:paraId="5C4860B0" w14:textId="4CB2910A" w:rsidR="005704E8" w:rsidRPr="002C2B95" w:rsidRDefault="005704E8" w:rsidP="0005659A">
            <w:pPr>
              <w:ind w:firstLine="0"/>
              <w:textAlignment w:val="baseline"/>
              <w:rPr>
                <w:sz w:val="18"/>
                <w:szCs w:val="18"/>
              </w:rPr>
            </w:pPr>
          </w:p>
          <w:p w14:paraId="6C3D1C20" w14:textId="02BEE226" w:rsidR="00D119BD" w:rsidRPr="002C2B95" w:rsidRDefault="0005659A" w:rsidP="00D119BD">
            <w:pPr>
              <w:ind w:firstLine="0"/>
              <w:textAlignment w:val="baseline"/>
              <w:rPr>
                <w:color w:val="000000" w:themeColor="text1"/>
                <w:sz w:val="18"/>
                <w:szCs w:val="18"/>
              </w:rPr>
            </w:pPr>
            <w:r w:rsidRPr="002C2B95">
              <w:rPr>
                <w:sz w:val="18"/>
                <w:szCs w:val="18"/>
              </w:rPr>
              <w:t xml:space="preserve"> </w:t>
            </w:r>
            <w:r w:rsidR="00D119BD" w:rsidRPr="002C2B95">
              <w:rPr>
                <w:color w:val="000000" w:themeColor="text1"/>
                <w:sz w:val="18"/>
                <w:szCs w:val="18"/>
              </w:rPr>
              <w:t>Teisės aktai, kuriais vadovaujamasi rengiant, teikiant ir vertinant projekto įgyvendinimo planą (toliau – PĮP), priimant sprendimą dėl projekto finansavimo, sudarant projekto sutartį ir įgyvendinant projektą, finansuojamą pagal PFSA:</w:t>
            </w:r>
          </w:p>
          <w:p w14:paraId="49E12A1C" w14:textId="77777777" w:rsidR="00D119BD" w:rsidRPr="002C2B95" w:rsidRDefault="00D119BD" w:rsidP="00D119BD">
            <w:pPr>
              <w:ind w:firstLine="0"/>
              <w:textAlignment w:val="baseline"/>
              <w:rPr>
                <w:color w:val="000000" w:themeColor="text1"/>
                <w:sz w:val="18"/>
                <w:szCs w:val="18"/>
              </w:rPr>
            </w:pPr>
          </w:p>
          <w:p w14:paraId="46ACF854" w14:textId="5747CD89" w:rsidR="00D119BD" w:rsidRPr="002C2B95" w:rsidRDefault="0044540A" w:rsidP="00D119BD">
            <w:pPr>
              <w:ind w:firstLine="0"/>
              <w:textAlignment w:val="baseline"/>
              <w:rPr>
                <w:color w:val="000000" w:themeColor="text1"/>
                <w:sz w:val="18"/>
                <w:szCs w:val="18"/>
              </w:rPr>
            </w:pPr>
            <w:r w:rsidRPr="002C2B95">
              <w:rPr>
                <w:color w:val="000000" w:themeColor="text1"/>
                <w:sz w:val="18"/>
                <w:szCs w:val="18"/>
              </w:rPr>
              <w:t>4</w:t>
            </w:r>
            <w:r w:rsidR="00D5302D" w:rsidRPr="002C2B95">
              <w:rPr>
                <w:color w:val="000000" w:themeColor="text1"/>
                <w:sz w:val="18"/>
                <w:szCs w:val="18"/>
              </w:rPr>
              <w:t xml:space="preserve">. </w:t>
            </w:r>
            <w:r w:rsidR="00D119BD" w:rsidRPr="002C2B95">
              <w:rPr>
                <w:color w:val="000000" w:themeColor="text1"/>
                <w:sz w:val="18"/>
                <w:szCs w:val="18"/>
              </w:rPr>
              <w:t xml:space="preserve">Europos Parlamento ir Tarybos reglamentas (ES) 2021/1058 </w:t>
            </w:r>
            <w:hyperlink r:id="rId34" w:history="1">
              <w:r w:rsidR="00D119BD" w:rsidRPr="002C2B95">
                <w:rPr>
                  <w:rStyle w:val="Hyperlink"/>
                  <w:sz w:val="18"/>
                  <w:szCs w:val="18"/>
                </w:rPr>
                <w:t>https://eur-lex.europa.eu/legal-content/lt/ALL/?uri=CELEX:32021R1058</w:t>
              </w:r>
            </w:hyperlink>
            <w:r w:rsidR="00D119BD" w:rsidRPr="002C2B95">
              <w:rPr>
                <w:color w:val="000000" w:themeColor="text1"/>
                <w:sz w:val="18"/>
                <w:szCs w:val="18"/>
              </w:rPr>
              <w:t xml:space="preserve"> </w:t>
            </w:r>
          </w:p>
          <w:p w14:paraId="57838AC3" w14:textId="77777777" w:rsidR="00D119BD" w:rsidRPr="002C2B95" w:rsidRDefault="00D119BD" w:rsidP="00D119BD">
            <w:pPr>
              <w:ind w:firstLine="0"/>
              <w:textAlignment w:val="baseline"/>
              <w:rPr>
                <w:color w:val="000000" w:themeColor="text1"/>
                <w:sz w:val="18"/>
                <w:szCs w:val="18"/>
              </w:rPr>
            </w:pPr>
          </w:p>
          <w:p w14:paraId="2BC734EB" w14:textId="6AB63E10" w:rsidR="00D119BD" w:rsidRPr="002C2B95" w:rsidRDefault="0044540A" w:rsidP="00D119BD">
            <w:pPr>
              <w:ind w:firstLine="0"/>
              <w:textAlignment w:val="baseline"/>
              <w:rPr>
                <w:sz w:val="18"/>
                <w:szCs w:val="18"/>
              </w:rPr>
            </w:pPr>
            <w:r w:rsidRPr="002C2B95">
              <w:rPr>
                <w:color w:val="000000" w:themeColor="text1"/>
                <w:sz w:val="18"/>
                <w:szCs w:val="18"/>
              </w:rPr>
              <w:t>5</w:t>
            </w:r>
            <w:r w:rsidR="00D5302D" w:rsidRPr="002C2B95">
              <w:rPr>
                <w:color w:val="000000" w:themeColor="text1"/>
                <w:sz w:val="18"/>
                <w:szCs w:val="18"/>
              </w:rPr>
              <w:t xml:space="preserve">. </w:t>
            </w:r>
            <w:r w:rsidR="00D119BD" w:rsidRPr="002C2B95">
              <w:rPr>
                <w:color w:val="000000" w:themeColor="text1"/>
                <w:sz w:val="18"/>
                <w:szCs w:val="18"/>
              </w:rPr>
              <w:t>Europos Parlamento ir Tarybos reglamentas</w:t>
            </w:r>
            <w:r w:rsidR="00D119BD" w:rsidRPr="002C2B95">
              <w:rPr>
                <w:sz w:val="18"/>
                <w:szCs w:val="18"/>
              </w:rPr>
              <w:t xml:space="preserve"> </w:t>
            </w:r>
            <w:r w:rsidR="00D119BD" w:rsidRPr="002C2B95">
              <w:rPr>
                <w:color w:val="000000" w:themeColor="text1"/>
                <w:sz w:val="18"/>
                <w:szCs w:val="18"/>
              </w:rPr>
              <w:t xml:space="preserve">(ES) 2021/1060 </w:t>
            </w:r>
            <w:hyperlink r:id="rId35" w:history="1">
              <w:r w:rsidR="00D119BD" w:rsidRPr="002C2B95">
                <w:rPr>
                  <w:rStyle w:val="Hyperlink"/>
                  <w:sz w:val="18"/>
                  <w:szCs w:val="18"/>
                </w:rPr>
                <w:t>https://eur-lex.europa.eu/legal-content/LT/TXT/?uri=CELEX:32021R1060</w:t>
              </w:r>
            </w:hyperlink>
            <w:r w:rsidR="00D119BD" w:rsidRPr="002C2B95">
              <w:rPr>
                <w:color w:val="000000" w:themeColor="text1"/>
                <w:sz w:val="18"/>
                <w:szCs w:val="18"/>
              </w:rPr>
              <w:t xml:space="preserve">  </w:t>
            </w:r>
          </w:p>
          <w:p w14:paraId="59D19651" w14:textId="77777777" w:rsidR="00D119BD" w:rsidRPr="002C2B95" w:rsidRDefault="00D119BD" w:rsidP="00D119BD">
            <w:pPr>
              <w:ind w:firstLine="0"/>
              <w:textAlignment w:val="baseline"/>
              <w:rPr>
                <w:sz w:val="18"/>
                <w:szCs w:val="18"/>
              </w:rPr>
            </w:pPr>
          </w:p>
          <w:p w14:paraId="5056C700" w14:textId="4B05DC68" w:rsidR="00D119BD" w:rsidRPr="002C2B95" w:rsidRDefault="0044540A" w:rsidP="00D119BD">
            <w:pPr>
              <w:ind w:firstLine="0"/>
              <w:textAlignment w:val="baseline"/>
              <w:rPr>
                <w:color w:val="000000" w:themeColor="text1"/>
                <w:sz w:val="18"/>
                <w:szCs w:val="18"/>
              </w:rPr>
            </w:pPr>
            <w:r w:rsidRPr="002C2B95">
              <w:rPr>
                <w:color w:val="000000" w:themeColor="text1"/>
                <w:sz w:val="18"/>
                <w:szCs w:val="18"/>
              </w:rPr>
              <w:t>6</w:t>
            </w:r>
            <w:r w:rsidR="00D5302D" w:rsidRPr="002C2B95">
              <w:rPr>
                <w:color w:val="000000" w:themeColor="text1"/>
                <w:sz w:val="18"/>
                <w:szCs w:val="18"/>
              </w:rPr>
              <w:t xml:space="preserve">. </w:t>
            </w:r>
            <w:r w:rsidR="00D119BD" w:rsidRPr="002C2B95">
              <w:rPr>
                <w:color w:val="000000" w:themeColor="text1"/>
                <w:sz w:val="18"/>
                <w:szCs w:val="18"/>
              </w:rPr>
              <w:t xml:space="preserve">Komisijos reglamentas (ES) 2023/2831 </w:t>
            </w:r>
            <w:hyperlink r:id="rId36" w:history="1">
              <w:r w:rsidR="00D119BD" w:rsidRPr="002C2B95">
                <w:rPr>
                  <w:rStyle w:val="Hyperlink"/>
                  <w:sz w:val="18"/>
                  <w:szCs w:val="18"/>
                </w:rPr>
                <w:t>https://eur-lex.europa.eu/legal-content/LT/TXT/PDF/?uri=OJ:L_202302831</w:t>
              </w:r>
            </w:hyperlink>
            <w:r w:rsidR="00D119BD" w:rsidRPr="002C2B95">
              <w:rPr>
                <w:color w:val="000000" w:themeColor="text1"/>
                <w:sz w:val="18"/>
                <w:szCs w:val="18"/>
              </w:rPr>
              <w:t xml:space="preserve"> </w:t>
            </w:r>
          </w:p>
          <w:p w14:paraId="067C5F39" w14:textId="77777777" w:rsidR="00D119BD" w:rsidRPr="002C2B95" w:rsidRDefault="00D119BD" w:rsidP="00D119BD">
            <w:pPr>
              <w:ind w:firstLine="0"/>
              <w:textAlignment w:val="baseline"/>
              <w:rPr>
                <w:sz w:val="18"/>
                <w:szCs w:val="18"/>
              </w:rPr>
            </w:pPr>
          </w:p>
          <w:p w14:paraId="473682C3" w14:textId="0D68A3E2" w:rsidR="00D119BD" w:rsidRPr="002C2B95" w:rsidRDefault="0044540A" w:rsidP="00D119BD">
            <w:pPr>
              <w:ind w:firstLine="0"/>
              <w:textAlignment w:val="baseline"/>
              <w:rPr>
                <w:sz w:val="18"/>
                <w:szCs w:val="18"/>
              </w:rPr>
            </w:pPr>
            <w:r w:rsidRPr="002C2B95">
              <w:rPr>
                <w:sz w:val="18"/>
                <w:szCs w:val="18"/>
              </w:rPr>
              <w:t>7</w:t>
            </w:r>
            <w:r w:rsidR="00D5302D" w:rsidRPr="002C2B95">
              <w:rPr>
                <w:sz w:val="18"/>
                <w:szCs w:val="18"/>
              </w:rPr>
              <w:t xml:space="preserve">. </w:t>
            </w:r>
            <w:r w:rsidR="00D119BD" w:rsidRPr="002C2B95">
              <w:rPr>
                <w:sz w:val="18"/>
                <w:szCs w:val="18"/>
              </w:rPr>
              <w:t xml:space="preserve">EUROPOS PARLAMENTO IR TARYBOS REGLAMENTAS (ES) 2024/1689 (Dirbtinio intelekto aktas) </w:t>
            </w:r>
            <w:hyperlink r:id="rId37" w:history="1">
              <w:r w:rsidR="00D119BD" w:rsidRPr="002C2B95">
                <w:rPr>
                  <w:rStyle w:val="Hyperlink"/>
                  <w:sz w:val="18"/>
                  <w:szCs w:val="18"/>
                </w:rPr>
                <w:t>https://eur-lex.europa.eu/legal-content/LT/ALL/?uri=CELEX:32024R1689</w:t>
              </w:r>
            </w:hyperlink>
            <w:r w:rsidR="00D119BD" w:rsidRPr="002C2B95">
              <w:rPr>
                <w:sz w:val="18"/>
                <w:szCs w:val="18"/>
              </w:rPr>
              <w:t xml:space="preserve"> </w:t>
            </w:r>
          </w:p>
          <w:p w14:paraId="7197460F" w14:textId="77777777" w:rsidR="00D119BD" w:rsidRPr="002C2B95" w:rsidRDefault="00D119BD" w:rsidP="00D119BD">
            <w:pPr>
              <w:ind w:firstLine="0"/>
              <w:textAlignment w:val="baseline"/>
              <w:rPr>
                <w:sz w:val="18"/>
                <w:szCs w:val="18"/>
              </w:rPr>
            </w:pPr>
          </w:p>
          <w:p w14:paraId="5659A839" w14:textId="4A7157A9" w:rsidR="00D119BD" w:rsidRPr="002C2B95" w:rsidRDefault="0044540A" w:rsidP="00D119BD">
            <w:pPr>
              <w:ind w:firstLine="0"/>
              <w:textAlignment w:val="baseline"/>
              <w:rPr>
                <w:color w:val="000000" w:themeColor="text1"/>
                <w:sz w:val="18"/>
                <w:szCs w:val="18"/>
              </w:rPr>
            </w:pPr>
            <w:r w:rsidRPr="002C2B95">
              <w:rPr>
                <w:color w:val="000000" w:themeColor="text1"/>
                <w:sz w:val="18"/>
                <w:szCs w:val="18"/>
              </w:rPr>
              <w:t>8</w:t>
            </w:r>
            <w:r w:rsidR="00D5302D" w:rsidRPr="002C2B95">
              <w:rPr>
                <w:color w:val="000000" w:themeColor="text1"/>
                <w:sz w:val="18"/>
                <w:szCs w:val="18"/>
              </w:rPr>
              <w:t xml:space="preserve">. </w:t>
            </w:r>
            <w:r w:rsidR="00D119BD" w:rsidRPr="002C2B95">
              <w:rPr>
                <w:color w:val="000000" w:themeColor="text1"/>
                <w:sz w:val="18"/>
                <w:szCs w:val="18"/>
              </w:rPr>
              <w:t xml:space="preserve">2021–2027 metų Europos Sąjungos fondų investicijų programa </w:t>
            </w:r>
            <w:hyperlink r:id="rId38" w:anchor=":~:text=2021%E2%80%932027%20met%C5%B3%20Europos%20S%C4%85jungos%20fond%C5%B3%20investicij%C5%B3%20programos%20keitimas%2C,investicij%C5%B3%20programos%209%20specialiu%20prioritetu%20%E2%80%9ETeisingos%20pertvarkos%20fondas%E2%80%9C" w:history="1">
              <w:r w:rsidR="00D119BD" w:rsidRPr="002C2B95">
                <w:rPr>
                  <w:rStyle w:val="Hyperlink"/>
                  <w:sz w:val="18"/>
                  <w:szCs w:val="18"/>
                </w:rPr>
                <w:t>https://2021.esinvesticijos.lt/dokumentai/2021-2027-metu-europos-sajungos-fondu-investiciju-programa#:~:text=2021%E2%80%932027%20met%C5%B3%20Europos%20S%C4%85jungos%20fond%C5%B3%20investicij%C5%B3%20programos%20keitimas%2C,investicij%C5%B3%20programos%209%20specialiu%20prioritetu%20%E2%80%9ETeisingos%20pertvarkos%20fondas%E2%80%9C</w:t>
              </w:r>
            </w:hyperlink>
            <w:r w:rsidR="00D119BD" w:rsidRPr="002C2B95">
              <w:rPr>
                <w:color w:val="000000" w:themeColor="text1"/>
                <w:sz w:val="18"/>
                <w:szCs w:val="18"/>
              </w:rPr>
              <w:t xml:space="preserve">. </w:t>
            </w:r>
          </w:p>
          <w:p w14:paraId="3A390D40" w14:textId="77777777" w:rsidR="00D119BD" w:rsidRPr="002C2B95" w:rsidRDefault="00D119BD" w:rsidP="00D119BD">
            <w:pPr>
              <w:ind w:firstLine="0"/>
              <w:textAlignment w:val="baseline"/>
              <w:rPr>
                <w:color w:val="000000" w:themeColor="text1"/>
                <w:sz w:val="18"/>
                <w:szCs w:val="18"/>
              </w:rPr>
            </w:pPr>
          </w:p>
          <w:p w14:paraId="1DE9D0F2" w14:textId="2217B6EB" w:rsidR="00895663" w:rsidRPr="002C2B95" w:rsidRDefault="0044540A" w:rsidP="00895663">
            <w:pPr>
              <w:ind w:firstLine="0"/>
              <w:textAlignment w:val="baseline"/>
              <w:rPr>
                <w:sz w:val="18"/>
                <w:szCs w:val="18"/>
              </w:rPr>
            </w:pPr>
            <w:r w:rsidRPr="002C2B95">
              <w:rPr>
                <w:sz w:val="18"/>
                <w:szCs w:val="18"/>
              </w:rPr>
              <w:t>9</w:t>
            </w:r>
            <w:r w:rsidR="00895663" w:rsidRPr="002C2B95">
              <w:rPr>
                <w:sz w:val="18"/>
                <w:szCs w:val="18"/>
              </w:rPr>
              <w:t>. Lietuvos Respublikos smulkiojo ir vidutinio verslo plėtros įstatymas</w:t>
            </w:r>
          </w:p>
          <w:p w14:paraId="5F7ABE0E" w14:textId="5F633C66" w:rsidR="00D119BD" w:rsidRPr="002C2B95" w:rsidRDefault="00895663" w:rsidP="00D119BD">
            <w:pPr>
              <w:ind w:firstLine="0"/>
              <w:textAlignment w:val="baseline"/>
              <w:rPr>
                <w:sz w:val="18"/>
                <w:szCs w:val="18"/>
              </w:rPr>
            </w:pPr>
            <w:hyperlink r:id="rId39" w:history="1">
              <w:r w:rsidRPr="002C2B95">
                <w:rPr>
                  <w:rStyle w:val="Hyperlink"/>
                  <w:sz w:val="18"/>
                  <w:szCs w:val="18"/>
                </w:rPr>
                <w:t>https://e-seimas.lrs.lt/portal/legalAct/lt/TAD/TAIS.68516/asr</w:t>
              </w:r>
            </w:hyperlink>
            <w:r w:rsidRPr="002C2B95">
              <w:rPr>
                <w:sz w:val="18"/>
                <w:szCs w:val="18"/>
              </w:rPr>
              <w:t xml:space="preserve"> </w:t>
            </w:r>
          </w:p>
          <w:p w14:paraId="6B119625" w14:textId="77777777" w:rsidR="00895663" w:rsidRPr="002C2B95" w:rsidRDefault="00895663" w:rsidP="00D119BD">
            <w:pPr>
              <w:ind w:firstLine="0"/>
              <w:textAlignment w:val="baseline"/>
              <w:rPr>
                <w:sz w:val="18"/>
                <w:szCs w:val="18"/>
              </w:rPr>
            </w:pPr>
          </w:p>
          <w:p w14:paraId="061D52A4" w14:textId="2A1C09AF" w:rsidR="00D119BD" w:rsidRPr="002C2B95" w:rsidRDefault="00895663" w:rsidP="00D119BD">
            <w:pPr>
              <w:ind w:firstLine="0"/>
              <w:textAlignment w:val="baseline"/>
              <w:rPr>
                <w:color w:val="000000" w:themeColor="text1"/>
                <w:sz w:val="18"/>
                <w:szCs w:val="18"/>
              </w:rPr>
            </w:pPr>
            <w:r w:rsidRPr="002C2B95">
              <w:rPr>
                <w:sz w:val="18"/>
                <w:szCs w:val="18"/>
              </w:rPr>
              <w:t>1</w:t>
            </w:r>
            <w:r w:rsidR="0044540A" w:rsidRPr="002C2B95">
              <w:rPr>
                <w:sz w:val="18"/>
                <w:szCs w:val="18"/>
              </w:rPr>
              <w:t>0</w:t>
            </w:r>
            <w:r w:rsidRPr="002C2B95">
              <w:rPr>
                <w:sz w:val="18"/>
                <w:szCs w:val="18"/>
              </w:rPr>
              <w:t xml:space="preserve">. </w:t>
            </w:r>
            <w:r w:rsidR="00D119BD" w:rsidRPr="002C2B95">
              <w:rPr>
                <w:sz w:val="18"/>
                <w:szCs w:val="18"/>
              </w:rPr>
              <w:t xml:space="preserve">Lietuvos Respublikos strateginio valdymo įstatymas </w:t>
            </w:r>
            <w:hyperlink r:id="rId40" w:history="1">
              <w:r w:rsidR="00D119BD" w:rsidRPr="002C2B95">
                <w:rPr>
                  <w:rStyle w:val="Hyperlink"/>
                  <w:sz w:val="18"/>
                  <w:szCs w:val="18"/>
                </w:rPr>
                <w:t>https://e-seimas.lrs.lt/portal/legalAct/lt/TAD/90386d20bab711ea9a12d0dada3ca61b/asr</w:t>
              </w:r>
            </w:hyperlink>
            <w:r w:rsidR="00D119BD" w:rsidRPr="002C2B95">
              <w:rPr>
                <w:sz w:val="18"/>
                <w:szCs w:val="18"/>
              </w:rPr>
              <w:t xml:space="preserve"> </w:t>
            </w:r>
          </w:p>
          <w:p w14:paraId="2F716355" w14:textId="77777777" w:rsidR="00D119BD" w:rsidRPr="002C2B95" w:rsidRDefault="00D119BD" w:rsidP="00D119BD">
            <w:pPr>
              <w:ind w:firstLine="0"/>
              <w:textAlignment w:val="baseline"/>
              <w:rPr>
                <w:color w:val="000000" w:themeColor="text1"/>
                <w:sz w:val="18"/>
                <w:szCs w:val="18"/>
              </w:rPr>
            </w:pPr>
          </w:p>
          <w:p w14:paraId="3C44344C" w14:textId="3D05777D" w:rsidR="00D119BD" w:rsidRPr="002C2B95" w:rsidRDefault="00895663" w:rsidP="00D119BD">
            <w:pPr>
              <w:ind w:firstLine="0"/>
              <w:textAlignment w:val="baseline"/>
              <w:rPr>
                <w:color w:val="000000" w:themeColor="text1"/>
                <w:sz w:val="18"/>
                <w:szCs w:val="18"/>
              </w:rPr>
            </w:pPr>
            <w:r w:rsidRPr="002C2B95">
              <w:rPr>
                <w:color w:val="000000" w:themeColor="text1"/>
                <w:sz w:val="18"/>
                <w:szCs w:val="18"/>
              </w:rPr>
              <w:t>1</w:t>
            </w:r>
            <w:r w:rsidR="0044540A" w:rsidRPr="002C2B95">
              <w:rPr>
                <w:color w:val="000000" w:themeColor="text1"/>
                <w:sz w:val="18"/>
                <w:szCs w:val="18"/>
              </w:rPr>
              <w:t>1</w:t>
            </w:r>
            <w:r w:rsidRPr="002C2B95">
              <w:rPr>
                <w:color w:val="000000" w:themeColor="text1"/>
                <w:sz w:val="18"/>
                <w:szCs w:val="18"/>
              </w:rPr>
              <w:t xml:space="preserve">. </w:t>
            </w:r>
            <w:r w:rsidR="00D119BD" w:rsidRPr="002C2B95">
              <w:rPr>
                <w:color w:val="000000" w:themeColor="text1"/>
                <w:sz w:val="18"/>
                <w:szCs w:val="18"/>
              </w:rPr>
              <w:t xml:space="preserve">Lietuvos Respublikos technologijų ir inovacijų įstatymas </w:t>
            </w:r>
            <w:hyperlink r:id="rId41" w:history="1">
              <w:r w:rsidR="00D119BD" w:rsidRPr="002C2B95">
                <w:rPr>
                  <w:rStyle w:val="Hyperlink"/>
                  <w:sz w:val="18"/>
                  <w:szCs w:val="18"/>
                </w:rPr>
                <w:t>https://e-seimas.lrs.lt/portal/legalAct/lt/TAD/3a00ca517f7d11e89188e16a6495e98c/asr</w:t>
              </w:r>
            </w:hyperlink>
            <w:r w:rsidR="00D119BD" w:rsidRPr="002C2B95">
              <w:rPr>
                <w:color w:val="000000" w:themeColor="text1"/>
                <w:sz w:val="18"/>
                <w:szCs w:val="18"/>
              </w:rPr>
              <w:t xml:space="preserve"> </w:t>
            </w:r>
          </w:p>
          <w:p w14:paraId="05C834FC" w14:textId="77777777" w:rsidR="00D119BD" w:rsidRPr="002C2B95" w:rsidRDefault="00D119BD" w:rsidP="00D119BD">
            <w:pPr>
              <w:ind w:firstLine="0"/>
              <w:textAlignment w:val="baseline"/>
              <w:rPr>
                <w:color w:val="000000" w:themeColor="text1"/>
                <w:sz w:val="18"/>
                <w:szCs w:val="18"/>
              </w:rPr>
            </w:pPr>
          </w:p>
          <w:p w14:paraId="2A854253" w14:textId="5E9F9245" w:rsidR="00D119BD" w:rsidRPr="002C2B95" w:rsidRDefault="00895663" w:rsidP="00D119BD">
            <w:pPr>
              <w:ind w:firstLine="0"/>
              <w:textAlignment w:val="baseline"/>
              <w:rPr>
                <w:sz w:val="18"/>
                <w:szCs w:val="18"/>
              </w:rPr>
            </w:pPr>
            <w:r w:rsidRPr="002C2B95">
              <w:rPr>
                <w:rFonts w:eastAsia="Times New Roman" w:cs="Times New Roman"/>
                <w:sz w:val="18"/>
                <w:szCs w:val="18"/>
              </w:rPr>
              <w:t>1</w:t>
            </w:r>
            <w:r w:rsidR="0044540A" w:rsidRPr="002C2B95">
              <w:rPr>
                <w:rFonts w:eastAsia="Times New Roman" w:cs="Times New Roman"/>
                <w:sz w:val="18"/>
                <w:szCs w:val="18"/>
              </w:rPr>
              <w:t>2</w:t>
            </w:r>
            <w:r w:rsidRPr="002C2B95">
              <w:rPr>
                <w:rFonts w:eastAsia="Times New Roman" w:cs="Times New Roman"/>
                <w:sz w:val="18"/>
                <w:szCs w:val="18"/>
              </w:rPr>
              <w:t xml:space="preserve">. </w:t>
            </w:r>
            <w:r w:rsidR="00D119BD" w:rsidRPr="002C2B95">
              <w:rPr>
                <w:rFonts w:eastAsia="Times New Roman" w:cs="Times New Roman"/>
                <w:sz w:val="18"/>
                <w:szCs w:val="18"/>
              </w:rPr>
              <w:t xml:space="preserve">Suteiktos valstybės pagalbos ir nereikšmingos </w:t>
            </w:r>
            <w:r w:rsidR="00D119BD" w:rsidRPr="002C2B95">
              <w:rPr>
                <w:i/>
                <w:sz w:val="18"/>
                <w:szCs w:val="18"/>
              </w:rPr>
              <w:t xml:space="preserve">(de </w:t>
            </w:r>
            <w:proofErr w:type="spellStart"/>
            <w:r w:rsidR="00D119BD" w:rsidRPr="002C2B95">
              <w:rPr>
                <w:i/>
                <w:sz w:val="18"/>
                <w:szCs w:val="18"/>
              </w:rPr>
              <w:t>minimis</w:t>
            </w:r>
            <w:proofErr w:type="spellEnd"/>
            <w:r w:rsidR="00D119BD" w:rsidRPr="002C2B95">
              <w:rPr>
                <w:i/>
                <w:sz w:val="18"/>
                <w:szCs w:val="18"/>
              </w:rPr>
              <w:t>)</w:t>
            </w:r>
            <w:r w:rsidR="00D119BD" w:rsidRPr="002C2B95">
              <w:rPr>
                <w:sz w:val="18"/>
                <w:szCs w:val="18"/>
              </w:rPr>
              <w:t xml:space="preserve"> pagalbos registro nuostatai </w:t>
            </w:r>
            <w:hyperlink r:id="rId42" w:history="1">
              <w:r w:rsidR="00D119BD" w:rsidRPr="002C2B95">
                <w:rPr>
                  <w:rStyle w:val="Hyperlink"/>
                  <w:sz w:val="18"/>
                  <w:szCs w:val="18"/>
                </w:rPr>
                <w:t>https://e-seimas.lrs.lt/portal/legalAct/lt/TAD/TAIS.249046/asr</w:t>
              </w:r>
            </w:hyperlink>
            <w:r w:rsidR="00D119BD" w:rsidRPr="002C2B95">
              <w:rPr>
                <w:sz w:val="18"/>
                <w:szCs w:val="18"/>
              </w:rPr>
              <w:t xml:space="preserve"> </w:t>
            </w:r>
          </w:p>
          <w:p w14:paraId="05D739DC" w14:textId="77777777" w:rsidR="00D119BD" w:rsidRPr="002C2B95" w:rsidRDefault="00D119BD" w:rsidP="00D119BD">
            <w:pPr>
              <w:ind w:firstLine="0"/>
              <w:textAlignment w:val="baseline"/>
              <w:rPr>
                <w:sz w:val="18"/>
                <w:szCs w:val="18"/>
              </w:rPr>
            </w:pPr>
          </w:p>
          <w:p w14:paraId="41BBF688" w14:textId="6C0EE51B" w:rsidR="00D119BD" w:rsidRPr="002C2B95" w:rsidRDefault="00895663" w:rsidP="00D119BD">
            <w:pPr>
              <w:ind w:firstLine="0"/>
              <w:textAlignment w:val="baseline"/>
              <w:rPr>
                <w:color w:val="000000" w:themeColor="text1"/>
                <w:sz w:val="18"/>
                <w:szCs w:val="18"/>
              </w:rPr>
            </w:pPr>
            <w:r w:rsidRPr="002C2B95">
              <w:rPr>
                <w:rFonts w:eastAsia="Times New Roman" w:cs="Times New Roman"/>
                <w:sz w:val="18"/>
                <w:szCs w:val="18"/>
              </w:rPr>
              <w:t>1</w:t>
            </w:r>
            <w:r w:rsidR="0044540A" w:rsidRPr="002C2B95">
              <w:rPr>
                <w:rFonts w:eastAsia="Times New Roman" w:cs="Times New Roman"/>
                <w:sz w:val="18"/>
                <w:szCs w:val="18"/>
              </w:rPr>
              <w:t>3</w:t>
            </w:r>
            <w:r w:rsidRPr="002C2B95">
              <w:rPr>
                <w:rFonts w:eastAsia="Times New Roman" w:cs="Times New Roman"/>
                <w:sz w:val="18"/>
                <w:szCs w:val="18"/>
              </w:rPr>
              <w:t xml:space="preserve">. </w:t>
            </w:r>
            <w:r w:rsidR="00D119BD" w:rsidRPr="002C2B95">
              <w:rPr>
                <w:rFonts w:eastAsia="Times New Roman" w:cs="Times New Roman"/>
                <w:sz w:val="18"/>
                <w:szCs w:val="18"/>
              </w:rPr>
              <w:t xml:space="preserve">Lietuvos Respublikos Vyriausybės 2016 m. sausio 6 d. nutarimas Nr. 5 „Dėl Sostinės regiono ir Vidurio ir </w:t>
            </w:r>
            <w:r w:rsidR="00D119BD" w:rsidRPr="002C2B95">
              <w:rPr>
                <w:sz w:val="18"/>
                <w:szCs w:val="18"/>
              </w:rPr>
              <w:t xml:space="preserve">vakarų Lietuvos regiono sudarymo“ </w:t>
            </w:r>
            <w:hyperlink r:id="rId43" w:history="1">
              <w:r w:rsidR="00D119BD" w:rsidRPr="002C2B95">
                <w:rPr>
                  <w:rStyle w:val="Hyperlink"/>
                  <w:sz w:val="18"/>
                  <w:szCs w:val="18"/>
                </w:rPr>
                <w:t>https://e-seimas.lrs.lt/portal/legalAct/lt/TAD/43e1c630b92011e5be9bf78e07ed6470</w:t>
              </w:r>
            </w:hyperlink>
            <w:r w:rsidR="00D119BD" w:rsidRPr="002C2B95">
              <w:rPr>
                <w:sz w:val="18"/>
                <w:szCs w:val="18"/>
              </w:rPr>
              <w:t xml:space="preserve"> </w:t>
            </w:r>
          </w:p>
          <w:p w14:paraId="6B58726E" w14:textId="77777777" w:rsidR="00D119BD" w:rsidRPr="002C2B95" w:rsidRDefault="00D119BD" w:rsidP="00D119BD">
            <w:pPr>
              <w:ind w:firstLine="0"/>
              <w:textAlignment w:val="baseline"/>
              <w:rPr>
                <w:color w:val="000000" w:themeColor="text1"/>
                <w:sz w:val="18"/>
                <w:szCs w:val="18"/>
              </w:rPr>
            </w:pPr>
          </w:p>
          <w:p w14:paraId="520E7909" w14:textId="27A186AB" w:rsidR="00D119BD" w:rsidRPr="002C2B95" w:rsidRDefault="006B19D5" w:rsidP="00D119BD">
            <w:pPr>
              <w:ind w:firstLine="0"/>
              <w:textAlignment w:val="baseline"/>
              <w:rPr>
                <w:color w:val="000000" w:themeColor="text1"/>
                <w:sz w:val="18"/>
                <w:szCs w:val="18"/>
              </w:rPr>
            </w:pPr>
            <w:r w:rsidRPr="002C2B95">
              <w:rPr>
                <w:sz w:val="18"/>
                <w:szCs w:val="18"/>
              </w:rPr>
              <w:t>1</w:t>
            </w:r>
            <w:r w:rsidR="0044540A" w:rsidRPr="002C2B95">
              <w:rPr>
                <w:sz w:val="18"/>
                <w:szCs w:val="18"/>
              </w:rPr>
              <w:t>4</w:t>
            </w:r>
            <w:r w:rsidRPr="002C2B95">
              <w:rPr>
                <w:sz w:val="18"/>
                <w:szCs w:val="18"/>
              </w:rPr>
              <w:t xml:space="preserve">. </w:t>
            </w:r>
            <w:r w:rsidR="00D119BD" w:rsidRPr="002C2B95">
              <w:rPr>
                <w:sz w:val="18"/>
                <w:szCs w:val="18"/>
              </w:rPr>
              <w:t xml:space="preserve">Lietuvos Respublikos Vyriausybės 2020 m. lapkričio 25 d. nutarimas Nr. 1322 „Dėl pasirengimo administruoti Europos Sąjungos lėšas ir jų administravimo“ pakeitimo </w:t>
            </w:r>
            <w:hyperlink r:id="rId44" w:history="1">
              <w:r w:rsidR="00D119BD" w:rsidRPr="002C2B95">
                <w:rPr>
                  <w:rStyle w:val="Hyperlink"/>
                  <w:sz w:val="18"/>
                  <w:szCs w:val="18"/>
                </w:rPr>
                <w:t>https://www.e-tar.lt/portal/lt/legalAct/f151a080456711edbc04912defe897d1</w:t>
              </w:r>
            </w:hyperlink>
            <w:r w:rsidR="00D119BD" w:rsidRPr="002C2B95">
              <w:rPr>
                <w:sz w:val="18"/>
                <w:szCs w:val="18"/>
              </w:rPr>
              <w:t xml:space="preserve"> </w:t>
            </w:r>
          </w:p>
          <w:p w14:paraId="4BCB9F87" w14:textId="77777777" w:rsidR="00D119BD" w:rsidRPr="002C2B95" w:rsidRDefault="00D119BD" w:rsidP="00D119BD">
            <w:pPr>
              <w:ind w:firstLine="0"/>
              <w:textAlignment w:val="baseline"/>
              <w:rPr>
                <w:sz w:val="18"/>
                <w:szCs w:val="18"/>
                <w:highlight w:val="green"/>
              </w:rPr>
            </w:pPr>
          </w:p>
          <w:p w14:paraId="71210713" w14:textId="04B4079F" w:rsidR="00D119BD" w:rsidRPr="002C2B95" w:rsidRDefault="006B19D5" w:rsidP="00D119BD">
            <w:pPr>
              <w:ind w:firstLine="0"/>
              <w:textAlignment w:val="baseline"/>
              <w:rPr>
                <w:color w:val="000000" w:themeColor="text1"/>
                <w:sz w:val="18"/>
                <w:szCs w:val="18"/>
              </w:rPr>
            </w:pPr>
            <w:r w:rsidRPr="002C2B95">
              <w:rPr>
                <w:sz w:val="18"/>
                <w:szCs w:val="18"/>
              </w:rPr>
              <w:t>1</w:t>
            </w:r>
            <w:r w:rsidR="0044540A" w:rsidRPr="002C2B95">
              <w:rPr>
                <w:sz w:val="18"/>
                <w:szCs w:val="18"/>
              </w:rPr>
              <w:t>5</w:t>
            </w:r>
            <w:r w:rsidRPr="002C2B95">
              <w:rPr>
                <w:sz w:val="18"/>
                <w:szCs w:val="18"/>
              </w:rPr>
              <w:t xml:space="preserve">. </w:t>
            </w:r>
            <w:r w:rsidR="00D119BD" w:rsidRPr="002C2B95">
              <w:rPr>
                <w:sz w:val="18"/>
                <w:szCs w:val="18"/>
              </w:rPr>
              <w:t xml:space="preserve">Strateginio valdymo metodika </w:t>
            </w:r>
            <w:hyperlink r:id="rId45" w:history="1">
              <w:r w:rsidR="00D119BD" w:rsidRPr="002C2B95">
                <w:rPr>
                  <w:rStyle w:val="Hyperlink"/>
                  <w:sz w:val="18"/>
                  <w:szCs w:val="18"/>
                </w:rPr>
                <w:t>https://esinvesticijos.lt/dokumentai/strateginio-valdymo-metodika</w:t>
              </w:r>
            </w:hyperlink>
            <w:r w:rsidR="00D119BD" w:rsidRPr="002C2B95">
              <w:rPr>
                <w:sz w:val="18"/>
                <w:szCs w:val="18"/>
              </w:rPr>
              <w:t xml:space="preserve"> </w:t>
            </w:r>
          </w:p>
          <w:p w14:paraId="6E02666E" w14:textId="1046324D" w:rsidR="00D119BD" w:rsidRPr="002C2B95" w:rsidRDefault="00D119BD" w:rsidP="00D119BD">
            <w:pPr>
              <w:ind w:firstLine="0"/>
              <w:textAlignment w:val="baseline"/>
              <w:rPr>
                <w:color w:val="000000" w:themeColor="text1"/>
                <w:sz w:val="18"/>
                <w:szCs w:val="18"/>
              </w:rPr>
            </w:pPr>
          </w:p>
          <w:p w14:paraId="24D640B7" w14:textId="38762DFC" w:rsidR="00D119BD" w:rsidRPr="002C2B95" w:rsidRDefault="006B19D5" w:rsidP="00D119BD">
            <w:pPr>
              <w:ind w:firstLine="0"/>
              <w:textAlignment w:val="baseline"/>
              <w:rPr>
                <w:color w:val="000000" w:themeColor="text1"/>
                <w:sz w:val="18"/>
                <w:szCs w:val="18"/>
              </w:rPr>
            </w:pPr>
            <w:r w:rsidRPr="002C2B95">
              <w:rPr>
                <w:sz w:val="18"/>
                <w:szCs w:val="18"/>
              </w:rPr>
              <w:t>1</w:t>
            </w:r>
            <w:r w:rsidR="0044540A" w:rsidRPr="002C2B95">
              <w:rPr>
                <w:sz w:val="18"/>
                <w:szCs w:val="18"/>
              </w:rPr>
              <w:t>6</w:t>
            </w:r>
            <w:r w:rsidRPr="002C2B95">
              <w:rPr>
                <w:sz w:val="18"/>
                <w:szCs w:val="18"/>
              </w:rPr>
              <w:t xml:space="preserve">. </w:t>
            </w:r>
            <w:r w:rsidR="00D119BD" w:rsidRPr="002C2B95">
              <w:rPr>
                <w:sz w:val="18"/>
                <w:szCs w:val="18"/>
              </w:rPr>
              <w:t xml:space="preserve">2022–2030 metų ekonomikos transformacijos ir konkurencingumo plėtros programa </w:t>
            </w:r>
            <w:hyperlink r:id="rId46" w:history="1">
              <w:r w:rsidR="00D119BD" w:rsidRPr="002C2B95">
                <w:rPr>
                  <w:rStyle w:val="Hyperlink"/>
                  <w:sz w:val="18"/>
                  <w:szCs w:val="18"/>
                </w:rPr>
                <w:t>https://e-tar.lt/portal/lt/legalAct/9a588bc0a9e211ec8d9390588bf2de65/asr</w:t>
              </w:r>
            </w:hyperlink>
            <w:r w:rsidR="00D119BD" w:rsidRPr="002C2B95">
              <w:rPr>
                <w:sz w:val="18"/>
                <w:szCs w:val="18"/>
              </w:rPr>
              <w:t xml:space="preserve"> </w:t>
            </w:r>
          </w:p>
          <w:p w14:paraId="7465B21D" w14:textId="77777777" w:rsidR="00D119BD" w:rsidRPr="002C2B95" w:rsidRDefault="00D119BD" w:rsidP="00D119BD">
            <w:pPr>
              <w:ind w:firstLine="0"/>
              <w:textAlignment w:val="baseline"/>
              <w:rPr>
                <w:color w:val="000000" w:themeColor="text1"/>
                <w:sz w:val="18"/>
                <w:szCs w:val="18"/>
              </w:rPr>
            </w:pPr>
          </w:p>
          <w:p w14:paraId="28A74E4A" w14:textId="27C07AC6" w:rsidR="00D119BD" w:rsidRPr="002C2B95" w:rsidRDefault="006B19D5" w:rsidP="00D119BD">
            <w:pPr>
              <w:ind w:firstLine="0"/>
              <w:rPr>
                <w:sz w:val="18"/>
                <w:szCs w:val="18"/>
              </w:rPr>
            </w:pPr>
            <w:r w:rsidRPr="002C2B95">
              <w:rPr>
                <w:sz w:val="18"/>
                <w:szCs w:val="18"/>
              </w:rPr>
              <w:t>1</w:t>
            </w:r>
            <w:r w:rsidR="0044540A" w:rsidRPr="002C2B95">
              <w:rPr>
                <w:sz w:val="18"/>
                <w:szCs w:val="18"/>
              </w:rPr>
              <w:t>7</w:t>
            </w:r>
            <w:r w:rsidRPr="002C2B95">
              <w:rPr>
                <w:sz w:val="18"/>
                <w:szCs w:val="18"/>
              </w:rPr>
              <w:t xml:space="preserve">. </w:t>
            </w:r>
            <w:r w:rsidR="00D119BD" w:rsidRPr="002C2B95">
              <w:rPr>
                <w:sz w:val="18"/>
                <w:szCs w:val="18"/>
              </w:rPr>
              <w:t xml:space="preserve">Smulkiojo ar vidutinio verslo subjekto statuso deklaravimo tvarkos aprašas </w:t>
            </w:r>
            <w:hyperlink r:id="rId47" w:history="1">
              <w:r w:rsidR="00D119BD" w:rsidRPr="002C2B95">
                <w:rPr>
                  <w:rStyle w:val="Hyperlink"/>
                  <w:sz w:val="18"/>
                  <w:szCs w:val="18"/>
                </w:rPr>
                <w:t>https://www.e-tar.lt/portal/lt/legalAct/TAR.91704366F45F/asr</w:t>
              </w:r>
            </w:hyperlink>
            <w:r w:rsidR="00D119BD" w:rsidRPr="002C2B95">
              <w:rPr>
                <w:sz w:val="18"/>
                <w:szCs w:val="18"/>
              </w:rPr>
              <w:t xml:space="preserve"> </w:t>
            </w:r>
          </w:p>
          <w:p w14:paraId="6C7BB933" w14:textId="77777777" w:rsidR="00D119BD" w:rsidRPr="002C2B95" w:rsidRDefault="00D119BD" w:rsidP="00D119BD">
            <w:pPr>
              <w:ind w:firstLine="0"/>
              <w:rPr>
                <w:sz w:val="18"/>
                <w:szCs w:val="18"/>
              </w:rPr>
            </w:pPr>
          </w:p>
          <w:p w14:paraId="523E467C" w14:textId="1F58B492" w:rsidR="00D119BD" w:rsidRPr="002C2B95" w:rsidRDefault="006B19D5" w:rsidP="00D119BD">
            <w:pPr>
              <w:ind w:firstLine="0"/>
              <w:rPr>
                <w:sz w:val="18"/>
                <w:szCs w:val="18"/>
              </w:rPr>
            </w:pPr>
            <w:r w:rsidRPr="002C2B95">
              <w:rPr>
                <w:sz w:val="18"/>
                <w:szCs w:val="18"/>
              </w:rPr>
              <w:t>1</w:t>
            </w:r>
            <w:r w:rsidR="0044540A" w:rsidRPr="002C2B95">
              <w:rPr>
                <w:sz w:val="18"/>
                <w:szCs w:val="18"/>
              </w:rPr>
              <w:t>8</w:t>
            </w:r>
            <w:r w:rsidRPr="002C2B95">
              <w:rPr>
                <w:sz w:val="18"/>
                <w:szCs w:val="18"/>
              </w:rPr>
              <w:t xml:space="preserve">. </w:t>
            </w:r>
            <w:r w:rsidR="00D119BD" w:rsidRPr="002C2B95">
              <w:rPr>
                <w:sz w:val="18"/>
                <w:szCs w:val="18"/>
              </w:rPr>
              <w:t xml:space="preserve">Stebėsenos rodiklių nustatymo ir skaičiavimo aprašas </w:t>
            </w:r>
            <w:hyperlink r:id="rId48" w:history="1">
              <w:r w:rsidR="00D119BD" w:rsidRPr="002C2B95">
                <w:rPr>
                  <w:rStyle w:val="Hyperlink"/>
                  <w:sz w:val="18"/>
                  <w:szCs w:val="18"/>
                </w:rPr>
                <w:t>https://www.e-tar.lt/portal/lt/legalAct/218f65b0342a11edb4cae1b158f98ea5</w:t>
              </w:r>
            </w:hyperlink>
            <w:r w:rsidR="00D119BD" w:rsidRPr="002C2B95">
              <w:rPr>
                <w:sz w:val="18"/>
                <w:szCs w:val="18"/>
              </w:rPr>
              <w:t xml:space="preserve">  </w:t>
            </w:r>
          </w:p>
          <w:p w14:paraId="0A8CA8A1" w14:textId="77777777" w:rsidR="00D119BD" w:rsidRPr="002C2B95" w:rsidRDefault="00D119BD" w:rsidP="00D119BD">
            <w:pPr>
              <w:ind w:firstLine="0"/>
              <w:rPr>
                <w:i/>
                <w:iCs/>
                <w:sz w:val="18"/>
                <w:szCs w:val="18"/>
              </w:rPr>
            </w:pPr>
          </w:p>
          <w:p w14:paraId="512DD90B" w14:textId="77777777" w:rsidR="003F56EC" w:rsidRPr="002C2B95" w:rsidRDefault="003F56EC" w:rsidP="003F56EC">
            <w:pPr>
              <w:ind w:firstLine="0"/>
              <w:jc w:val="both"/>
              <w:rPr>
                <w:sz w:val="18"/>
                <w:szCs w:val="18"/>
              </w:rPr>
            </w:pPr>
            <w:r w:rsidRPr="002C2B95">
              <w:rPr>
                <w:b/>
                <w:bCs/>
                <w:sz w:val="18"/>
                <w:szCs w:val="18"/>
              </w:rPr>
              <w:t>Kiti dokumentai skirti susipažinti su keliamais reikalavimais:</w:t>
            </w:r>
            <w:r w:rsidRPr="002C2B95">
              <w:rPr>
                <w:sz w:val="18"/>
                <w:szCs w:val="18"/>
              </w:rPr>
              <w:t xml:space="preserve"> </w:t>
            </w:r>
          </w:p>
          <w:p w14:paraId="66EC4972" w14:textId="6B4B91B1" w:rsidR="003F56EC" w:rsidRPr="002C2B95" w:rsidRDefault="003F56EC" w:rsidP="00463A1B">
            <w:pPr>
              <w:numPr>
                <w:ilvl w:val="0"/>
                <w:numId w:val="7"/>
              </w:numPr>
              <w:jc w:val="both"/>
              <w:rPr>
                <w:b/>
                <w:bCs/>
                <w:sz w:val="18"/>
                <w:szCs w:val="18"/>
              </w:rPr>
            </w:pPr>
            <w:bookmarkStart w:id="7" w:name="_Hlk197514100"/>
            <w:r w:rsidRPr="002C2B95">
              <w:rPr>
                <w:sz w:val="18"/>
                <w:szCs w:val="18"/>
              </w:rPr>
              <w:t>Valstybės pagalbos informacija (statuso vertinimui ir kt. metodika)</w:t>
            </w:r>
            <w:r w:rsidR="00930945" w:rsidRPr="002C2B95">
              <w:rPr>
                <w:sz w:val="18"/>
                <w:szCs w:val="18"/>
              </w:rPr>
              <w:t xml:space="preserve"> (</w:t>
            </w:r>
            <w:hyperlink r:id="rId49" w:history="1">
              <w:r w:rsidR="00347340" w:rsidRPr="002C2B95">
                <w:rPr>
                  <w:rStyle w:val="Hyperlink"/>
                  <w:sz w:val="18"/>
                  <w:szCs w:val="18"/>
                </w:rPr>
                <w:t>https://inovacijuagentura.lt/turinys/valstyb4s-pagalbos-mokomoji-medziaga.html</w:t>
              </w:r>
            </w:hyperlink>
            <w:r w:rsidR="00921C98" w:rsidRPr="002C2B95">
              <w:rPr>
                <w:b/>
                <w:bCs/>
                <w:sz w:val="18"/>
                <w:szCs w:val="18"/>
              </w:rPr>
              <w:t>)</w:t>
            </w:r>
            <w:r w:rsidRPr="002C2B95">
              <w:rPr>
                <w:b/>
                <w:bCs/>
                <w:sz w:val="18"/>
                <w:szCs w:val="18"/>
              </w:rPr>
              <w:t>;</w:t>
            </w:r>
            <w:bookmarkEnd w:id="7"/>
            <w:r w:rsidR="00347340" w:rsidRPr="002C2B95">
              <w:rPr>
                <w:b/>
                <w:bCs/>
                <w:sz w:val="18"/>
                <w:szCs w:val="18"/>
              </w:rPr>
              <w:t xml:space="preserve"> </w:t>
            </w:r>
          </w:p>
          <w:p w14:paraId="189521C6" w14:textId="781350D6" w:rsidR="00E41AC3" w:rsidRPr="002C2B95" w:rsidRDefault="003F56EC" w:rsidP="00463A1B">
            <w:pPr>
              <w:numPr>
                <w:ilvl w:val="0"/>
                <w:numId w:val="7"/>
              </w:numPr>
              <w:jc w:val="both"/>
              <w:rPr>
                <w:sz w:val="18"/>
                <w:szCs w:val="18"/>
              </w:rPr>
            </w:pPr>
            <w:r w:rsidRPr="002C2B95">
              <w:rPr>
                <w:sz w:val="18"/>
                <w:szCs w:val="18"/>
              </w:rPr>
              <w:t>Pareiškėjo (partnerio) / projekto vykdytojo įnašo šaltinių užtikrinimo vertinimo metodika;</w:t>
            </w:r>
            <w:r w:rsidR="005B5B33" w:rsidRPr="002C2B95">
              <w:rPr>
                <w:sz w:val="18"/>
                <w:szCs w:val="18"/>
              </w:rPr>
              <w:t xml:space="preserve"> (</w:t>
            </w:r>
            <w:hyperlink r:id="rId50" w:history="1">
              <w:r w:rsidR="000E78A8" w:rsidRPr="002C2B95">
                <w:rPr>
                  <w:rStyle w:val="Hyperlink"/>
                  <w:sz w:val="18"/>
                  <w:szCs w:val="18"/>
                </w:rPr>
                <w:t>https://2021.esinvesticijos.lt/uploads/documents/docs/2024-11/e99de5f044b0dab905bdafd09fa46f552dbcedfb92c57ec849786527f6cccd8e.pdf</w:t>
              </w:r>
            </w:hyperlink>
            <w:r w:rsidR="005B5B33" w:rsidRPr="002C2B95">
              <w:rPr>
                <w:sz w:val="18"/>
                <w:szCs w:val="18"/>
              </w:rPr>
              <w:t>)</w:t>
            </w:r>
            <w:r w:rsidR="000E78A8" w:rsidRPr="002C2B95">
              <w:rPr>
                <w:sz w:val="18"/>
                <w:szCs w:val="18"/>
              </w:rPr>
              <w:t xml:space="preserve"> </w:t>
            </w:r>
          </w:p>
          <w:p w14:paraId="00B82C39" w14:textId="0FBC4DD9" w:rsidR="000E78A8" w:rsidRPr="002C2B95" w:rsidRDefault="003F56EC" w:rsidP="00463A1B">
            <w:pPr>
              <w:numPr>
                <w:ilvl w:val="0"/>
                <w:numId w:val="7"/>
              </w:numPr>
              <w:jc w:val="both"/>
              <w:rPr>
                <w:b/>
                <w:bCs/>
                <w:sz w:val="18"/>
                <w:szCs w:val="18"/>
              </w:rPr>
            </w:pPr>
            <w:r w:rsidRPr="002C2B95">
              <w:rPr>
                <w:rFonts w:eastAsia="Times New Roman" w:cs="Times New Roman"/>
                <w:sz w:val="18"/>
                <w:szCs w:val="18"/>
              </w:rPr>
              <w:t>Rekomendacijos dėl projektų išlaidų atitikties Europos Sąjungos fondų reikalavimams</w:t>
            </w:r>
            <w:r w:rsidR="00347340" w:rsidRPr="002C2B95">
              <w:rPr>
                <w:sz w:val="18"/>
                <w:szCs w:val="18"/>
              </w:rPr>
              <w:t xml:space="preserve"> (https://www.esinvesticijos.lt/dokumentai/rekomendacijos-del-projektu-islaidu-atitikties-europos-sajungos-fondu-reikalavimams)</w:t>
            </w:r>
            <w:r w:rsidRPr="002C2B95">
              <w:rPr>
                <w:rFonts w:eastAsia="Times New Roman" w:cs="Times New Roman"/>
                <w:sz w:val="18"/>
                <w:szCs w:val="18"/>
              </w:rPr>
              <w:t xml:space="preserve">; </w:t>
            </w:r>
          </w:p>
          <w:p w14:paraId="63A7CB52" w14:textId="547F13EE" w:rsidR="003F56EC" w:rsidRPr="002C2B95" w:rsidRDefault="003F56EC" w:rsidP="00463A1B">
            <w:pPr>
              <w:pStyle w:val="ListParagraph"/>
              <w:numPr>
                <w:ilvl w:val="0"/>
                <w:numId w:val="7"/>
              </w:numPr>
              <w:spacing w:after="160" w:line="257" w:lineRule="auto"/>
              <w:ind w:right="-23"/>
              <w:jc w:val="both"/>
              <w:rPr>
                <w:rStyle w:val="Hyperlink"/>
                <w:rFonts w:eastAsia="Times New Roman" w:cs="Times New Roman"/>
                <w:b/>
                <w:bCs/>
                <w:color w:val="000000" w:themeColor="text1"/>
                <w:sz w:val="18"/>
                <w:szCs w:val="18"/>
              </w:rPr>
            </w:pPr>
            <w:r w:rsidRPr="002C2B95">
              <w:rPr>
                <w:rFonts w:cs="Times New Roman"/>
                <w:sz w:val="18"/>
                <w:szCs w:val="18"/>
              </w:rPr>
              <w:t>2021–2027 metų Europos Sąjungos fondų Investicijų programos projektų išlaidų paskirstymo regionams rekomendacijos</w:t>
            </w:r>
            <w:r w:rsidR="002E741E" w:rsidRPr="002C2B95">
              <w:rPr>
                <w:rFonts w:cs="Times New Roman"/>
                <w:sz w:val="18"/>
                <w:szCs w:val="18"/>
              </w:rPr>
              <w:t xml:space="preserve"> (</w:t>
            </w:r>
            <w:hyperlink r:id="rId51" w:history="1">
              <w:r w:rsidR="00D41552" w:rsidRPr="002C2B95">
                <w:rPr>
                  <w:rStyle w:val="Hyperlink"/>
                  <w:sz w:val="18"/>
                  <w:szCs w:val="18"/>
                </w:rPr>
                <w:t>https://www.esinvesticijos.lt/uploads/documents/docs/2023-02/d4ef86c60fa1997b2de50424c9008c94ecc40f7debdbca2f5baf8528ba933e5e.pdf</w:t>
              </w:r>
            </w:hyperlink>
            <w:r w:rsidR="00D41552" w:rsidRPr="002C2B95">
              <w:rPr>
                <w:rFonts w:cs="Times New Roman"/>
                <w:sz w:val="18"/>
                <w:szCs w:val="18"/>
              </w:rPr>
              <w:t>)</w:t>
            </w:r>
            <w:r w:rsidR="00D41552" w:rsidRPr="002C2B95">
              <w:rPr>
                <w:rFonts w:cs="Times New Roman"/>
                <w:b/>
                <w:bCs/>
                <w:sz w:val="18"/>
                <w:szCs w:val="18"/>
              </w:rPr>
              <w:t xml:space="preserve"> </w:t>
            </w:r>
            <w:r w:rsidRPr="002C2B95">
              <w:rPr>
                <w:rFonts w:cs="Times New Roman"/>
                <w:b/>
                <w:bCs/>
                <w:sz w:val="18"/>
                <w:szCs w:val="18"/>
              </w:rPr>
              <w:t>;</w:t>
            </w:r>
            <w:r w:rsidR="00D41552" w:rsidRPr="002C2B95">
              <w:rPr>
                <w:sz w:val="18"/>
                <w:szCs w:val="18"/>
              </w:rPr>
              <w:t xml:space="preserve"> </w:t>
            </w:r>
            <w:r w:rsidRPr="002C2B95">
              <w:rPr>
                <w:rFonts w:cs="Times New Roman"/>
                <w:b/>
                <w:bCs/>
                <w:sz w:val="18"/>
                <w:szCs w:val="18"/>
              </w:rPr>
              <w:t xml:space="preserve"> </w:t>
            </w:r>
          </w:p>
          <w:p w14:paraId="372FED6B" w14:textId="5AFFDD0B" w:rsidR="003F56EC" w:rsidRPr="002C2B95" w:rsidRDefault="003F56EC" w:rsidP="00463A1B">
            <w:pPr>
              <w:pStyle w:val="ListParagraph"/>
              <w:numPr>
                <w:ilvl w:val="0"/>
                <w:numId w:val="7"/>
              </w:numPr>
              <w:spacing w:after="160" w:line="257" w:lineRule="auto"/>
              <w:ind w:right="-23"/>
              <w:jc w:val="both"/>
              <w:rPr>
                <w:rFonts w:eastAsia="Times New Roman" w:cs="Times New Roman"/>
                <w:color w:val="000000" w:themeColor="text1"/>
                <w:sz w:val="18"/>
                <w:szCs w:val="18"/>
              </w:rPr>
            </w:pPr>
            <w:r w:rsidRPr="002C2B95">
              <w:rPr>
                <w:rFonts w:eastAsia="Times New Roman" w:cs="Times New Roman"/>
                <w:sz w:val="18"/>
                <w:szCs w:val="18"/>
              </w:rPr>
              <w:t>Projekto sutarties forma</w:t>
            </w:r>
            <w:r w:rsidR="00110F13" w:rsidRPr="002C2B95">
              <w:rPr>
                <w:sz w:val="18"/>
                <w:szCs w:val="18"/>
              </w:rPr>
              <w:t xml:space="preserve"> (</w:t>
            </w:r>
            <w:hyperlink r:id="rId52" w:history="1">
              <w:r w:rsidR="00110F13" w:rsidRPr="002C2B95">
                <w:rPr>
                  <w:rStyle w:val="Hyperlink"/>
                  <w:sz w:val="18"/>
                  <w:szCs w:val="18"/>
                </w:rPr>
                <w:t>https://2021.esinvesticijos.lt/dokumentai/projekto-sutarties-forma-1</w:t>
              </w:r>
            </w:hyperlink>
            <w:r w:rsidR="00110F13" w:rsidRPr="002C2B95">
              <w:rPr>
                <w:sz w:val="18"/>
                <w:szCs w:val="18"/>
              </w:rPr>
              <w:t>)</w:t>
            </w:r>
            <w:r w:rsidRPr="002C2B95">
              <w:rPr>
                <w:rFonts w:eastAsia="Times New Roman" w:cs="Times New Roman"/>
                <w:color w:val="212529"/>
                <w:sz w:val="18"/>
                <w:szCs w:val="18"/>
              </w:rPr>
              <w:t>;</w:t>
            </w:r>
            <w:r w:rsidR="00110F13" w:rsidRPr="002C2B95">
              <w:rPr>
                <w:rFonts w:eastAsia="Times New Roman" w:cs="Times New Roman"/>
                <w:color w:val="212529"/>
                <w:sz w:val="18"/>
                <w:szCs w:val="18"/>
              </w:rPr>
              <w:t xml:space="preserve"> </w:t>
            </w:r>
            <w:r w:rsidRPr="002C2B95">
              <w:rPr>
                <w:rFonts w:eastAsia="Times New Roman" w:cs="Times New Roman"/>
                <w:color w:val="212529"/>
                <w:sz w:val="18"/>
                <w:szCs w:val="18"/>
              </w:rPr>
              <w:t xml:space="preserve"> </w:t>
            </w:r>
          </w:p>
          <w:p w14:paraId="04CFB32D" w14:textId="4881515B" w:rsidR="00463A1B" w:rsidRPr="002C2B95" w:rsidRDefault="00463A1B" w:rsidP="002C2B95">
            <w:pPr>
              <w:pStyle w:val="ListParagraph"/>
              <w:numPr>
                <w:ilvl w:val="0"/>
                <w:numId w:val="7"/>
              </w:numPr>
              <w:spacing w:line="257" w:lineRule="auto"/>
              <w:ind w:right="-23"/>
              <w:rPr>
                <w:rFonts w:eastAsia="Times New Roman" w:cs="Times New Roman"/>
                <w:color w:val="000000" w:themeColor="text1"/>
                <w:sz w:val="18"/>
                <w:szCs w:val="18"/>
              </w:rPr>
            </w:pPr>
            <w:r w:rsidRPr="00703B5C">
              <w:rPr>
                <w:rFonts w:eastAsia="Times New Roman" w:cs="Times New Roman"/>
                <w:sz w:val="18"/>
                <w:szCs w:val="18"/>
              </w:rPr>
              <w:t>Ekonominės veiklos rūšių klasifikatorius 2</w:t>
            </w:r>
            <w:r w:rsidR="00703B5C" w:rsidRPr="00703B5C">
              <w:rPr>
                <w:rFonts w:eastAsia="Times New Roman" w:cs="Times New Roman"/>
                <w:sz w:val="18"/>
                <w:szCs w:val="18"/>
              </w:rPr>
              <w:t>.1</w:t>
            </w:r>
            <w:r w:rsidRPr="00703B5C">
              <w:rPr>
                <w:rFonts w:eastAsia="Times New Roman" w:cs="Times New Roman"/>
                <w:sz w:val="18"/>
                <w:szCs w:val="18"/>
              </w:rPr>
              <w:t xml:space="preserve"> redakcija </w:t>
            </w:r>
            <w:r w:rsidR="00ED2105" w:rsidRPr="00703B5C">
              <w:rPr>
                <w:sz w:val="18"/>
                <w:szCs w:val="18"/>
              </w:rPr>
              <w:t>(EVRK 2.1 red.)</w:t>
            </w:r>
            <w:r w:rsidRPr="00703B5C">
              <w:rPr>
                <w:rFonts w:eastAsia="Times New Roman" w:cs="Times New Roman"/>
                <w:sz w:val="18"/>
                <w:szCs w:val="18"/>
              </w:rPr>
              <w:t>:</w:t>
            </w:r>
            <w:r w:rsidRPr="00703B5C">
              <w:rPr>
                <w:sz w:val="16"/>
                <w:szCs w:val="16"/>
              </w:rPr>
              <w:t xml:space="preserve"> </w:t>
            </w:r>
            <w:hyperlink r:id="rId53" w:history="1">
              <w:r w:rsidR="0088747B" w:rsidRPr="00703B5C">
                <w:rPr>
                  <w:rStyle w:val="Hyperlink"/>
                  <w:sz w:val="18"/>
                  <w:szCs w:val="18"/>
                </w:rPr>
                <w:t>https://osp.stat.gov.lt/c/document_library/get_file?uuid=6f32cfc2-e62f-4a68-aff4-1e445a36dfc6&amp;groupId=10180</w:t>
              </w:r>
            </w:hyperlink>
            <w:r w:rsidRPr="00703B5C">
              <w:rPr>
                <w:rFonts w:eastAsia="Times New Roman" w:cs="Times New Roman"/>
                <w:sz w:val="18"/>
                <w:szCs w:val="18"/>
              </w:rPr>
              <w:t>.</w:t>
            </w:r>
            <w:r w:rsidR="0088747B">
              <w:rPr>
                <w:rFonts w:eastAsia="Times New Roman" w:cs="Times New Roman"/>
                <w:sz w:val="16"/>
                <w:szCs w:val="16"/>
              </w:rPr>
              <w:t xml:space="preserve"> </w:t>
            </w:r>
            <w:r w:rsidRPr="002C2B95">
              <w:rPr>
                <w:rFonts w:eastAsia="Times New Roman" w:cs="Times New Roman"/>
                <w:sz w:val="18"/>
                <w:szCs w:val="18"/>
              </w:rPr>
              <w:t xml:space="preserve"> </w:t>
            </w:r>
            <w:r w:rsidR="0088747B">
              <w:rPr>
                <w:rFonts w:eastAsia="Times New Roman" w:cs="Times New Roman"/>
                <w:sz w:val="18"/>
                <w:szCs w:val="18"/>
              </w:rPr>
              <w:t xml:space="preserve"> </w:t>
            </w:r>
          </w:p>
          <w:p w14:paraId="71E0219C" w14:textId="2C5FFB9F" w:rsidR="003F56EC" w:rsidRPr="002C2B95" w:rsidRDefault="003F56EC" w:rsidP="003F56EC">
            <w:pPr>
              <w:jc w:val="both"/>
              <w:rPr>
                <w:i/>
                <w:iCs/>
                <w:sz w:val="18"/>
                <w:szCs w:val="18"/>
              </w:rPr>
            </w:pPr>
          </w:p>
        </w:tc>
      </w:tr>
      <w:tr w:rsidR="00D119BD" w:rsidRPr="00B56C0D" w14:paraId="6DF728DF" w14:textId="77777777" w:rsidTr="14BCE238">
        <w:tc>
          <w:tcPr>
            <w:tcW w:w="1288" w:type="dxa"/>
          </w:tcPr>
          <w:p w14:paraId="5DD9ADAC"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2.19</w:t>
            </w:r>
          </w:p>
        </w:tc>
        <w:tc>
          <w:tcPr>
            <w:tcW w:w="3921" w:type="dxa"/>
            <w:gridSpan w:val="3"/>
          </w:tcPr>
          <w:p w14:paraId="02E88AF0"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Kita informacija</w:t>
            </w:r>
          </w:p>
          <w:p w14:paraId="2E26B86F" w14:textId="77777777" w:rsidR="00D119BD" w:rsidRPr="00B56C0D" w:rsidRDefault="00D119BD" w:rsidP="00D119BD">
            <w:pPr>
              <w:ind w:firstLine="0"/>
              <w:rPr>
                <w:rFonts w:asciiTheme="majorHAnsi" w:hAnsiTheme="majorHAnsi"/>
                <w:b/>
                <w:bCs/>
                <w:sz w:val="18"/>
                <w:szCs w:val="18"/>
              </w:rPr>
            </w:pPr>
          </w:p>
        </w:tc>
        <w:tc>
          <w:tcPr>
            <w:tcW w:w="4998" w:type="dxa"/>
            <w:gridSpan w:val="4"/>
          </w:tcPr>
          <w:p w14:paraId="1E7E4A5A" w14:textId="1CDC5359" w:rsidR="00D119BD" w:rsidRPr="00B56C0D" w:rsidRDefault="00D119BD" w:rsidP="00D119BD">
            <w:pPr>
              <w:ind w:firstLine="0"/>
              <w:rPr>
                <w:rFonts w:asciiTheme="majorHAnsi" w:hAnsiTheme="majorHAnsi"/>
                <w:sz w:val="18"/>
                <w:szCs w:val="18"/>
              </w:rPr>
            </w:pPr>
          </w:p>
        </w:tc>
      </w:tr>
      <w:tr w:rsidR="00D119BD" w:rsidRPr="00B56C0D" w14:paraId="56AD98AB" w14:textId="77777777" w:rsidTr="14BCE238">
        <w:tc>
          <w:tcPr>
            <w:tcW w:w="1288" w:type="dxa"/>
          </w:tcPr>
          <w:p w14:paraId="3DE7EC79"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2.20</w:t>
            </w:r>
          </w:p>
        </w:tc>
        <w:tc>
          <w:tcPr>
            <w:tcW w:w="3921" w:type="dxa"/>
            <w:gridSpan w:val="3"/>
          </w:tcPr>
          <w:p w14:paraId="0567A25F" w14:textId="77777777" w:rsidR="00D119BD" w:rsidRPr="00B56C0D" w:rsidRDefault="00D119BD" w:rsidP="00D119BD">
            <w:pPr>
              <w:ind w:firstLine="0"/>
              <w:rPr>
                <w:rFonts w:asciiTheme="majorHAnsi" w:hAnsiTheme="majorHAnsi"/>
                <w:b/>
                <w:bCs/>
                <w:sz w:val="18"/>
                <w:szCs w:val="18"/>
              </w:rPr>
            </w:pPr>
            <w:r w:rsidRPr="00B56C0D">
              <w:rPr>
                <w:rFonts w:asciiTheme="majorHAnsi" w:hAnsiTheme="majorHAnsi"/>
                <w:b/>
                <w:bCs/>
                <w:sz w:val="18"/>
                <w:szCs w:val="18"/>
              </w:rPr>
              <w:t>Priedai</w:t>
            </w:r>
          </w:p>
        </w:tc>
        <w:tc>
          <w:tcPr>
            <w:tcW w:w="4998" w:type="dxa"/>
            <w:gridSpan w:val="4"/>
          </w:tcPr>
          <w:p w14:paraId="117F2B52" w14:textId="77777777" w:rsidR="00D119BD" w:rsidRPr="00B56C0D" w:rsidRDefault="00D119BD" w:rsidP="00D119BD">
            <w:pPr>
              <w:ind w:firstLine="0"/>
              <w:rPr>
                <w:rFonts w:asciiTheme="majorHAnsi" w:hAnsiTheme="majorHAnsi"/>
                <w:i/>
                <w:iCs/>
                <w:sz w:val="18"/>
                <w:szCs w:val="18"/>
              </w:rPr>
            </w:pPr>
          </w:p>
        </w:tc>
      </w:tr>
    </w:tbl>
    <w:p w14:paraId="1D014D1C" w14:textId="507ECD4C" w:rsidR="00390BAF" w:rsidRPr="00B56C0D" w:rsidRDefault="00CB112E" w:rsidP="0084766D">
      <w:pPr>
        <w:spacing w:after="160" w:line="259" w:lineRule="auto"/>
        <w:ind w:firstLine="0"/>
        <w:jc w:val="center"/>
        <w:rPr>
          <w:rFonts w:asciiTheme="majorHAnsi" w:hAnsiTheme="majorHAnsi" w:cs="Segoe UI"/>
          <w:b/>
          <w:bCs/>
          <w:caps/>
          <w:sz w:val="18"/>
          <w:szCs w:val="18"/>
        </w:rPr>
      </w:pPr>
      <w:r w:rsidRPr="00B56C0D">
        <w:rPr>
          <w:rFonts w:asciiTheme="majorHAnsi" w:eastAsia="Calibri" w:hAnsiTheme="majorHAnsi"/>
          <w:sz w:val="18"/>
          <w:szCs w:val="18"/>
        </w:rPr>
        <w:t>__________________</w:t>
      </w:r>
    </w:p>
    <w:sectPr w:rsidR="00390BAF" w:rsidRPr="00B56C0D" w:rsidSect="00031B5B">
      <w:headerReference w:type="default" r:id="rId54"/>
      <w:footerReference w:type="even" r:id="rId55"/>
      <w:footerReference w:type="default" r:id="rId56"/>
      <w:headerReference w:type="first" r:id="rId57"/>
      <w:footerReference w:type="first" r:id="rId58"/>
      <w:pgSz w:w="11906" w:h="16838" w:code="9"/>
      <w:pgMar w:top="709" w:right="567" w:bottom="426" w:left="1701" w:header="709" w:footer="51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A97F" w14:textId="77777777" w:rsidR="001211C7" w:rsidRDefault="001211C7">
      <w:r>
        <w:separator/>
      </w:r>
    </w:p>
  </w:endnote>
  <w:endnote w:type="continuationSeparator" w:id="0">
    <w:p w14:paraId="54F45F5C" w14:textId="77777777" w:rsidR="001211C7" w:rsidRDefault="001211C7">
      <w:r>
        <w:continuationSeparator/>
      </w:r>
    </w:p>
  </w:endnote>
  <w:endnote w:type="continuationNotice" w:id="1">
    <w:p w14:paraId="6695EE68" w14:textId="77777777" w:rsidR="001211C7" w:rsidRDefault="00121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3FB" w14:textId="77777777" w:rsidR="003E222C" w:rsidRDefault="00956620">
    <w:pPr>
      <w:pStyle w:val="Footer"/>
      <w:framePr w:wrap="around" w:vAnchor="text" w:hAnchor="margin" w:xAlign="center" w:y="1"/>
      <w:rPr>
        <w:rStyle w:val="PageNumber"/>
      </w:rPr>
    </w:pPr>
    <w:r>
      <w:rPr>
        <w:rStyle w:val="PageNumber"/>
      </w:rPr>
      <w:fldChar w:fldCharType="begin"/>
    </w:r>
    <w:r w:rsidR="003E222C">
      <w:rPr>
        <w:rStyle w:val="PageNumber"/>
      </w:rPr>
      <w:instrText xml:space="preserve">PAGE  </w:instrText>
    </w:r>
    <w:r>
      <w:rPr>
        <w:rStyle w:val="PageNumber"/>
      </w:rPr>
      <w:fldChar w:fldCharType="separate"/>
    </w:r>
    <w:r w:rsidR="003E222C">
      <w:rPr>
        <w:rStyle w:val="PageNumber"/>
        <w:noProof/>
      </w:rPr>
      <w:t>1</w:t>
    </w:r>
    <w:r>
      <w:rPr>
        <w:rStyle w:val="PageNumber"/>
      </w:rPr>
      <w:fldChar w:fldCharType="end"/>
    </w:r>
  </w:p>
  <w:p w14:paraId="559B03A6" w14:textId="77777777" w:rsidR="003E222C" w:rsidRDefault="003E2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FF30" w14:textId="6856DD11" w:rsidR="000A517C" w:rsidRPr="006951C4" w:rsidRDefault="00F30D66" w:rsidP="00991400">
    <w:pPr>
      <w:pStyle w:val="Footer"/>
      <w:rPr>
        <w:rFonts w:cs="Calibri"/>
        <w:i/>
        <w:iCs/>
        <w:sz w:val="18"/>
        <w:szCs w:val="18"/>
      </w:rPr>
    </w:pPr>
    <w:bookmarkStart w:id="8" w:name="_Hlk110254414"/>
    <w:bookmarkStart w:id="9" w:name="_Hlk110254415"/>
    <w:bookmarkStart w:id="10" w:name="_Hlk110254416"/>
    <w:bookmarkStart w:id="11" w:name="_Hlk110254417"/>
    <w:bookmarkStart w:id="12" w:name="_Hlk110254418"/>
    <w:bookmarkStart w:id="13" w:name="_Hlk110254419"/>
    <w:bookmarkStart w:id="14" w:name="_Hlk110254420"/>
    <w:bookmarkStart w:id="15" w:name="_Hlk110254421"/>
    <w:bookmarkStart w:id="16" w:name="_Hlk110254445"/>
    <w:bookmarkStart w:id="17" w:name="_Hlk110254446"/>
    <w:bookmarkStart w:id="18" w:name="_Hlk110504315"/>
    <w:bookmarkStart w:id="19" w:name="_Hlk110504316"/>
    <w:r w:rsidRPr="00F30D66">
      <w:rPr>
        <w:rFonts w:cs="Calibri"/>
        <w:i/>
        <w:iCs/>
        <w:noProof/>
        <w:sz w:val="18"/>
        <w:szCs w:val="18"/>
        <w:highlight w:val="yellow"/>
      </w:rPr>
      <w:drawing>
        <wp:anchor distT="0" distB="0" distL="114300" distR="114300" simplePos="0" relativeHeight="251658242" behindDoc="1" locked="0" layoutInCell="1" allowOverlap="1" wp14:anchorId="07E54EB7" wp14:editId="787B39C5">
          <wp:simplePos x="0" y="0"/>
          <wp:positionH relativeFrom="margin">
            <wp:align>right</wp:align>
          </wp:positionH>
          <wp:positionV relativeFrom="paragraph">
            <wp:posOffset>-161925</wp:posOffset>
          </wp:positionV>
          <wp:extent cx="1238885" cy="525780"/>
          <wp:effectExtent l="0" t="0" r="0" b="7620"/>
          <wp:wrapNone/>
          <wp:docPr id="238687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bookmarkEnd w:id="8"/>
    <w:bookmarkEnd w:id="9"/>
    <w:bookmarkEnd w:id="10"/>
    <w:bookmarkEnd w:id="11"/>
    <w:bookmarkEnd w:id="12"/>
    <w:bookmarkEnd w:id="13"/>
    <w:bookmarkEnd w:id="14"/>
    <w:bookmarkEnd w:id="15"/>
    <w:bookmarkEnd w:id="16"/>
    <w:bookmarkEnd w:id="17"/>
    <w:bookmarkEnd w:id="18"/>
    <w:bookmarkEnd w:id="1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08C9" w14:textId="381FD5DD" w:rsidR="00DD7366" w:rsidRPr="006951C4" w:rsidRDefault="00DD7366" w:rsidP="00DD7366">
    <w:pPr>
      <w:pStyle w:val="Footer"/>
      <w:ind w:left="-709" w:firstLine="0"/>
      <w:rPr>
        <w:rFonts w:cs="Calibri"/>
        <w:i/>
        <w:iCs/>
        <w:sz w:val="18"/>
        <w:szCs w:val="18"/>
      </w:rPr>
    </w:pPr>
    <w:bookmarkStart w:id="20" w:name="_Hlk103159720"/>
    <w:bookmarkEnd w:id="20"/>
    <w:r w:rsidRPr="00F30D66">
      <w:rPr>
        <w:rFonts w:cs="Calibri"/>
        <w:i/>
        <w:iCs/>
        <w:noProof/>
        <w:sz w:val="18"/>
        <w:szCs w:val="18"/>
        <w:highlight w:val="yellow"/>
      </w:rPr>
      <w:drawing>
        <wp:anchor distT="0" distB="0" distL="114300" distR="114300" simplePos="0" relativeHeight="251658243" behindDoc="1" locked="0" layoutInCell="1" allowOverlap="1" wp14:anchorId="2C5CEA00" wp14:editId="0389D9E5">
          <wp:simplePos x="0" y="0"/>
          <wp:positionH relativeFrom="margin">
            <wp:align>right</wp:align>
          </wp:positionH>
          <wp:positionV relativeFrom="paragraph">
            <wp:posOffset>-161925</wp:posOffset>
          </wp:positionV>
          <wp:extent cx="1238885" cy="525780"/>
          <wp:effectExtent l="0" t="0" r="0" b="7620"/>
          <wp:wrapNone/>
          <wp:docPr id="741581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p w14:paraId="5E110FBB" w14:textId="77777777" w:rsidR="00095DCC" w:rsidRDefault="007C3A83" w:rsidP="005633BF">
    <w:pPr>
      <w:pStyle w:val="Footer"/>
      <w:ind w:left="-709" w:firstLine="0"/>
      <w:rPr>
        <w:rFonts w:cs="Calibri"/>
        <w:sz w:val="18"/>
        <w:szCs w:val="18"/>
      </w:rPr>
    </w:pPr>
    <w:r w:rsidRPr="007C3A83">
      <w:rPr>
        <w:rFonts w:cs="Calibri"/>
        <w:sz w:val="18"/>
        <w:szCs w:val="18"/>
      </w:rPr>
      <w:t xml:space="preserve">Kvietimo skelbimo, kvietimo ir (ar) jo priedų informacijos keitimo </w:t>
    </w:r>
  </w:p>
  <w:p w14:paraId="697B297D" w14:textId="27B4CC5F" w:rsidR="005633BF" w:rsidRPr="00641E05" w:rsidRDefault="007C3A83" w:rsidP="005633BF">
    <w:pPr>
      <w:pStyle w:val="Footer"/>
      <w:ind w:left="-709" w:firstLine="0"/>
      <w:rPr>
        <w:rFonts w:cs="Calibri"/>
        <w:sz w:val="18"/>
        <w:szCs w:val="18"/>
      </w:rPr>
    </w:pPr>
    <w:r w:rsidRPr="007C3A83">
      <w:rPr>
        <w:rFonts w:cs="Calibri"/>
        <w:sz w:val="18"/>
        <w:szCs w:val="18"/>
      </w:rPr>
      <w:t>PA</w:t>
    </w:r>
    <w:r w:rsidR="00FA11D2">
      <w:rPr>
        <w:rFonts w:cs="Calibri"/>
        <w:sz w:val="18"/>
        <w:szCs w:val="18"/>
      </w:rPr>
      <w:t>-</w:t>
    </w:r>
    <w:r w:rsidR="00E426A1">
      <w:rPr>
        <w:rFonts w:cs="Calibri"/>
        <w:sz w:val="18"/>
        <w:szCs w:val="18"/>
      </w:rPr>
      <w:t>3</w:t>
    </w:r>
    <w:r w:rsidR="00FA11D2">
      <w:rPr>
        <w:rFonts w:cs="Calibri"/>
        <w:sz w:val="18"/>
        <w:szCs w:val="18"/>
      </w:rPr>
      <w:t>-(2021)-</w:t>
    </w:r>
    <w:r w:rsidR="00E426A1">
      <w:rPr>
        <w:rFonts w:cs="Calibri"/>
        <w:sz w:val="18"/>
        <w:szCs w:val="18"/>
      </w:rPr>
      <w:t>v6</w:t>
    </w:r>
    <w:r w:rsidR="001307AD">
      <w:rPr>
        <w:rFonts w:cs="Calibri"/>
        <w:sz w:val="18"/>
        <w:szCs w:val="18"/>
      </w:rPr>
      <w:t>(2024-0</w:t>
    </w:r>
    <w:r w:rsidR="006F1308">
      <w:rPr>
        <w:rFonts w:cs="Calibri"/>
        <w:sz w:val="18"/>
        <w:szCs w:val="18"/>
      </w:rPr>
      <w:t>8-</w:t>
    </w:r>
    <w:r w:rsidR="001307AD">
      <w:rPr>
        <w:rFonts w:cs="Calibr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B486" w14:textId="77777777" w:rsidR="001211C7" w:rsidRDefault="001211C7">
      <w:r>
        <w:separator/>
      </w:r>
    </w:p>
  </w:footnote>
  <w:footnote w:type="continuationSeparator" w:id="0">
    <w:p w14:paraId="1B900650" w14:textId="77777777" w:rsidR="001211C7" w:rsidRDefault="001211C7">
      <w:r>
        <w:continuationSeparator/>
      </w:r>
    </w:p>
  </w:footnote>
  <w:footnote w:type="continuationNotice" w:id="1">
    <w:p w14:paraId="12B023CC" w14:textId="77777777" w:rsidR="001211C7" w:rsidRDefault="00121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059095"/>
      <w:docPartObj>
        <w:docPartGallery w:val="Page Numbers (Top of Page)"/>
        <w:docPartUnique/>
      </w:docPartObj>
    </w:sdtPr>
    <w:sdtContent>
      <w:p w14:paraId="196EDA3D" w14:textId="68D7C149" w:rsidR="00F46BCD" w:rsidRDefault="00F46BCD">
        <w:pPr>
          <w:pStyle w:val="Header"/>
          <w:jc w:val="center"/>
        </w:pPr>
        <w:r>
          <w:fldChar w:fldCharType="begin"/>
        </w:r>
        <w:r>
          <w:instrText>PAGE   \* MERGEFORMAT</w:instrText>
        </w:r>
        <w:r>
          <w:fldChar w:fldCharType="separate"/>
        </w:r>
        <w:r>
          <w:t>2</w:t>
        </w:r>
        <w:r>
          <w:fldChar w:fldCharType="end"/>
        </w:r>
      </w:p>
    </w:sdtContent>
  </w:sdt>
  <w:p w14:paraId="1C9788DA" w14:textId="1A53BC63" w:rsidR="003E222C" w:rsidRPr="00CA6ADA" w:rsidRDefault="003E222C" w:rsidP="00790998">
    <w:pPr>
      <w:pStyle w:val="Header"/>
      <w:tabs>
        <w:tab w:val="clear" w:pos="4153"/>
        <w:tab w:val="clear" w:pos="8306"/>
        <w:tab w:val="center" w:pos="0"/>
        <w:tab w:val="right" w:pos="9639"/>
      </w:tabs>
      <w:ind w:firstLine="0"/>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412" w14:textId="306288E0" w:rsidR="003E222C" w:rsidRDefault="00C87A16" w:rsidP="00862E1D">
    <w:pPr>
      <w:pStyle w:val="Header"/>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sidRPr="00B05E02">
      <w:rPr>
        <w:rFonts w:cs="Calibri"/>
        <w:noProof/>
        <w:color w:val="000000"/>
        <w:sz w:val="20"/>
        <w:shd w:val="clear" w:color="auto" w:fill="FFFFFF"/>
        <w:lang w:eastAsia="en-GB"/>
      </w:rPr>
      <w:drawing>
        <wp:anchor distT="0" distB="0" distL="114300" distR="114300" simplePos="0" relativeHeight="251658241" behindDoc="1" locked="0" layoutInCell="1" allowOverlap="1" wp14:anchorId="6235608C" wp14:editId="0303C1D4">
          <wp:simplePos x="0" y="0"/>
          <wp:positionH relativeFrom="page">
            <wp:posOffset>5862320</wp:posOffset>
          </wp:positionH>
          <wp:positionV relativeFrom="margin">
            <wp:posOffset>-477520</wp:posOffset>
          </wp:positionV>
          <wp:extent cx="5041265" cy="6301105"/>
          <wp:effectExtent l="0" t="0" r="6985" b="4445"/>
          <wp:wrapNone/>
          <wp:docPr id="1613022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DB7F699" wp14:editId="749BEAFA">
              <wp:simplePos x="0" y="0"/>
              <wp:positionH relativeFrom="page">
                <wp:posOffset>9525</wp:posOffset>
              </wp:positionH>
              <wp:positionV relativeFrom="paragraph">
                <wp:posOffset>-440690</wp:posOffset>
              </wp:positionV>
              <wp:extent cx="10737215" cy="180975"/>
              <wp:effectExtent l="0" t="0" r="698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7215" cy="180975"/>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99746A2">
            <v:rect id="Rectangle 1" style="position:absolute;margin-left:.75pt;margin-top:-34.7pt;width:845.4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spid="_x0000_s1026" fillcolor="#332a58" stroked="f" strokeweight="2pt" w14:anchorId="73DB8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">
              <w10:wrap anchorx="page"/>
            </v:rect>
          </w:pict>
        </mc:Fallback>
      </mc:AlternateContent>
    </w:r>
    <w:r w:rsidR="00FB59A0">
      <w:rPr>
        <w:rFonts w:ascii="Garamond" w:hAnsi="Garamond"/>
        <w:b/>
        <w:color w:val="264A97"/>
        <w:sz w:val="26"/>
        <w:szCs w:val="26"/>
      </w:rPr>
      <w:tab/>
    </w:r>
    <w:r w:rsidR="00862E1D">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20"/>
    <w:multiLevelType w:val="multilevel"/>
    <w:tmpl w:val="E6A26C2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7A7104"/>
    <w:multiLevelType w:val="multilevel"/>
    <w:tmpl w:val="F3BAAE3A"/>
    <w:lvl w:ilvl="0">
      <w:start w:val="14"/>
      <w:numFmt w:val="decimal"/>
      <w:lvlText w:val="%1."/>
      <w:lvlJc w:val="left"/>
      <w:pPr>
        <w:ind w:left="480" w:hanging="480"/>
      </w:pPr>
    </w:lvl>
    <w:lvl w:ilvl="1">
      <w:start w:val="1"/>
      <w:numFmt w:val="decimal"/>
      <w:lvlText w:val="%1.%2."/>
      <w:lvlJc w:val="left"/>
      <w:pPr>
        <w:ind w:left="512" w:hanging="480"/>
      </w:pPr>
    </w:lvl>
    <w:lvl w:ilvl="2">
      <w:start w:val="1"/>
      <w:numFmt w:val="decimal"/>
      <w:lvlText w:val="%1.%2.%3."/>
      <w:lvlJc w:val="left"/>
      <w:pPr>
        <w:ind w:left="784" w:hanging="720"/>
      </w:pPr>
    </w:lvl>
    <w:lvl w:ilvl="3">
      <w:start w:val="1"/>
      <w:numFmt w:val="decimal"/>
      <w:lvlText w:val="%1.%2.%3.%4."/>
      <w:lvlJc w:val="left"/>
      <w:pPr>
        <w:ind w:left="816" w:hanging="720"/>
      </w:pPr>
    </w:lvl>
    <w:lvl w:ilvl="4">
      <w:start w:val="1"/>
      <w:numFmt w:val="decimal"/>
      <w:lvlText w:val="%1.%2.%3.%4.%5."/>
      <w:lvlJc w:val="left"/>
      <w:pPr>
        <w:ind w:left="1208" w:hanging="1080"/>
      </w:pPr>
    </w:lvl>
    <w:lvl w:ilvl="5">
      <w:start w:val="1"/>
      <w:numFmt w:val="decimal"/>
      <w:lvlText w:val="%1.%2.%3.%4.%5.%6."/>
      <w:lvlJc w:val="left"/>
      <w:pPr>
        <w:ind w:left="1240" w:hanging="1080"/>
      </w:pPr>
    </w:lvl>
    <w:lvl w:ilvl="6">
      <w:start w:val="1"/>
      <w:numFmt w:val="decimal"/>
      <w:lvlText w:val="%1.%2.%3.%4.%5.%6.%7."/>
      <w:lvlJc w:val="left"/>
      <w:pPr>
        <w:ind w:left="1632" w:hanging="1440"/>
      </w:pPr>
    </w:lvl>
    <w:lvl w:ilvl="7">
      <w:start w:val="1"/>
      <w:numFmt w:val="decimal"/>
      <w:lvlText w:val="%1.%2.%3.%4.%5.%6.%7.%8."/>
      <w:lvlJc w:val="left"/>
      <w:pPr>
        <w:ind w:left="1664" w:hanging="1440"/>
      </w:pPr>
    </w:lvl>
    <w:lvl w:ilvl="8">
      <w:start w:val="1"/>
      <w:numFmt w:val="decimal"/>
      <w:lvlText w:val="%1.%2.%3.%4.%5.%6.%7.%8.%9."/>
      <w:lvlJc w:val="left"/>
      <w:pPr>
        <w:ind w:left="2056" w:hanging="1800"/>
      </w:pPr>
    </w:lvl>
  </w:abstractNum>
  <w:abstractNum w:abstractNumId="2" w15:restartNumberingAfterBreak="0">
    <w:nsid w:val="1B21738F"/>
    <w:multiLevelType w:val="hybridMultilevel"/>
    <w:tmpl w:val="31E0C55C"/>
    <w:lvl w:ilvl="0" w:tplc="EE9A4DC0">
      <w:start w:val="2"/>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3" w15:restartNumberingAfterBreak="0">
    <w:nsid w:val="1B2F16A3"/>
    <w:multiLevelType w:val="multilevel"/>
    <w:tmpl w:val="F8E638D6"/>
    <w:styleLink w:val="Stilius4"/>
    <w:lvl w:ilvl="0">
      <w:start w:val="1"/>
      <w:numFmt w:val="decimal"/>
      <w:lvlText w:val="%1."/>
      <w:lvlJc w:val="left"/>
      <w:pPr>
        <w:ind w:left="360" w:hanging="360"/>
      </w:pPr>
      <w:rPr>
        <w:rFonts w:ascii="Verdana" w:hAnsi="Verdana"/>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5D0469"/>
    <w:multiLevelType w:val="hybridMultilevel"/>
    <w:tmpl w:val="807ECE12"/>
    <w:lvl w:ilvl="0" w:tplc="23C82796">
      <w:start w:val="1"/>
      <w:numFmt w:val="upperRoman"/>
      <w:pStyle w:val="Stilius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E01149"/>
    <w:multiLevelType w:val="hybridMultilevel"/>
    <w:tmpl w:val="2EFA9968"/>
    <w:lvl w:ilvl="0" w:tplc="92DC900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4174D"/>
    <w:multiLevelType w:val="multilevel"/>
    <w:tmpl w:val="20968DB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F96AF3"/>
    <w:multiLevelType w:val="hybridMultilevel"/>
    <w:tmpl w:val="267CC440"/>
    <w:lvl w:ilvl="0" w:tplc="41E09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9252A7"/>
    <w:multiLevelType w:val="multilevel"/>
    <w:tmpl w:val="217CDAD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EF4304C"/>
    <w:multiLevelType w:val="multilevel"/>
    <w:tmpl w:val="44305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727B7A"/>
    <w:multiLevelType w:val="hybridMultilevel"/>
    <w:tmpl w:val="E6889C8E"/>
    <w:lvl w:ilvl="0" w:tplc="1EA2B630">
      <w:start w:val="1"/>
      <w:numFmt w:val="decimal"/>
      <w:lvlText w:val="%1."/>
      <w:lvlJc w:val="left"/>
      <w:pPr>
        <w:ind w:left="337" w:hanging="360"/>
      </w:pPr>
      <w:rPr>
        <w:rFonts w:hint="default"/>
        <w:color w:val="000000" w:themeColor="text1"/>
      </w:rPr>
    </w:lvl>
    <w:lvl w:ilvl="1" w:tplc="04270019" w:tentative="1">
      <w:start w:val="1"/>
      <w:numFmt w:val="lowerLetter"/>
      <w:lvlText w:val="%2."/>
      <w:lvlJc w:val="left"/>
      <w:pPr>
        <w:ind w:left="1057" w:hanging="360"/>
      </w:pPr>
    </w:lvl>
    <w:lvl w:ilvl="2" w:tplc="0427001B" w:tentative="1">
      <w:start w:val="1"/>
      <w:numFmt w:val="lowerRoman"/>
      <w:lvlText w:val="%3."/>
      <w:lvlJc w:val="right"/>
      <w:pPr>
        <w:ind w:left="1777" w:hanging="180"/>
      </w:pPr>
    </w:lvl>
    <w:lvl w:ilvl="3" w:tplc="0427000F" w:tentative="1">
      <w:start w:val="1"/>
      <w:numFmt w:val="decimal"/>
      <w:lvlText w:val="%4."/>
      <w:lvlJc w:val="left"/>
      <w:pPr>
        <w:ind w:left="2497" w:hanging="360"/>
      </w:pPr>
    </w:lvl>
    <w:lvl w:ilvl="4" w:tplc="04270019" w:tentative="1">
      <w:start w:val="1"/>
      <w:numFmt w:val="lowerLetter"/>
      <w:lvlText w:val="%5."/>
      <w:lvlJc w:val="left"/>
      <w:pPr>
        <w:ind w:left="3217" w:hanging="360"/>
      </w:pPr>
    </w:lvl>
    <w:lvl w:ilvl="5" w:tplc="0427001B" w:tentative="1">
      <w:start w:val="1"/>
      <w:numFmt w:val="lowerRoman"/>
      <w:lvlText w:val="%6."/>
      <w:lvlJc w:val="right"/>
      <w:pPr>
        <w:ind w:left="3937" w:hanging="180"/>
      </w:pPr>
    </w:lvl>
    <w:lvl w:ilvl="6" w:tplc="0427000F" w:tentative="1">
      <w:start w:val="1"/>
      <w:numFmt w:val="decimal"/>
      <w:lvlText w:val="%7."/>
      <w:lvlJc w:val="left"/>
      <w:pPr>
        <w:ind w:left="4657" w:hanging="360"/>
      </w:pPr>
    </w:lvl>
    <w:lvl w:ilvl="7" w:tplc="04270019" w:tentative="1">
      <w:start w:val="1"/>
      <w:numFmt w:val="lowerLetter"/>
      <w:lvlText w:val="%8."/>
      <w:lvlJc w:val="left"/>
      <w:pPr>
        <w:ind w:left="5377" w:hanging="360"/>
      </w:pPr>
    </w:lvl>
    <w:lvl w:ilvl="8" w:tplc="0427001B" w:tentative="1">
      <w:start w:val="1"/>
      <w:numFmt w:val="lowerRoman"/>
      <w:lvlText w:val="%9."/>
      <w:lvlJc w:val="right"/>
      <w:pPr>
        <w:ind w:left="6097" w:hanging="180"/>
      </w:pPr>
    </w:lvl>
  </w:abstractNum>
  <w:abstractNum w:abstractNumId="14"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5341286A"/>
    <w:multiLevelType w:val="multilevel"/>
    <w:tmpl w:val="5D7AA1B6"/>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0"/>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6" w15:restartNumberingAfterBreak="0">
    <w:nsid w:val="54C66577"/>
    <w:multiLevelType w:val="multilevel"/>
    <w:tmpl w:val="840C3ADA"/>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DA710F"/>
    <w:multiLevelType w:val="multilevel"/>
    <w:tmpl w:val="43069112"/>
    <w:lvl w:ilvl="0">
      <w:start w:val="5"/>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720" w:hanging="72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9E3800"/>
    <w:multiLevelType w:val="multilevel"/>
    <w:tmpl w:val="BF86159E"/>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heme="majorHAnsi" w:hAnsiTheme="majorHAnsi" w:hint="default"/>
        <w:color w:val="auto"/>
        <w:sz w:val="18"/>
        <w:szCs w:val="18"/>
      </w:rPr>
    </w:lvl>
    <w:lvl w:ilvl="3">
      <w:start w:val="1"/>
      <w:numFmt w:val="decimal"/>
      <w:lvlText w:val="%1.%2.%3.%4."/>
      <w:lvlJc w:val="left"/>
      <w:pPr>
        <w:ind w:left="1430" w:hanging="720"/>
      </w:pPr>
      <w:rPr>
        <w:rFonts w:asciiTheme="majorHAnsi" w:hAnsiTheme="majorHAnsi" w:hint="default"/>
      </w:rPr>
    </w:lvl>
    <w:lvl w:ilvl="4">
      <w:start w:val="1"/>
      <w:numFmt w:val="decimalZero"/>
      <w:lvlText w:val="%1.%2.%3.%4.%5."/>
      <w:lvlJc w:val="left"/>
      <w:pPr>
        <w:ind w:left="1080" w:hanging="1080"/>
      </w:pPr>
    </w:lvl>
    <w:lvl w:ilvl="5">
      <w:start w:val="1"/>
      <w:numFmt w:val="decimalZero"/>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E5E06E6"/>
    <w:multiLevelType w:val="hybridMultilevel"/>
    <w:tmpl w:val="70FE6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1F54FE"/>
    <w:multiLevelType w:val="multilevel"/>
    <w:tmpl w:val="C0B2045E"/>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40C4C0E"/>
    <w:multiLevelType w:val="hybridMultilevel"/>
    <w:tmpl w:val="9B045AE4"/>
    <w:lvl w:ilvl="0" w:tplc="00CE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1B0245"/>
    <w:multiLevelType w:val="multilevel"/>
    <w:tmpl w:val="68808CC6"/>
    <w:lvl w:ilvl="0">
      <w:start w:val="5"/>
      <w:numFmt w:val="decimal"/>
      <w:lvlText w:val="%1."/>
      <w:lvlJc w:val="left"/>
      <w:pPr>
        <w:ind w:left="360" w:hanging="360"/>
      </w:pPr>
      <w:rPr>
        <w:rFonts w:eastAsia="SimSun"/>
      </w:rPr>
    </w:lvl>
    <w:lvl w:ilvl="1">
      <w:start w:val="1"/>
      <w:numFmt w:val="decimal"/>
      <w:lvlText w:val="%1.%2."/>
      <w:lvlJc w:val="left"/>
      <w:pPr>
        <w:ind w:left="360" w:hanging="360"/>
      </w:pPr>
      <w:rPr>
        <w:rFonts w:eastAsia="SimSun"/>
      </w:rPr>
    </w:lvl>
    <w:lvl w:ilvl="2">
      <w:start w:val="1"/>
      <w:numFmt w:val="decimal"/>
      <w:lvlText w:val="%1.%2.%3."/>
      <w:lvlJc w:val="left"/>
      <w:pPr>
        <w:ind w:left="720" w:hanging="720"/>
      </w:pPr>
      <w:rPr>
        <w:rFonts w:eastAsia="SimSun"/>
      </w:rPr>
    </w:lvl>
    <w:lvl w:ilvl="3">
      <w:start w:val="1"/>
      <w:numFmt w:val="decimal"/>
      <w:lvlText w:val="%1.%2.%3.%4."/>
      <w:lvlJc w:val="left"/>
      <w:pPr>
        <w:ind w:left="720" w:hanging="720"/>
      </w:pPr>
      <w:rPr>
        <w:rFonts w:eastAsia="SimSun"/>
      </w:rPr>
    </w:lvl>
    <w:lvl w:ilvl="4">
      <w:start w:val="1"/>
      <w:numFmt w:val="decimal"/>
      <w:lvlText w:val="%1.%2.%3.%4.%5."/>
      <w:lvlJc w:val="left"/>
      <w:pPr>
        <w:ind w:left="1080" w:hanging="1080"/>
      </w:pPr>
      <w:rPr>
        <w:rFonts w:eastAsia="SimSun"/>
      </w:rPr>
    </w:lvl>
    <w:lvl w:ilvl="5">
      <w:start w:val="1"/>
      <w:numFmt w:val="decimal"/>
      <w:lvlText w:val="%1.%2.%3.%4.%5.%6."/>
      <w:lvlJc w:val="left"/>
      <w:pPr>
        <w:ind w:left="1080" w:hanging="1080"/>
      </w:pPr>
      <w:rPr>
        <w:rFonts w:eastAsia="SimSun"/>
      </w:rPr>
    </w:lvl>
    <w:lvl w:ilvl="6">
      <w:start w:val="1"/>
      <w:numFmt w:val="decimal"/>
      <w:lvlText w:val="%1.%2.%3.%4.%5.%6.%7."/>
      <w:lvlJc w:val="left"/>
      <w:pPr>
        <w:ind w:left="1440" w:hanging="1440"/>
      </w:pPr>
      <w:rPr>
        <w:rFonts w:eastAsia="SimSun"/>
      </w:rPr>
    </w:lvl>
    <w:lvl w:ilvl="7">
      <w:start w:val="1"/>
      <w:numFmt w:val="decimal"/>
      <w:lvlText w:val="%1.%2.%3.%4.%5.%6.%7.%8."/>
      <w:lvlJc w:val="left"/>
      <w:pPr>
        <w:ind w:left="1440" w:hanging="1440"/>
      </w:pPr>
      <w:rPr>
        <w:rFonts w:eastAsia="SimSun"/>
      </w:rPr>
    </w:lvl>
    <w:lvl w:ilvl="8">
      <w:start w:val="1"/>
      <w:numFmt w:val="decimal"/>
      <w:lvlText w:val="%1.%2.%3.%4.%5.%6.%7.%8.%9."/>
      <w:lvlJc w:val="left"/>
      <w:pPr>
        <w:ind w:left="1800" w:hanging="1800"/>
      </w:pPr>
      <w:rPr>
        <w:rFonts w:eastAsia="SimSun"/>
      </w:rPr>
    </w:lvl>
  </w:abstractNum>
  <w:abstractNum w:abstractNumId="23" w15:restartNumberingAfterBreak="0">
    <w:nsid w:val="76B42E2C"/>
    <w:multiLevelType w:val="multilevel"/>
    <w:tmpl w:val="988EED58"/>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num w:numId="1" w16cid:durableId="618071346">
    <w:abstractNumId w:val="4"/>
  </w:num>
  <w:num w:numId="2" w16cid:durableId="553153697">
    <w:abstractNumId w:val="3"/>
  </w:num>
  <w:num w:numId="3" w16cid:durableId="3697607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04486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8775128">
    <w:abstractNumId w:val="17"/>
  </w:num>
  <w:num w:numId="6" w16cid:durableId="2119250175">
    <w:abstractNumId w:val="11"/>
  </w:num>
  <w:num w:numId="7" w16cid:durableId="789862807">
    <w:abstractNumId w:val="6"/>
  </w:num>
  <w:num w:numId="8" w16cid:durableId="2058358772">
    <w:abstractNumId w:val="7"/>
  </w:num>
  <w:num w:numId="9" w16cid:durableId="1759129474">
    <w:abstractNumId w:val="20"/>
  </w:num>
  <w:num w:numId="10" w16cid:durableId="599679136">
    <w:abstractNumId w:val="22"/>
  </w:num>
  <w:num w:numId="11" w16cid:durableId="292714500">
    <w:abstractNumId w:val="2"/>
  </w:num>
  <w:num w:numId="12" w16cid:durableId="380983459">
    <w:abstractNumId w:val="21"/>
  </w:num>
  <w:num w:numId="13" w16cid:durableId="129909250">
    <w:abstractNumId w:val="9"/>
  </w:num>
  <w:num w:numId="14" w16cid:durableId="931623886">
    <w:abstractNumId w:val="8"/>
  </w:num>
  <w:num w:numId="15" w16cid:durableId="1003434763">
    <w:abstractNumId w:val="5"/>
  </w:num>
  <w:num w:numId="16" w16cid:durableId="1348291518">
    <w:abstractNumId w:val="19"/>
  </w:num>
  <w:num w:numId="17" w16cid:durableId="1046293947">
    <w:abstractNumId w:val="14"/>
  </w:num>
  <w:num w:numId="18" w16cid:durableId="6913396">
    <w:abstractNumId w:val="16"/>
  </w:num>
  <w:num w:numId="19" w16cid:durableId="2003846481">
    <w:abstractNumId w:val="12"/>
  </w:num>
  <w:num w:numId="20" w16cid:durableId="1859931803">
    <w:abstractNumId w:val="23"/>
  </w:num>
  <w:num w:numId="21" w16cid:durableId="215554365">
    <w:abstractNumId w:val="10"/>
  </w:num>
  <w:num w:numId="22" w16cid:durableId="96172623">
    <w:abstractNumId w:val="0"/>
  </w:num>
  <w:num w:numId="23" w16cid:durableId="829322090">
    <w:abstractNumId w:val="15"/>
  </w:num>
  <w:num w:numId="24" w16cid:durableId="19850425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1A21"/>
    <w:rsid w:val="00002767"/>
    <w:rsid w:val="00003589"/>
    <w:rsid w:val="00003E6C"/>
    <w:rsid w:val="0000454A"/>
    <w:rsid w:val="00004ADA"/>
    <w:rsid w:val="00005953"/>
    <w:rsid w:val="000109FE"/>
    <w:rsid w:val="0001243E"/>
    <w:rsid w:val="00013EF5"/>
    <w:rsid w:val="00013F1F"/>
    <w:rsid w:val="000141F6"/>
    <w:rsid w:val="00014BE9"/>
    <w:rsid w:val="00017648"/>
    <w:rsid w:val="000176E6"/>
    <w:rsid w:val="000178C4"/>
    <w:rsid w:val="00020EA8"/>
    <w:rsid w:val="000218DE"/>
    <w:rsid w:val="00022A42"/>
    <w:rsid w:val="00022A47"/>
    <w:rsid w:val="000240A9"/>
    <w:rsid w:val="00024586"/>
    <w:rsid w:val="0002467D"/>
    <w:rsid w:val="00024D33"/>
    <w:rsid w:val="00024F8A"/>
    <w:rsid w:val="0002506D"/>
    <w:rsid w:val="0002530B"/>
    <w:rsid w:val="000259E2"/>
    <w:rsid w:val="00027111"/>
    <w:rsid w:val="00027151"/>
    <w:rsid w:val="00027C2D"/>
    <w:rsid w:val="00030761"/>
    <w:rsid w:val="000309C0"/>
    <w:rsid w:val="00031B5B"/>
    <w:rsid w:val="00031E01"/>
    <w:rsid w:val="000320B3"/>
    <w:rsid w:val="0003373D"/>
    <w:rsid w:val="00033C15"/>
    <w:rsid w:val="00034975"/>
    <w:rsid w:val="00034B73"/>
    <w:rsid w:val="00035098"/>
    <w:rsid w:val="000350D9"/>
    <w:rsid w:val="00036BE0"/>
    <w:rsid w:val="000378A2"/>
    <w:rsid w:val="00037EC4"/>
    <w:rsid w:val="00037FC8"/>
    <w:rsid w:val="0004318B"/>
    <w:rsid w:val="0004330E"/>
    <w:rsid w:val="00045132"/>
    <w:rsid w:val="0004522C"/>
    <w:rsid w:val="00045CEB"/>
    <w:rsid w:val="00046D46"/>
    <w:rsid w:val="00046E62"/>
    <w:rsid w:val="000472A2"/>
    <w:rsid w:val="00047777"/>
    <w:rsid w:val="00047E73"/>
    <w:rsid w:val="00050205"/>
    <w:rsid w:val="00051C95"/>
    <w:rsid w:val="000525A1"/>
    <w:rsid w:val="00052E2C"/>
    <w:rsid w:val="000540E0"/>
    <w:rsid w:val="00054B2D"/>
    <w:rsid w:val="000554E0"/>
    <w:rsid w:val="00055C89"/>
    <w:rsid w:val="00055E06"/>
    <w:rsid w:val="0005659A"/>
    <w:rsid w:val="000568F8"/>
    <w:rsid w:val="00056AD1"/>
    <w:rsid w:val="0006123B"/>
    <w:rsid w:val="00062B7E"/>
    <w:rsid w:val="00064F48"/>
    <w:rsid w:val="000669E7"/>
    <w:rsid w:val="00067C0E"/>
    <w:rsid w:val="0007116C"/>
    <w:rsid w:val="0007163C"/>
    <w:rsid w:val="00071A63"/>
    <w:rsid w:val="00071FE4"/>
    <w:rsid w:val="00075536"/>
    <w:rsid w:val="00076E86"/>
    <w:rsid w:val="00077C0B"/>
    <w:rsid w:val="00077ECB"/>
    <w:rsid w:val="00080AE1"/>
    <w:rsid w:val="00080B82"/>
    <w:rsid w:val="00080C7E"/>
    <w:rsid w:val="00081B36"/>
    <w:rsid w:val="00081FDE"/>
    <w:rsid w:val="0008260A"/>
    <w:rsid w:val="00082822"/>
    <w:rsid w:val="00082BCD"/>
    <w:rsid w:val="00084048"/>
    <w:rsid w:val="00084C3E"/>
    <w:rsid w:val="00085CEB"/>
    <w:rsid w:val="00086F27"/>
    <w:rsid w:val="000902D0"/>
    <w:rsid w:val="000903A4"/>
    <w:rsid w:val="000905AA"/>
    <w:rsid w:val="00090BE0"/>
    <w:rsid w:val="00090F04"/>
    <w:rsid w:val="00091174"/>
    <w:rsid w:val="00091513"/>
    <w:rsid w:val="00091BC9"/>
    <w:rsid w:val="00092DB6"/>
    <w:rsid w:val="00092DC7"/>
    <w:rsid w:val="000942A6"/>
    <w:rsid w:val="0009472F"/>
    <w:rsid w:val="00095649"/>
    <w:rsid w:val="000958E4"/>
    <w:rsid w:val="00095DCC"/>
    <w:rsid w:val="00095F07"/>
    <w:rsid w:val="00096EAA"/>
    <w:rsid w:val="000A223F"/>
    <w:rsid w:val="000A2AA6"/>
    <w:rsid w:val="000A4EA8"/>
    <w:rsid w:val="000A517C"/>
    <w:rsid w:val="000A7BA6"/>
    <w:rsid w:val="000B0735"/>
    <w:rsid w:val="000B15B7"/>
    <w:rsid w:val="000B1A9D"/>
    <w:rsid w:val="000B3D47"/>
    <w:rsid w:val="000B4648"/>
    <w:rsid w:val="000B4674"/>
    <w:rsid w:val="000B5B35"/>
    <w:rsid w:val="000B686A"/>
    <w:rsid w:val="000B782C"/>
    <w:rsid w:val="000C0D78"/>
    <w:rsid w:val="000C1B81"/>
    <w:rsid w:val="000C1B87"/>
    <w:rsid w:val="000C1BD1"/>
    <w:rsid w:val="000C1E2A"/>
    <w:rsid w:val="000C2B21"/>
    <w:rsid w:val="000C2FAC"/>
    <w:rsid w:val="000C4534"/>
    <w:rsid w:val="000C46CC"/>
    <w:rsid w:val="000C478A"/>
    <w:rsid w:val="000C4A47"/>
    <w:rsid w:val="000C4D7D"/>
    <w:rsid w:val="000C5888"/>
    <w:rsid w:val="000C6231"/>
    <w:rsid w:val="000C6235"/>
    <w:rsid w:val="000C64DB"/>
    <w:rsid w:val="000C6AFD"/>
    <w:rsid w:val="000D05E9"/>
    <w:rsid w:val="000D1187"/>
    <w:rsid w:val="000D1A7C"/>
    <w:rsid w:val="000D3459"/>
    <w:rsid w:val="000D3DE8"/>
    <w:rsid w:val="000D4364"/>
    <w:rsid w:val="000D4F9F"/>
    <w:rsid w:val="000D5B8E"/>
    <w:rsid w:val="000D5D20"/>
    <w:rsid w:val="000D7B77"/>
    <w:rsid w:val="000D7FC3"/>
    <w:rsid w:val="000E0C1C"/>
    <w:rsid w:val="000E1169"/>
    <w:rsid w:val="000E2C0D"/>
    <w:rsid w:val="000E3127"/>
    <w:rsid w:val="000E3994"/>
    <w:rsid w:val="000E6034"/>
    <w:rsid w:val="000E6380"/>
    <w:rsid w:val="000E78A8"/>
    <w:rsid w:val="000E7ACE"/>
    <w:rsid w:val="000F05CC"/>
    <w:rsid w:val="000F0648"/>
    <w:rsid w:val="000F0AF3"/>
    <w:rsid w:val="000F2273"/>
    <w:rsid w:val="000F448A"/>
    <w:rsid w:val="000F5D41"/>
    <w:rsid w:val="000F6AEC"/>
    <w:rsid w:val="000F6AED"/>
    <w:rsid w:val="000F7092"/>
    <w:rsid w:val="000F7629"/>
    <w:rsid w:val="001017C5"/>
    <w:rsid w:val="00101C6F"/>
    <w:rsid w:val="0010209E"/>
    <w:rsid w:val="00103892"/>
    <w:rsid w:val="00103A44"/>
    <w:rsid w:val="00103B61"/>
    <w:rsid w:val="0010535C"/>
    <w:rsid w:val="00106001"/>
    <w:rsid w:val="001068F1"/>
    <w:rsid w:val="001100C2"/>
    <w:rsid w:val="00110F13"/>
    <w:rsid w:val="00111227"/>
    <w:rsid w:val="00111D84"/>
    <w:rsid w:val="00112374"/>
    <w:rsid w:val="00113A3F"/>
    <w:rsid w:val="001148E7"/>
    <w:rsid w:val="001155FD"/>
    <w:rsid w:val="00117A01"/>
    <w:rsid w:val="00120886"/>
    <w:rsid w:val="001211C7"/>
    <w:rsid w:val="001213F2"/>
    <w:rsid w:val="00121D36"/>
    <w:rsid w:val="001224D3"/>
    <w:rsid w:val="0012284F"/>
    <w:rsid w:val="00123C71"/>
    <w:rsid w:val="00123F4E"/>
    <w:rsid w:val="00125375"/>
    <w:rsid w:val="00125D69"/>
    <w:rsid w:val="001267A5"/>
    <w:rsid w:val="00127D13"/>
    <w:rsid w:val="001307AD"/>
    <w:rsid w:val="00130917"/>
    <w:rsid w:val="001321CC"/>
    <w:rsid w:val="0013278D"/>
    <w:rsid w:val="00132C7C"/>
    <w:rsid w:val="00133D24"/>
    <w:rsid w:val="0013407B"/>
    <w:rsid w:val="00134C11"/>
    <w:rsid w:val="00136450"/>
    <w:rsid w:val="00136B45"/>
    <w:rsid w:val="00137385"/>
    <w:rsid w:val="0013765D"/>
    <w:rsid w:val="0013781F"/>
    <w:rsid w:val="001404F1"/>
    <w:rsid w:val="00140865"/>
    <w:rsid w:val="001418E3"/>
    <w:rsid w:val="00141ADB"/>
    <w:rsid w:val="00143077"/>
    <w:rsid w:val="00143989"/>
    <w:rsid w:val="00145584"/>
    <w:rsid w:val="00145632"/>
    <w:rsid w:val="00146F4B"/>
    <w:rsid w:val="00146F9D"/>
    <w:rsid w:val="00146FF4"/>
    <w:rsid w:val="00150256"/>
    <w:rsid w:val="00150D3B"/>
    <w:rsid w:val="00150F65"/>
    <w:rsid w:val="00151747"/>
    <w:rsid w:val="001520B9"/>
    <w:rsid w:val="001522BC"/>
    <w:rsid w:val="00153ACC"/>
    <w:rsid w:val="00156DE9"/>
    <w:rsid w:val="001571CC"/>
    <w:rsid w:val="00157B0A"/>
    <w:rsid w:val="001604A2"/>
    <w:rsid w:val="00160D45"/>
    <w:rsid w:val="00160F0F"/>
    <w:rsid w:val="00162F25"/>
    <w:rsid w:val="001635A6"/>
    <w:rsid w:val="001639D0"/>
    <w:rsid w:val="001644CA"/>
    <w:rsid w:val="0016475D"/>
    <w:rsid w:val="00165B51"/>
    <w:rsid w:val="0016631E"/>
    <w:rsid w:val="00166F1E"/>
    <w:rsid w:val="00166F30"/>
    <w:rsid w:val="001671EA"/>
    <w:rsid w:val="00167A57"/>
    <w:rsid w:val="00167DC3"/>
    <w:rsid w:val="00167FDB"/>
    <w:rsid w:val="0017059D"/>
    <w:rsid w:val="00170CCB"/>
    <w:rsid w:val="00172BB3"/>
    <w:rsid w:val="00172E29"/>
    <w:rsid w:val="001731A6"/>
    <w:rsid w:val="00173844"/>
    <w:rsid w:val="00173D07"/>
    <w:rsid w:val="00173E73"/>
    <w:rsid w:val="0017435B"/>
    <w:rsid w:val="001762E1"/>
    <w:rsid w:val="001767FE"/>
    <w:rsid w:val="0017688A"/>
    <w:rsid w:val="00176CEB"/>
    <w:rsid w:val="00176CF6"/>
    <w:rsid w:val="00177C6A"/>
    <w:rsid w:val="00177ED5"/>
    <w:rsid w:val="00180688"/>
    <w:rsid w:val="0018359C"/>
    <w:rsid w:val="00185CAE"/>
    <w:rsid w:val="00186875"/>
    <w:rsid w:val="001868B5"/>
    <w:rsid w:val="00186CC3"/>
    <w:rsid w:val="0018767A"/>
    <w:rsid w:val="00187B3F"/>
    <w:rsid w:val="00190AD9"/>
    <w:rsid w:val="00193D78"/>
    <w:rsid w:val="00193DBE"/>
    <w:rsid w:val="0019499D"/>
    <w:rsid w:val="00195ABE"/>
    <w:rsid w:val="00196419"/>
    <w:rsid w:val="00196FD6"/>
    <w:rsid w:val="00197564"/>
    <w:rsid w:val="00197EC0"/>
    <w:rsid w:val="001A24AE"/>
    <w:rsid w:val="001A3D94"/>
    <w:rsid w:val="001A4EB2"/>
    <w:rsid w:val="001A531E"/>
    <w:rsid w:val="001A565B"/>
    <w:rsid w:val="001A56B7"/>
    <w:rsid w:val="001A6D45"/>
    <w:rsid w:val="001A6DE4"/>
    <w:rsid w:val="001A7FB9"/>
    <w:rsid w:val="001B0458"/>
    <w:rsid w:val="001B0889"/>
    <w:rsid w:val="001B0F0F"/>
    <w:rsid w:val="001B1D2E"/>
    <w:rsid w:val="001B1E08"/>
    <w:rsid w:val="001B2B74"/>
    <w:rsid w:val="001B3306"/>
    <w:rsid w:val="001B338A"/>
    <w:rsid w:val="001B46A6"/>
    <w:rsid w:val="001B4A33"/>
    <w:rsid w:val="001B7265"/>
    <w:rsid w:val="001B747B"/>
    <w:rsid w:val="001B77AC"/>
    <w:rsid w:val="001B7B21"/>
    <w:rsid w:val="001C04D0"/>
    <w:rsid w:val="001C17DE"/>
    <w:rsid w:val="001C2344"/>
    <w:rsid w:val="001C2966"/>
    <w:rsid w:val="001C2AE0"/>
    <w:rsid w:val="001C2D39"/>
    <w:rsid w:val="001C339A"/>
    <w:rsid w:val="001C3799"/>
    <w:rsid w:val="001C37F7"/>
    <w:rsid w:val="001C5260"/>
    <w:rsid w:val="001D0A83"/>
    <w:rsid w:val="001D0EFF"/>
    <w:rsid w:val="001D1286"/>
    <w:rsid w:val="001D2A0C"/>
    <w:rsid w:val="001D2F73"/>
    <w:rsid w:val="001D3C36"/>
    <w:rsid w:val="001D41A4"/>
    <w:rsid w:val="001D4218"/>
    <w:rsid w:val="001D5327"/>
    <w:rsid w:val="001D73DF"/>
    <w:rsid w:val="001D7E7D"/>
    <w:rsid w:val="001E025C"/>
    <w:rsid w:val="001E0EC8"/>
    <w:rsid w:val="001E44C4"/>
    <w:rsid w:val="001E5AD5"/>
    <w:rsid w:val="001E7BA4"/>
    <w:rsid w:val="001F03FE"/>
    <w:rsid w:val="001F0A44"/>
    <w:rsid w:val="001F0E49"/>
    <w:rsid w:val="001F14EE"/>
    <w:rsid w:val="001F2EB5"/>
    <w:rsid w:val="001F3F7A"/>
    <w:rsid w:val="001F4A12"/>
    <w:rsid w:val="001F4AFB"/>
    <w:rsid w:val="001F6AE7"/>
    <w:rsid w:val="001F78E6"/>
    <w:rsid w:val="00200D10"/>
    <w:rsid w:val="002018F1"/>
    <w:rsid w:val="002067A9"/>
    <w:rsid w:val="0020694D"/>
    <w:rsid w:val="00210F7C"/>
    <w:rsid w:val="00211228"/>
    <w:rsid w:val="00211530"/>
    <w:rsid w:val="0021160F"/>
    <w:rsid w:val="00211973"/>
    <w:rsid w:val="00213B50"/>
    <w:rsid w:val="002142CE"/>
    <w:rsid w:val="0021475D"/>
    <w:rsid w:val="00214CEE"/>
    <w:rsid w:val="002150E9"/>
    <w:rsid w:val="00220BD0"/>
    <w:rsid w:val="0022276B"/>
    <w:rsid w:val="00222D9B"/>
    <w:rsid w:val="00223DC9"/>
    <w:rsid w:val="00223F95"/>
    <w:rsid w:val="00225A7A"/>
    <w:rsid w:val="0022648F"/>
    <w:rsid w:val="0022665A"/>
    <w:rsid w:val="00226866"/>
    <w:rsid w:val="00226C97"/>
    <w:rsid w:val="00230E11"/>
    <w:rsid w:val="002320AA"/>
    <w:rsid w:val="00232B7D"/>
    <w:rsid w:val="00233248"/>
    <w:rsid w:val="002343A4"/>
    <w:rsid w:val="0023441C"/>
    <w:rsid w:val="00234F51"/>
    <w:rsid w:val="00236085"/>
    <w:rsid w:val="0024065A"/>
    <w:rsid w:val="00240BD9"/>
    <w:rsid w:val="00241262"/>
    <w:rsid w:val="002414E2"/>
    <w:rsid w:val="00241F72"/>
    <w:rsid w:val="00242202"/>
    <w:rsid w:val="00242C86"/>
    <w:rsid w:val="0024385D"/>
    <w:rsid w:val="00244D2B"/>
    <w:rsid w:val="00245058"/>
    <w:rsid w:val="002456FC"/>
    <w:rsid w:val="00246424"/>
    <w:rsid w:val="00246FB9"/>
    <w:rsid w:val="0025024E"/>
    <w:rsid w:val="00250EA3"/>
    <w:rsid w:val="00252BBA"/>
    <w:rsid w:val="00253E57"/>
    <w:rsid w:val="002549FC"/>
    <w:rsid w:val="00254BBB"/>
    <w:rsid w:val="00255C8D"/>
    <w:rsid w:val="0025663B"/>
    <w:rsid w:val="002566BA"/>
    <w:rsid w:val="00257DBE"/>
    <w:rsid w:val="0026062C"/>
    <w:rsid w:val="002611FA"/>
    <w:rsid w:val="00262086"/>
    <w:rsid w:val="002622E6"/>
    <w:rsid w:val="002624D9"/>
    <w:rsid w:val="002625A5"/>
    <w:rsid w:val="00262D83"/>
    <w:rsid w:val="0026349A"/>
    <w:rsid w:val="0026486D"/>
    <w:rsid w:val="00265143"/>
    <w:rsid w:val="0026517C"/>
    <w:rsid w:val="00266803"/>
    <w:rsid w:val="002668A5"/>
    <w:rsid w:val="0027278B"/>
    <w:rsid w:val="00272B74"/>
    <w:rsid w:val="00274673"/>
    <w:rsid w:val="00274764"/>
    <w:rsid w:val="002749D8"/>
    <w:rsid w:val="00275CAD"/>
    <w:rsid w:val="00277C15"/>
    <w:rsid w:val="00277E64"/>
    <w:rsid w:val="00280025"/>
    <w:rsid w:val="002802FD"/>
    <w:rsid w:val="00281381"/>
    <w:rsid w:val="00281CE5"/>
    <w:rsid w:val="002821E6"/>
    <w:rsid w:val="00282590"/>
    <w:rsid w:val="0028468C"/>
    <w:rsid w:val="00284DFB"/>
    <w:rsid w:val="002862A5"/>
    <w:rsid w:val="00287E4B"/>
    <w:rsid w:val="00290259"/>
    <w:rsid w:val="00291037"/>
    <w:rsid w:val="00291142"/>
    <w:rsid w:val="00291B06"/>
    <w:rsid w:val="00291BD5"/>
    <w:rsid w:val="00291D28"/>
    <w:rsid w:val="00291DAF"/>
    <w:rsid w:val="00293DAA"/>
    <w:rsid w:val="00293EF5"/>
    <w:rsid w:val="002954D8"/>
    <w:rsid w:val="0029578B"/>
    <w:rsid w:val="002962AA"/>
    <w:rsid w:val="002969DC"/>
    <w:rsid w:val="00296FE5"/>
    <w:rsid w:val="00297FAE"/>
    <w:rsid w:val="002A03A6"/>
    <w:rsid w:val="002A05CA"/>
    <w:rsid w:val="002A080E"/>
    <w:rsid w:val="002A0C3F"/>
    <w:rsid w:val="002A1CE2"/>
    <w:rsid w:val="002A2097"/>
    <w:rsid w:val="002A350B"/>
    <w:rsid w:val="002A35BE"/>
    <w:rsid w:val="002A3A80"/>
    <w:rsid w:val="002A4833"/>
    <w:rsid w:val="002A6550"/>
    <w:rsid w:val="002A6B8E"/>
    <w:rsid w:val="002A792B"/>
    <w:rsid w:val="002A7CBE"/>
    <w:rsid w:val="002B0431"/>
    <w:rsid w:val="002B05D3"/>
    <w:rsid w:val="002B0DCD"/>
    <w:rsid w:val="002B1EB3"/>
    <w:rsid w:val="002B2A6C"/>
    <w:rsid w:val="002B39D2"/>
    <w:rsid w:val="002B39D5"/>
    <w:rsid w:val="002B3E09"/>
    <w:rsid w:val="002B52F2"/>
    <w:rsid w:val="002B5B40"/>
    <w:rsid w:val="002B7324"/>
    <w:rsid w:val="002B7E23"/>
    <w:rsid w:val="002C0239"/>
    <w:rsid w:val="002C09ED"/>
    <w:rsid w:val="002C1D93"/>
    <w:rsid w:val="002C2ACA"/>
    <w:rsid w:val="002C2AF7"/>
    <w:rsid w:val="002C2B95"/>
    <w:rsid w:val="002C47D5"/>
    <w:rsid w:val="002C527E"/>
    <w:rsid w:val="002C5871"/>
    <w:rsid w:val="002C740B"/>
    <w:rsid w:val="002D0376"/>
    <w:rsid w:val="002D0916"/>
    <w:rsid w:val="002D0C99"/>
    <w:rsid w:val="002D117F"/>
    <w:rsid w:val="002D1F9D"/>
    <w:rsid w:val="002D2988"/>
    <w:rsid w:val="002D322A"/>
    <w:rsid w:val="002D3B26"/>
    <w:rsid w:val="002D45B4"/>
    <w:rsid w:val="002D4807"/>
    <w:rsid w:val="002D50EB"/>
    <w:rsid w:val="002D51F5"/>
    <w:rsid w:val="002D7250"/>
    <w:rsid w:val="002E0ED7"/>
    <w:rsid w:val="002E1299"/>
    <w:rsid w:val="002E32EB"/>
    <w:rsid w:val="002E388A"/>
    <w:rsid w:val="002E3D24"/>
    <w:rsid w:val="002E472C"/>
    <w:rsid w:val="002E5CC4"/>
    <w:rsid w:val="002E741E"/>
    <w:rsid w:val="002F0730"/>
    <w:rsid w:val="002F1F2C"/>
    <w:rsid w:val="002F3BAA"/>
    <w:rsid w:val="002F3F64"/>
    <w:rsid w:val="002F4422"/>
    <w:rsid w:val="002F481E"/>
    <w:rsid w:val="002F4B8C"/>
    <w:rsid w:val="002F4DBD"/>
    <w:rsid w:val="002F4EA1"/>
    <w:rsid w:val="002F50F4"/>
    <w:rsid w:val="002F6649"/>
    <w:rsid w:val="002F6D92"/>
    <w:rsid w:val="002F7997"/>
    <w:rsid w:val="003001D6"/>
    <w:rsid w:val="00301169"/>
    <w:rsid w:val="003011B7"/>
    <w:rsid w:val="0030281A"/>
    <w:rsid w:val="00303429"/>
    <w:rsid w:val="003046CE"/>
    <w:rsid w:val="003049DF"/>
    <w:rsid w:val="003110AB"/>
    <w:rsid w:val="003118B6"/>
    <w:rsid w:val="00312937"/>
    <w:rsid w:val="00312D30"/>
    <w:rsid w:val="00313038"/>
    <w:rsid w:val="003149E5"/>
    <w:rsid w:val="00316761"/>
    <w:rsid w:val="00316C58"/>
    <w:rsid w:val="0031708E"/>
    <w:rsid w:val="00317A13"/>
    <w:rsid w:val="003201A1"/>
    <w:rsid w:val="0032045B"/>
    <w:rsid w:val="00320709"/>
    <w:rsid w:val="00320FD7"/>
    <w:rsid w:val="003232AA"/>
    <w:rsid w:val="0032450A"/>
    <w:rsid w:val="00325165"/>
    <w:rsid w:val="00325EDA"/>
    <w:rsid w:val="003260A5"/>
    <w:rsid w:val="003271C0"/>
    <w:rsid w:val="00327396"/>
    <w:rsid w:val="0032791A"/>
    <w:rsid w:val="00327D13"/>
    <w:rsid w:val="00331805"/>
    <w:rsid w:val="00331BEA"/>
    <w:rsid w:val="0033263E"/>
    <w:rsid w:val="003330FC"/>
    <w:rsid w:val="00333F6A"/>
    <w:rsid w:val="0033502E"/>
    <w:rsid w:val="0033750C"/>
    <w:rsid w:val="00340861"/>
    <w:rsid w:val="0034131B"/>
    <w:rsid w:val="00342CC2"/>
    <w:rsid w:val="00342FCF"/>
    <w:rsid w:val="00343567"/>
    <w:rsid w:val="00343F18"/>
    <w:rsid w:val="003451EC"/>
    <w:rsid w:val="00345BAE"/>
    <w:rsid w:val="00345C06"/>
    <w:rsid w:val="00345C4A"/>
    <w:rsid w:val="00345F60"/>
    <w:rsid w:val="0034653D"/>
    <w:rsid w:val="00346C16"/>
    <w:rsid w:val="00347340"/>
    <w:rsid w:val="0034778A"/>
    <w:rsid w:val="003500CB"/>
    <w:rsid w:val="003505C8"/>
    <w:rsid w:val="003509FC"/>
    <w:rsid w:val="003514B9"/>
    <w:rsid w:val="00352301"/>
    <w:rsid w:val="00352EB5"/>
    <w:rsid w:val="003530A7"/>
    <w:rsid w:val="00353915"/>
    <w:rsid w:val="003541BE"/>
    <w:rsid w:val="003549D9"/>
    <w:rsid w:val="00354EFC"/>
    <w:rsid w:val="00355340"/>
    <w:rsid w:val="00356922"/>
    <w:rsid w:val="00357B9B"/>
    <w:rsid w:val="003626F7"/>
    <w:rsid w:val="00363115"/>
    <w:rsid w:val="0036345B"/>
    <w:rsid w:val="003639F2"/>
    <w:rsid w:val="0036420A"/>
    <w:rsid w:val="00365066"/>
    <w:rsid w:val="003650F4"/>
    <w:rsid w:val="0036513D"/>
    <w:rsid w:val="003656D5"/>
    <w:rsid w:val="00366287"/>
    <w:rsid w:val="00366A47"/>
    <w:rsid w:val="00366F73"/>
    <w:rsid w:val="003672B2"/>
    <w:rsid w:val="003672B5"/>
    <w:rsid w:val="003677E1"/>
    <w:rsid w:val="003713F3"/>
    <w:rsid w:val="003717F3"/>
    <w:rsid w:val="00371993"/>
    <w:rsid w:val="00371B00"/>
    <w:rsid w:val="00371C87"/>
    <w:rsid w:val="00372869"/>
    <w:rsid w:val="00373C07"/>
    <w:rsid w:val="003740B5"/>
    <w:rsid w:val="003758BE"/>
    <w:rsid w:val="00376050"/>
    <w:rsid w:val="00376483"/>
    <w:rsid w:val="003765DD"/>
    <w:rsid w:val="00376977"/>
    <w:rsid w:val="00376AEE"/>
    <w:rsid w:val="003774A7"/>
    <w:rsid w:val="00377613"/>
    <w:rsid w:val="003802A3"/>
    <w:rsid w:val="00381610"/>
    <w:rsid w:val="00381E4F"/>
    <w:rsid w:val="00382D47"/>
    <w:rsid w:val="00383264"/>
    <w:rsid w:val="00383E11"/>
    <w:rsid w:val="00385599"/>
    <w:rsid w:val="00385A5E"/>
    <w:rsid w:val="00385E87"/>
    <w:rsid w:val="0038641E"/>
    <w:rsid w:val="0039053D"/>
    <w:rsid w:val="00390BAF"/>
    <w:rsid w:val="00391CC1"/>
    <w:rsid w:val="00392FE4"/>
    <w:rsid w:val="003941B9"/>
    <w:rsid w:val="003964D1"/>
    <w:rsid w:val="00397D3B"/>
    <w:rsid w:val="00397FB4"/>
    <w:rsid w:val="003A05E1"/>
    <w:rsid w:val="003A0945"/>
    <w:rsid w:val="003A0B5A"/>
    <w:rsid w:val="003A1A3A"/>
    <w:rsid w:val="003A36D8"/>
    <w:rsid w:val="003A4177"/>
    <w:rsid w:val="003A43C8"/>
    <w:rsid w:val="003A4B49"/>
    <w:rsid w:val="003A4FC8"/>
    <w:rsid w:val="003A675F"/>
    <w:rsid w:val="003A6AA9"/>
    <w:rsid w:val="003A72BA"/>
    <w:rsid w:val="003A756A"/>
    <w:rsid w:val="003B0927"/>
    <w:rsid w:val="003B0A88"/>
    <w:rsid w:val="003B16D8"/>
    <w:rsid w:val="003B2B65"/>
    <w:rsid w:val="003B2F81"/>
    <w:rsid w:val="003B40B6"/>
    <w:rsid w:val="003B428F"/>
    <w:rsid w:val="003B4541"/>
    <w:rsid w:val="003B46B8"/>
    <w:rsid w:val="003B492F"/>
    <w:rsid w:val="003B4C5C"/>
    <w:rsid w:val="003B57DE"/>
    <w:rsid w:val="003B5ABD"/>
    <w:rsid w:val="003B5F50"/>
    <w:rsid w:val="003B6701"/>
    <w:rsid w:val="003B72A9"/>
    <w:rsid w:val="003B7F73"/>
    <w:rsid w:val="003B7F82"/>
    <w:rsid w:val="003C016C"/>
    <w:rsid w:val="003C1654"/>
    <w:rsid w:val="003C1B80"/>
    <w:rsid w:val="003C1BC5"/>
    <w:rsid w:val="003C20C8"/>
    <w:rsid w:val="003C299B"/>
    <w:rsid w:val="003C3D07"/>
    <w:rsid w:val="003C5458"/>
    <w:rsid w:val="003C62BB"/>
    <w:rsid w:val="003D034A"/>
    <w:rsid w:val="003D04F1"/>
    <w:rsid w:val="003D0936"/>
    <w:rsid w:val="003D09F4"/>
    <w:rsid w:val="003D2AFA"/>
    <w:rsid w:val="003D318A"/>
    <w:rsid w:val="003D39C4"/>
    <w:rsid w:val="003D53BB"/>
    <w:rsid w:val="003D74B7"/>
    <w:rsid w:val="003E0F74"/>
    <w:rsid w:val="003E1A3C"/>
    <w:rsid w:val="003E1C6D"/>
    <w:rsid w:val="003E222C"/>
    <w:rsid w:val="003E38A6"/>
    <w:rsid w:val="003E4388"/>
    <w:rsid w:val="003E6049"/>
    <w:rsid w:val="003E62B1"/>
    <w:rsid w:val="003E672C"/>
    <w:rsid w:val="003E6A91"/>
    <w:rsid w:val="003E74BB"/>
    <w:rsid w:val="003F0BE3"/>
    <w:rsid w:val="003F0C51"/>
    <w:rsid w:val="003F122D"/>
    <w:rsid w:val="003F1885"/>
    <w:rsid w:val="003F2443"/>
    <w:rsid w:val="003F4CAB"/>
    <w:rsid w:val="003F52B8"/>
    <w:rsid w:val="003F56EC"/>
    <w:rsid w:val="003F60C2"/>
    <w:rsid w:val="00400971"/>
    <w:rsid w:val="00401070"/>
    <w:rsid w:val="004010D6"/>
    <w:rsid w:val="004016D5"/>
    <w:rsid w:val="00402A1A"/>
    <w:rsid w:val="00403258"/>
    <w:rsid w:val="004032AB"/>
    <w:rsid w:val="004045B1"/>
    <w:rsid w:val="00405508"/>
    <w:rsid w:val="0041024B"/>
    <w:rsid w:val="004105BC"/>
    <w:rsid w:val="00410C44"/>
    <w:rsid w:val="00411781"/>
    <w:rsid w:val="00411BEF"/>
    <w:rsid w:val="00411D89"/>
    <w:rsid w:val="004129EB"/>
    <w:rsid w:val="004153CE"/>
    <w:rsid w:val="0041562A"/>
    <w:rsid w:val="004174CD"/>
    <w:rsid w:val="00417517"/>
    <w:rsid w:val="00420B87"/>
    <w:rsid w:val="00422AB9"/>
    <w:rsid w:val="004237AD"/>
    <w:rsid w:val="00425D3F"/>
    <w:rsid w:val="00426EC9"/>
    <w:rsid w:val="00427940"/>
    <w:rsid w:val="00430673"/>
    <w:rsid w:val="00430D5D"/>
    <w:rsid w:val="00431F04"/>
    <w:rsid w:val="00431FD5"/>
    <w:rsid w:val="004324F4"/>
    <w:rsid w:val="004329CE"/>
    <w:rsid w:val="0043310B"/>
    <w:rsid w:val="004337B3"/>
    <w:rsid w:val="00434500"/>
    <w:rsid w:val="004350E9"/>
    <w:rsid w:val="00436642"/>
    <w:rsid w:val="00436CA0"/>
    <w:rsid w:val="00437513"/>
    <w:rsid w:val="004403D0"/>
    <w:rsid w:val="00440DFE"/>
    <w:rsid w:val="00441285"/>
    <w:rsid w:val="00442CB2"/>
    <w:rsid w:val="00442D78"/>
    <w:rsid w:val="004434AC"/>
    <w:rsid w:val="00443979"/>
    <w:rsid w:val="004442DF"/>
    <w:rsid w:val="0044540A"/>
    <w:rsid w:val="00447040"/>
    <w:rsid w:val="004512B7"/>
    <w:rsid w:val="00451CE5"/>
    <w:rsid w:val="00452BFC"/>
    <w:rsid w:val="00453486"/>
    <w:rsid w:val="004539E0"/>
    <w:rsid w:val="00454268"/>
    <w:rsid w:val="00455060"/>
    <w:rsid w:val="004559FF"/>
    <w:rsid w:val="004563A2"/>
    <w:rsid w:val="00457E83"/>
    <w:rsid w:val="0046039E"/>
    <w:rsid w:val="00460B83"/>
    <w:rsid w:val="00460C52"/>
    <w:rsid w:val="00460CA1"/>
    <w:rsid w:val="00460F3A"/>
    <w:rsid w:val="00461793"/>
    <w:rsid w:val="0046262D"/>
    <w:rsid w:val="00463398"/>
    <w:rsid w:val="00463A1B"/>
    <w:rsid w:val="0046411A"/>
    <w:rsid w:val="0046487A"/>
    <w:rsid w:val="00465F89"/>
    <w:rsid w:val="00466078"/>
    <w:rsid w:val="0046613B"/>
    <w:rsid w:val="004664B4"/>
    <w:rsid w:val="00466E41"/>
    <w:rsid w:val="00467722"/>
    <w:rsid w:val="00467C0D"/>
    <w:rsid w:val="004703EE"/>
    <w:rsid w:val="00471008"/>
    <w:rsid w:val="00471090"/>
    <w:rsid w:val="00473BED"/>
    <w:rsid w:val="00474BB7"/>
    <w:rsid w:val="00476998"/>
    <w:rsid w:val="00476F37"/>
    <w:rsid w:val="00476F85"/>
    <w:rsid w:val="004779F0"/>
    <w:rsid w:val="00481FF6"/>
    <w:rsid w:val="00482635"/>
    <w:rsid w:val="00482D6F"/>
    <w:rsid w:val="0048371B"/>
    <w:rsid w:val="0048557E"/>
    <w:rsid w:val="00485DE1"/>
    <w:rsid w:val="00485E2E"/>
    <w:rsid w:val="00492AE1"/>
    <w:rsid w:val="00495420"/>
    <w:rsid w:val="0049648C"/>
    <w:rsid w:val="00497A6A"/>
    <w:rsid w:val="004A079F"/>
    <w:rsid w:val="004A0CB5"/>
    <w:rsid w:val="004A271F"/>
    <w:rsid w:val="004A3EB1"/>
    <w:rsid w:val="004A4992"/>
    <w:rsid w:val="004A49C6"/>
    <w:rsid w:val="004A52EF"/>
    <w:rsid w:val="004A5D1D"/>
    <w:rsid w:val="004A5DEF"/>
    <w:rsid w:val="004A5FED"/>
    <w:rsid w:val="004A6962"/>
    <w:rsid w:val="004A6AA9"/>
    <w:rsid w:val="004A706D"/>
    <w:rsid w:val="004A7A77"/>
    <w:rsid w:val="004B2AA3"/>
    <w:rsid w:val="004B2C38"/>
    <w:rsid w:val="004B3111"/>
    <w:rsid w:val="004B37C1"/>
    <w:rsid w:val="004B38AE"/>
    <w:rsid w:val="004B38D9"/>
    <w:rsid w:val="004B3A82"/>
    <w:rsid w:val="004B4965"/>
    <w:rsid w:val="004B548E"/>
    <w:rsid w:val="004B5A44"/>
    <w:rsid w:val="004B5B93"/>
    <w:rsid w:val="004B5E6C"/>
    <w:rsid w:val="004B604B"/>
    <w:rsid w:val="004B6F1F"/>
    <w:rsid w:val="004B6FB2"/>
    <w:rsid w:val="004B7841"/>
    <w:rsid w:val="004B79BF"/>
    <w:rsid w:val="004B7F41"/>
    <w:rsid w:val="004C01FC"/>
    <w:rsid w:val="004C048E"/>
    <w:rsid w:val="004C1C11"/>
    <w:rsid w:val="004C1D7D"/>
    <w:rsid w:val="004C1DBE"/>
    <w:rsid w:val="004C2A31"/>
    <w:rsid w:val="004C2BDD"/>
    <w:rsid w:val="004C4BAC"/>
    <w:rsid w:val="004C6C36"/>
    <w:rsid w:val="004C6F30"/>
    <w:rsid w:val="004C7386"/>
    <w:rsid w:val="004C765F"/>
    <w:rsid w:val="004C7716"/>
    <w:rsid w:val="004C77E0"/>
    <w:rsid w:val="004D09B5"/>
    <w:rsid w:val="004D1011"/>
    <w:rsid w:val="004D1B69"/>
    <w:rsid w:val="004D249E"/>
    <w:rsid w:val="004D2DD1"/>
    <w:rsid w:val="004D44C9"/>
    <w:rsid w:val="004D46DF"/>
    <w:rsid w:val="004D4A25"/>
    <w:rsid w:val="004D6130"/>
    <w:rsid w:val="004D75FD"/>
    <w:rsid w:val="004D79D9"/>
    <w:rsid w:val="004D7FC4"/>
    <w:rsid w:val="004E06E5"/>
    <w:rsid w:val="004E089C"/>
    <w:rsid w:val="004E0DA5"/>
    <w:rsid w:val="004E0E32"/>
    <w:rsid w:val="004E0F7C"/>
    <w:rsid w:val="004E1C25"/>
    <w:rsid w:val="004E1C52"/>
    <w:rsid w:val="004E2A02"/>
    <w:rsid w:val="004E2B80"/>
    <w:rsid w:val="004E312E"/>
    <w:rsid w:val="004E3140"/>
    <w:rsid w:val="004E3B48"/>
    <w:rsid w:val="004E3F71"/>
    <w:rsid w:val="004E48C0"/>
    <w:rsid w:val="004E63AD"/>
    <w:rsid w:val="004F0B3A"/>
    <w:rsid w:val="004F13B9"/>
    <w:rsid w:val="004F2246"/>
    <w:rsid w:val="004F23A2"/>
    <w:rsid w:val="004F3E58"/>
    <w:rsid w:val="004F4F46"/>
    <w:rsid w:val="004F551C"/>
    <w:rsid w:val="004F698C"/>
    <w:rsid w:val="004F6A98"/>
    <w:rsid w:val="004F7F47"/>
    <w:rsid w:val="00500231"/>
    <w:rsid w:val="005008FC"/>
    <w:rsid w:val="00501DCF"/>
    <w:rsid w:val="00502A44"/>
    <w:rsid w:val="00502FFD"/>
    <w:rsid w:val="00503915"/>
    <w:rsid w:val="0050405E"/>
    <w:rsid w:val="00504310"/>
    <w:rsid w:val="00504841"/>
    <w:rsid w:val="00505805"/>
    <w:rsid w:val="00506033"/>
    <w:rsid w:val="00506420"/>
    <w:rsid w:val="005067DD"/>
    <w:rsid w:val="00507688"/>
    <w:rsid w:val="00510DDA"/>
    <w:rsid w:val="00511400"/>
    <w:rsid w:val="0051169B"/>
    <w:rsid w:val="00511BF1"/>
    <w:rsid w:val="00511E8F"/>
    <w:rsid w:val="005123D9"/>
    <w:rsid w:val="005127DD"/>
    <w:rsid w:val="0051299C"/>
    <w:rsid w:val="00512B57"/>
    <w:rsid w:val="00513E89"/>
    <w:rsid w:val="0051560A"/>
    <w:rsid w:val="00515E23"/>
    <w:rsid w:val="00516723"/>
    <w:rsid w:val="00516D37"/>
    <w:rsid w:val="00523F0B"/>
    <w:rsid w:val="005245B1"/>
    <w:rsid w:val="00524AA0"/>
    <w:rsid w:val="0052532E"/>
    <w:rsid w:val="00525D42"/>
    <w:rsid w:val="005261B7"/>
    <w:rsid w:val="00526734"/>
    <w:rsid w:val="00526AD2"/>
    <w:rsid w:val="00527434"/>
    <w:rsid w:val="0052781F"/>
    <w:rsid w:val="00530877"/>
    <w:rsid w:val="005308D2"/>
    <w:rsid w:val="00532A7E"/>
    <w:rsid w:val="00533951"/>
    <w:rsid w:val="0053395A"/>
    <w:rsid w:val="00533BF8"/>
    <w:rsid w:val="0053503F"/>
    <w:rsid w:val="00535152"/>
    <w:rsid w:val="00535680"/>
    <w:rsid w:val="0053684A"/>
    <w:rsid w:val="005400D2"/>
    <w:rsid w:val="005409CA"/>
    <w:rsid w:val="00540EEF"/>
    <w:rsid w:val="0054339E"/>
    <w:rsid w:val="00543430"/>
    <w:rsid w:val="00545DC0"/>
    <w:rsid w:val="0054603E"/>
    <w:rsid w:val="005510BE"/>
    <w:rsid w:val="005536EE"/>
    <w:rsid w:val="00553BDC"/>
    <w:rsid w:val="0055446B"/>
    <w:rsid w:val="005548A4"/>
    <w:rsid w:val="0055541C"/>
    <w:rsid w:val="00555DAC"/>
    <w:rsid w:val="00556A17"/>
    <w:rsid w:val="00557E31"/>
    <w:rsid w:val="00560CEE"/>
    <w:rsid w:val="00562D50"/>
    <w:rsid w:val="005633BF"/>
    <w:rsid w:val="00563408"/>
    <w:rsid w:val="005637AB"/>
    <w:rsid w:val="00563AC5"/>
    <w:rsid w:val="00564233"/>
    <w:rsid w:val="00564368"/>
    <w:rsid w:val="00564C89"/>
    <w:rsid w:val="00564D06"/>
    <w:rsid w:val="00565429"/>
    <w:rsid w:val="005654E3"/>
    <w:rsid w:val="00565A81"/>
    <w:rsid w:val="00566212"/>
    <w:rsid w:val="00566305"/>
    <w:rsid w:val="005670FE"/>
    <w:rsid w:val="005675C8"/>
    <w:rsid w:val="005675DA"/>
    <w:rsid w:val="00567FE2"/>
    <w:rsid w:val="00570312"/>
    <w:rsid w:val="005704E8"/>
    <w:rsid w:val="00570E67"/>
    <w:rsid w:val="00572279"/>
    <w:rsid w:val="00572A2F"/>
    <w:rsid w:val="00572BE5"/>
    <w:rsid w:val="005736B6"/>
    <w:rsid w:val="00573E91"/>
    <w:rsid w:val="005741D4"/>
    <w:rsid w:val="00574381"/>
    <w:rsid w:val="005748C6"/>
    <w:rsid w:val="00575EAA"/>
    <w:rsid w:val="00577252"/>
    <w:rsid w:val="00580A83"/>
    <w:rsid w:val="00582FD0"/>
    <w:rsid w:val="005845D8"/>
    <w:rsid w:val="005855A9"/>
    <w:rsid w:val="005856CB"/>
    <w:rsid w:val="00586AD0"/>
    <w:rsid w:val="00587514"/>
    <w:rsid w:val="00587E1C"/>
    <w:rsid w:val="005906FD"/>
    <w:rsid w:val="00590E90"/>
    <w:rsid w:val="0059101A"/>
    <w:rsid w:val="00592D31"/>
    <w:rsid w:val="0059416C"/>
    <w:rsid w:val="00594AEA"/>
    <w:rsid w:val="00595553"/>
    <w:rsid w:val="0059720E"/>
    <w:rsid w:val="005A08D3"/>
    <w:rsid w:val="005A13A8"/>
    <w:rsid w:val="005A15DF"/>
    <w:rsid w:val="005A209F"/>
    <w:rsid w:val="005A2247"/>
    <w:rsid w:val="005A29FF"/>
    <w:rsid w:val="005A31F9"/>
    <w:rsid w:val="005A384B"/>
    <w:rsid w:val="005A43FC"/>
    <w:rsid w:val="005A472E"/>
    <w:rsid w:val="005A4857"/>
    <w:rsid w:val="005A4AA5"/>
    <w:rsid w:val="005A51DF"/>
    <w:rsid w:val="005A57F6"/>
    <w:rsid w:val="005A5E01"/>
    <w:rsid w:val="005A6911"/>
    <w:rsid w:val="005B027D"/>
    <w:rsid w:val="005B132D"/>
    <w:rsid w:val="005B1793"/>
    <w:rsid w:val="005B1A55"/>
    <w:rsid w:val="005B2BC9"/>
    <w:rsid w:val="005B3B10"/>
    <w:rsid w:val="005B4939"/>
    <w:rsid w:val="005B5B33"/>
    <w:rsid w:val="005B74DD"/>
    <w:rsid w:val="005B7A54"/>
    <w:rsid w:val="005B7B8F"/>
    <w:rsid w:val="005B7CA0"/>
    <w:rsid w:val="005C12A7"/>
    <w:rsid w:val="005C14D1"/>
    <w:rsid w:val="005C1B62"/>
    <w:rsid w:val="005C2118"/>
    <w:rsid w:val="005C2164"/>
    <w:rsid w:val="005C2784"/>
    <w:rsid w:val="005C2F59"/>
    <w:rsid w:val="005C343F"/>
    <w:rsid w:val="005C5518"/>
    <w:rsid w:val="005C5E57"/>
    <w:rsid w:val="005C7488"/>
    <w:rsid w:val="005D0074"/>
    <w:rsid w:val="005D01BA"/>
    <w:rsid w:val="005D01D3"/>
    <w:rsid w:val="005D0444"/>
    <w:rsid w:val="005D1ABE"/>
    <w:rsid w:val="005D33AE"/>
    <w:rsid w:val="005D3BB5"/>
    <w:rsid w:val="005D55CF"/>
    <w:rsid w:val="005D588A"/>
    <w:rsid w:val="005E08CF"/>
    <w:rsid w:val="005E0D58"/>
    <w:rsid w:val="005E0EF1"/>
    <w:rsid w:val="005E2864"/>
    <w:rsid w:val="005E2900"/>
    <w:rsid w:val="005E3EF8"/>
    <w:rsid w:val="005E4174"/>
    <w:rsid w:val="005E5498"/>
    <w:rsid w:val="005E6311"/>
    <w:rsid w:val="005F06C8"/>
    <w:rsid w:val="005F1556"/>
    <w:rsid w:val="005F522D"/>
    <w:rsid w:val="005F5354"/>
    <w:rsid w:val="005F5530"/>
    <w:rsid w:val="005F6C5A"/>
    <w:rsid w:val="005F79B0"/>
    <w:rsid w:val="005F7A39"/>
    <w:rsid w:val="005F7C6A"/>
    <w:rsid w:val="006001F1"/>
    <w:rsid w:val="0060138E"/>
    <w:rsid w:val="00601D5F"/>
    <w:rsid w:val="0060421F"/>
    <w:rsid w:val="006049F4"/>
    <w:rsid w:val="00604B40"/>
    <w:rsid w:val="0060529E"/>
    <w:rsid w:val="00605CB8"/>
    <w:rsid w:val="00606667"/>
    <w:rsid w:val="006068C7"/>
    <w:rsid w:val="00606B73"/>
    <w:rsid w:val="00607D02"/>
    <w:rsid w:val="00610034"/>
    <w:rsid w:val="00610281"/>
    <w:rsid w:val="00611D58"/>
    <w:rsid w:val="00611E38"/>
    <w:rsid w:val="006132C5"/>
    <w:rsid w:val="006132E5"/>
    <w:rsid w:val="00613A91"/>
    <w:rsid w:val="00614BAA"/>
    <w:rsid w:val="00614EED"/>
    <w:rsid w:val="00617098"/>
    <w:rsid w:val="00617174"/>
    <w:rsid w:val="00620FC7"/>
    <w:rsid w:val="00622062"/>
    <w:rsid w:val="0062308C"/>
    <w:rsid w:val="006236DB"/>
    <w:rsid w:val="00623FEA"/>
    <w:rsid w:val="0062481B"/>
    <w:rsid w:val="00625FAC"/>
    <w:rsid w:val="00626A65"/>
    <w:rsid w:val="00627A01"/>
    <w:rsid w:val="00630208"/>
    <w:rsid w:val="00630404"/>
    <w:rsid w:val="0063328C"/>
    <w:rsid w:val="006334C8"/>
    <w:rsid w:val="00633F53"/>
    <w:rsid w:val="00634266"/>
    <w:rsid w:val="00634AAB"/>
    <w:rsid w:val="00635538"/>
    <w:rsid w:val="006370AF"/>
    <w:rsid w:val="00637D09"/>
    <w:rsid w:val="006410A3"/>
    <w:rsid w:val="0064125A"/>
    <w:rsid w:val="00641B33"/>
    <w:rsid w:val="00642E8F"/>
    <w:rsid w:val="006433F4"/>
    <w:rsid w:val="00643A2F"/>
    <w:rsid w:val="00643E7A"/>
    <w:rsid w:val="00644A94"/>
    <w:rsid w:val="00644CAD"/>
    <w:rsid w:val="0064641C"/>
    <w:rsid w:val="006472C2"/>
    <w:rsid w:val="00647399"/>
    <w:rsid w:val="00647E15"/>
    <w:rsid w:val="00651AB9"/>
    <w:rsid w:val="00651BDC"/>
    <w:rsid w:val="00651E70"/>
    <w:rsid w:val="006520EC"/>
    <w:rsid w:val="0065289B"/>
    <w:rsid w:val="00652CA5"/>
    <w:rsid w:val="006532D0"/>
    <w:rsid w:val="00653DF6"/>
    <w:rsid w:val="00655931"/>
    <w:rsid w:val="00656E53"/>
    <w:rsid w:val="006577D2"/>
    <w:rsid w:val="00660607"/>
    <w:rsid w:val="00660A56"/>
    <w:rsid w:val="006612F8"/>
    <w:rsid w:val="00661668"/>
    <w:rsid w:val="00661D86"/>
    <w:rsid w:val="00662728"/>
    <w:rsid w:val="00662BDA"/>
    <w:rsid w:val="00663784"/>
    <w:rsid w:val="00664601"/>
    <w:rsid w:val="006651E8"/>
    <w:rsid w:val="00666B7B"/>
    <w:rsid w:val="00666E15"/>
    <w:rsid w:val="00667CDF"/>
    <w:rsid w:val="006701A5"/>
    <w:rsid w:val="006702C0"/>
    <w:rsid w:val="00672910"/>
    <w:rsid w:val="00672C89"/>
    <w:rsid w:val="006736CE"/>
    <w:rsid w:val="00673B52"/>
    <w:rsid w:val="0067487C"/>
    <w:rsid w:val="00674FBB"/>
    <w:rsid w:val="00675F03"/>
    <w:rsid w:val="00676033"/>
    <w:rsid w:val="0067640F"/>
    <w:rsid w:val="00676594"/>
    <w:rsid w:val="00676DD9"/>
    <w:rsid w:val="00677612"/>
    <w:rsid w:val="00680002"/>
    <w:rsid w:val="00681563"/>
    <w:rsid w:val="00682402"/>
    <w:rsid w:val="00682A3B"/>
    <w:rsid w:val="006831A4"/>
    <w:rsid w:val="0068346B"/>
    <w:rsid w:val="00683F8D"/>
    <w:rsid w:val="00684624"/>
    <w:rsid w:val="0068530A"/>
    <w:rsid w:val="00687E9C"/>
    <w:rsid w:val="006904F9"/>
    <w:rsid w:val="00690D4B"/>
    <w:rsid w:val="006915A8"/>
    <w:rsid w:val="00691D78"/>
    <w:rsid w:val="00692393"/>
    <w:rsid w:val="00692B2D"/>
    <w:rsid w:val="00694ABF"/>
    <w:rsid w:val="00694C36"/>
    <w:rsid w:val="006951C4"/>
    <w:rsid w:val="00695E7A"/>
    <w:rsid w:val="006969EB"/>
    <w:rsid w:val="006972CE"/>
    <w:rsid w:val="006A01C9"/>
    <w:rsid w:val="006A021F"/>
    <w:rsid w:val="006A0673"/>
    <w:rsid w:val="006A1160"/>
    <w:rsid w:val="006A137E"/>
    <w:rsid w:val="006A23C2"/>
    <w:rsid w:val="006A38C3"/>
    <w:rsid w:val="006A57B4"/>
    <w:rsid w:val="006A7242"/>
    <w:rsid w:val="006B0727"/>
    <w:rsid w:val="006B14B5"/>
    <w:rsid w:val="006B19D5"/>
    <w:rsid w:val="006B1F89"/>
    <w:rsid w:val="006B200F"/>
    <w:rsid w:val="006B280F"/>
    <w:rsid w:val="006B318D"/>
    <w:rsid w:val="006B697A"/>
    <w:rsid w:val="006B6D93"/>
    <w:rsid w:val="006B74B6"/>
    <w:rsid w:val="006B7B6A"/>
    <w:rsid w:val="006B7BBE"/>
    <w:rsid w:val="006C1CAB"/>
    <w:rsid w:val="006C2DDF"/>
    <w:rsid w:val="006C4723"/>
    <w:rsid w:val="006C4DF2"/>
    <w:rsid w:val="006C526C"/>
    <w:rsid w:val="006C579D"/>
    <w:rsid w:val="006C6365"/>
    <w:rsid w:val="006C66BD"/>
    <w:rsid w:val="006C6715"/>
    <w:rsid w:val="006D0F11"/>
    <w:rsid w:val="006D15A1"/>
    <w:rsid w:val="006D2137"/>
    <w:rsid w:val="006D2259"/>
    <w:rsid w:val="006D440B"/>
    <w:rsid w:val="006D4502"/>
    <w:rsid w:val="006D48E3"/>
    <w:rsid w:val="006D4B6C"/>
    <w:rsid w:val="006D5CD8"/>
    <w:rsid w:val="006D608A"/>
    <w:rsid w:val="006D6777"/>
    <w:rsid w:val="006E038E"/>
    <w:rsid w:val="006E087F"/>
    <w:rsid w:val="006E2388"/>
    <w:rsid w:val="006E2D3F"/>
    <w:rsid w:val="006E3C2F"/>
    <w:rsid w:val="006E5E39"/>
    <w:rsid w:val="006E669E"/>
    <w:rsid w:val="006E7851"/>
    <w:rsid w:val="006E7FDA"/>
    <w:rsid w:val="006F034E"/>
    <w:rsid w:val="006F0972"/>
    <w:rsid w:val="006F0ABF"/>
    <w:rsid w:val="006F1308"/>
    <w:rsid w:val="006F1831"/>
    <w:rsid w:val="006F24F5"/>
    <w:rsid w:val="006F2A63"/>
    <w:rsid w:val="006F2C25"/>
    <w:rsid w:val="006F2EDE"/>
    <w:rsid w:val="006F2FF8"/>
    <w:rsid w:val="006F376B"/>
    <w:rsid w:val="006F3A69"/>
    <w:rsid w:val="006F52FC"/>
    <w:rsid w:val="006F5F1B"/>
    <w:rsid w:val="006F633F"/>
    <w:rsid w:val="006F65C4"/>
    <w:rsid w:val="006F6A44"/>
    <w:rsid w:val="006F6DDF"/>
    <w:rsid w:val="006F7017"/>
    <w:rsid w:val="006F7EED"/>
    <w:rsid w:val="00700170"/>
    <w:rsid w:val="0070232D"/>
    <w:rsid w:val="00702565"/>
    <w:rsid w:val="00702A6E"/>
    <w:rsid w:val="00703B5C"/>
    <w:rsid w:val="007045B0"/>
    <w:rsid w:val="00704881"/>
    <w:rsid w:val="00704AE0"/>
    <w:rsid w:val="00704FC8"/>
    <w:rsid w:val="00705E39"/>
    <w:rsid w:val="00706027"/>
    <w:rsid w:val="00706880"/>
    <w:rsid w:val="00706CE2"/>
    <w:rsid w:val="00707120"/>
    <w:rsid w:val="00710D9A"/>
    <w:rsid w:val="00712A16"/>
    <w:rsid w:val="00712A32"/>
    <w:rsid w:val="0071372C"/>
    <w:rsid w:val="00714953"/>
    <w:rsid w:val="00714DAE"/>
    <w:rsid w:val="00714DC7"/>
    <w:rsid w:val="007164E0"/>
    <w:rsid w:val="00716ACC"/>
    <w:rsid w:val="00716F79"/>
    <w:rsid w:val="00720812"/>
    <w:rsid w:val="0072133A"/>
    <w:rsid w:val="0072145A"/>
    <w:rsid w:val="00721923"/>
    <w:rsid w:val="00721E13"/>
    <w:rsid w:val="00724A56"/>
    <w:rsid w:val="00724D77"/>
    <w:rsid w:val="00724EFD"/>
    <w:rsid w:val="00725A20"/>
    <w:rsid w:val="00726A56"/>
    <w:rsid w:val="00726BBF"/>
    <w:rsid w:val="0073156C"/>
    <w:rsid w:val="00732E43"/>
    <w:rsid w:val="0073443E"/>
    <w:rsid w:val="00734A5B"/>
    <w:rsid w:val="0073507F"/>
    <w:rsid w:val="007355E3"/>
    <w:rsid w:val="0073579A"/>
    <w:rsid w:val="007357C5"/>
    <w:rsid w:val="007364C5"/>
    <w:rsid w:val="007365F7"/>
    <w:rsid w:val="00736851"/>
    <w:rsid w:val="00741617"/>
    <w:rsid w:val="007430EA"/>
    <w:rsid w:val="00743CB3"/>
    <w:rsid w:val="00743F96"/>
    <w:rsid w:val="00744AA1"/>
    <w:rsid w:val="00744C02"/>
    <w:rsid w:val="00745ED5"/>
    <w:rsid w:val="00747322"/>
    <w:rsid w:val="007477E2"/>
    <w:rsid w:val="0075056E"/>
    <w:rsid w:val="00750AC4"/>
    <w:rsid w:val="0075106B"/>
    <w:rsid w:val="007519F9"/>
    <w:rsid w:val="00751E19"/>
    <w:rsid w:val="007525F0"/>
    <w:rsid w:val="00752C0D"/>
    <w:rsid w:val="00752ECC"/>
    <w:rsid w:val="00753D19"/>
    <w:rsid w:val="007545DE"/>
    <w:rsid w:val="0075499D"/>
    <w:rsid w:val="00755613"/>
    <w:rsid w:val="00756D34"/>
    <w:rsid w:val="00757796"/>
    <w:rsid w:val="0076059A"/>
    <w:rsid w:val="00762018"/>
    <w:rsid w:val="007621B2"/>
    <w:rsid w:val="007630FE"/>
    <w:rsid w:val="00763880"/>
    <w:rsid w:val="007638B0"/>
    <w:rsid w:val="00763A30"/>
    <w:rsid w:val="00763B25"/>
    <w:rsid w:val="00763ED5"/>
    <w:rsid w:val="00763EEA"/>
    <w:rsid w:val="007642DA"/>
    <w:rsid w:val="00764A53"/>
    <w:rsid w:val="0076540B"/>
    <w:rsid w:val="00765728"/>
    <w:rsid w:val="00767169"/>
    <w:rsid w:val="0077037C"/>
    <w:rsid w:val="00770533"/>
    <w:rsid w:val="0077249C"/>
    <w:rsid w:val="00774A2D"/>
    <w:rsid w:val="00774C81"/>
    <w:rsid w:val="00774F80"/>
    <w:rsid w:val="00775A7D"/>
    <w:rsid w:val="00775F15"/>
    <w:rsid w:val="007772C7"/>
    <w:rsid w:val="00780378"/>
    <w:rsid w:val="00782326"/>
    <w:rsid w:val="0078273C"/>
    <w:rsid w:val="007831ED"/>
    <w:rsid w:val="00783C94"/>
    <w:rsid w:val="00787A1E"/>
    <w:rsid w:val="00790330"/>
    <w:rsid w:val="00790998"/>
    <w:rsid w:val="007910E7"/>
    <w:rsid w:val="00791BE7"/>
    <w:rsid w:val="007920B4"/>
    <w:rsid w:val="00792CE8"/>
    <w:rsid w:val="00793BF0"/>
    <w:rsid w:val="00796C38"/>
    <w:rsid w:val="007A022C"/>
    <w:rsid w:val="007A03BB"/>
    <w:rsid w:val="007A0584"/>
    <w:rsid w:val="007A07B8"/>
    <w:rsid w:val="007A0945"/>
    <w:rsid w:val="007A1251"/>
    <w:rsid w:val="007A16E6"/>
    <w:rsid w:val="007A30D9"/>
    <w:rsid w:val="007A4294"/>
    <w:rsid w:val="007A44F6"/>
    <w:rsid w:val="007A62A0"/>
    <w:rsid w:val="007A65E6"/>
    <w:rsid w:val="007A718C"/>
    <w:rsid w:val="007B031E"/>
    <w:rsid w:val="007B1289"/>
    <w:rsid w:val="007B1A6F"/>
    <w:rsid w:val="007B237A"/>
    <w:rsid w:val="007B31A5"/>
    <w:rsid w:val="007B341E"/>
    <w:rsid w:val="007B52BF"/>
    <w:rsid w:val="007B5E26"/>
    <w:rsid w:val="007C0DB3"/>
    <w:rsid w:val="007C2EE9"/>
    <w:rsid w:val="007C3562"/>
    <w:rsid w:val="007C3A83"/>
    <w:rsid w:val="007C3BC5"/>
    <w:rsid w:val="007C3D37"/>
    <w:rsid w:val="007C4722"/>
    <w:rsid w:val="007C5976"/>
    <w:rsid w:val="007C5C30"/>
    <w:rsid w:val="007C7155"/>
    <w:rsid w:val="007C723F"/>
    <w:rsid w:val="007C752D"/>
    <w:rsid w:val="007C7B07"/>
    <w:rsid w:val="007D093D"/>
    <w:rsid w:val="007D0B00"/>
    <w:rsid w:val="007D1E51"/>
    <w:rsid w:val="007D2784"/>
    <w:rsid w:val="007D2B0A"/>
    <w:rsid w:val="007D2EBF"/>
    <w:rsid w:val="007D57FE"/>
    <w:rsid w:val="007D5F3D"/>
    <w:rsid w:val="007D6687"/>
    <w:rsid w:val="007D6CEE"/>
    <w:rsid w:val="007D723A"/>
    <w:rsid w:val="007D7A5E"/>
    <w:rsid w:val="007E0090"/>
    <w:rsid w:val="007E0269"/>
    <w:rsid w:val="007E1A10"/>
    <w:rsid w:val="007E1B80"/>
    <w:rsid w:val="007E23C4"/>
    <w:rsid w:val="007E29B7"/>
    <w:rsid w:val="007E5A01"/>
    <w:rsid w:val="007E5E42"/>
    <w:rsid w:val="007E6ED9"/>
    <w:rsid w:val="007F1F09"/>
    <w:rsid w:val="007F34C6"/>
    <w:rsid w:val="007F3F8E"/>
    <w:rsid w:val="007F5040"/>
    <w:rsid w:val="007F707A"/>
    <w:rsid w:val="00800CFA"/>
    <w:rsid w:val="00803209"/>
    <w:rsid w:val="00804BBE"/>
    <w:rsid w:val="008056E3"/>
    <w:rsid w:val="00806875"/>
    <w:rsid w:val="00811509"/>
    <w:rsid w:val="00811513"/>
    <w:rsid w:val="0081181C"/>
    <w:rsid w:val="00811834"/>
    <w:rsid w:val="00811D18"/>
    <w:rsid w:val="00811F4F"/>
    <w:rsid w:val="00812F97"/>
    <w:rsid w:val="00813353"/>
    <w:rsid w:val="00813BDB"/>
    <w:rsid w:val="00814A30"/>
    <w:rsid w:val="008151E5"/>
    <w:rsid w:val="008152D0"/>
    <w:rsid w:val="008152F1"/>
    <w:rsid w:val="008170E0"/>
    <w:rsid w:val="0081796D"/>
    <w:rsid w:val="00821882"/>
    <w:rsid w:val="0082257C"/>
    <w:rsid w:val="00823060"/>
    <w:rsid w:val="008234B2"/>
    <w:rsid w:val="00824AAA"/>
    <w:rsid w:val="008260F4"/>
    <w:rsid w:val="008263E3"/>
    <w:rsid w:val="008267DE"/>
    <w:rsid w:val="00827EB0"/>
    <w:rsid w:val="0083020F"/>
    <w:rsid w:val="00830819"/>
    <w:rsid w:val="00830C34"/>
    <w:rsid w:val="008325A9"/>
    <w:rsid w:val="00833DC2"/>
    <w:rsid w:val="0083628E"/>
    <w:rsid w:val="008362F1"/>
    <w:rsid w:val="0083641B"/>
    <w:rsid w:val="00841948"/>
    <w:rsid w:val="00841DB3"/>
    <w:rsid w:val="00842822"/>
    <w:rsid w:val="00842B61"/>
    <w:rsid w:val="0084361C"/>
    <w:rsid w:val="00845DF5"/>
    <w:rsid w:val="00846EF5"/>
    <w:rsid w:val="0084749F"/>
    <w:rsid w:val="0084766D"/>
    <w:rsid w:val="00847E8E"/>
    <w:rsid w:val="00850C71"/>
    <w:rsid w:val="00850EE4"/>
    <w:rsid w:val="0085136D"/>
    <w:rsid w:val="0085170E"/>
    <w:rsid w:val="00851E36"/>
    <w:rsid w:val="008529B5"/>
    <w:rsid w:val="00853587"/>
    <w:rsid w:val="008545B0"/>
    <w:rsid w:val="00854917"/>
    <w:rsid w:val="0085544B"/>
    <w:rsid w:val="0085636B"/>
    <w:rsid w:val="0085696E"/>
    <w:rsid w:val="00856FFC"/>
    <w:rsid w:val="00861914"/>
    <w:rsid w:val="00862133"/>
    <w:rsid w:val="00862E1D"/>
    <w:rsid w:val="00863E80"/>
    <w:rsid w:val="008656CD"/>
    <w:rsid w:val="0086695E"/>
    <w:rsid w:val="00867C4A"/>
    <w:rsid w:val="00870C0A"/>
    <w:rsid w:val="00871886"/>
    <w:rsid w:val="00872D1F"/>
    <w:rsid w:val="00874E5E"/>
    <w:rsid w:val="00875778"/>
    <w:rsid w:val="008775E5"/>
    <w:rsid w:val="008805E1"/>
    <w:rsid w:val="008807B0"/>
    <w:rsid w:val="0088115F"/>
    <w:rsid w:val="0088238D"/>
    <w:rsid w:val="00882614"/>
    <w:rsid w:val="00882EF4"/>
    <w:rsid w:val="00883A33"/>
    <w:rsid w:val="008865D6"/>
    <w:rsid w:val="00886776"/>
    <w:rsid w:val="0088747B"/>
    <w:rsid w:val="008879D3"/>
    <w:rsid w:val="00887DB7"/>
    <w:rsid w:val="008911EA"/>
    <w:rsid w:val="0089131B"/>
    <w:rsid w:val="008937BD"/>
    <w:rsid w:val="00894DAC"/>
    <w:rsid w:val="00894EAA"/>
    <w:rsid w:val="00895347"/>
    <w:rsid w:val="00895663"/>
    <w:rsid w:val="008963C5"/>
    <w:rsid w:val="008963E6"/>
    <w:rsid w:val="008969DE"/>
    <w:rsid w:val="00896CD7"/>
    <w:rsid w:val="00897CD0"/>
    <w:rsid w:val="008A01E1"/>
    <w:rsid w:val="008A0428"/>
    <w:rsid w:val="008A0976"/>
    <w:rsid w:val="008A106F"/>
    <w:rsid w:val="008A150A"/>
    <w:rsid w:val="008A1AA3"/>
    <w:rsid w:val="008A2515"/>
    <w:rsid w:val="008A2991"/>
    <w:rsid w:val="008A2F2C"/>
    <w:rsid w:val="008A3D23"/>
    <w:rsid w:val="008A4579"/>
    <w:rsid w:val="008A5574"/>
    <w:rsid w:val="008A5B9B"/>
    <w:rsid w:val="008A678A"/>
    <w:rsid w:val="008A7594"/>
    <w:rsid w:val="008B0458"/>
    <w:rsid w:val="008B0AAB"/>
    <w:rsid w:val="008B1A48"/>
    <w:rsid w:val="008B1ECE"/>
    <w:rsid w:val="008B3655"/>
    <w:rsid w:val="008B4874"/>
    <w:rsid w:val="008B4C11"/>
    <w:rsid w:val="008B4C20"/>
    <w:rsid w:val="008B7763"/>
    <w:rsid w:val="008B7A9B"/>
    <w:rsid w:val="008C16F3"/>
    <w:rsid w:val="008C1856"/>
    <w:rsid w:val="008C1E76"/>
    <w:rsid w:val="008C4AC6"/>
    <w:rsid w:val="008C7B5F"/>
    <w:rsid w:val="008C7F72"/>
    <w:rsid w:val="008D052E"/>
    <w:rsid w:val="008D115F"/>
    <w:rsid w:val="008D21A3"/>
    <w:rsid w:val="008D5AD0"/>
    <w:rsid w:val="008D6963"/>
    <w:rsid w:val="008D7C44"/>
    <w:rsid w:val="008E0F95"/>
    <w:rsid w:val="008E152E"/>
    <w:rsid w:val="008E211D"/>
    <w:rsid w:val="008E2AFA"/>
    <w:rsid w:val="008E3913"/>
    <w:rsid w:val="008E4FAE"/>
    <w:rsid w:val="008E5125"/>
    <w:rsid w:val="008E6CC5"/>
    <w:rsid w:val="008F057C"/>
    <w:rsid w:val="008F138A"/>
    <w:rsid w:val="008F244B"/>
    <w:rsid w:val="008F245C"/>
    <w:rsid w:val="008F2500"/>
    <w:rsid w:val="008F32B9"/>
    <w:rsid w:val="008F3806"/>
    <w:rsid w:val="008F3EED"/>
    <w:rsid w:val="008F41EA"/>
    <w:rsid w:val="008F4491"/>
    <w:rsid w:val="008F6FDC"/>
    <w:rsid w:val="008F7F4C"/>
    <w:rsid w:val="009006B5"/>
    <w:rsid w:val="00900EE2"/>
    <w:rsid w:val="00901BAD"/>
    <w:rsid w:val="00902156"/>
    <w:rsid w:val="009022A8"/>
    <w:rsid w:val="009029DB"/>
    <w:rsid w:val="00904B56"/>
    <w:rsid w:val="00905041"/>
    <w:rsid w:val="00905F84"/>
    <w:rsid w:val="009079F4"/>
    <w:rsid w:val="009117B6"/>
    <w:rsid w:val="00911EDD"/>
    <w:rsid w:val="00912AAB"/>
    <w:rsid w:val="00912BAF"/>
    <w:rsid w:val="00912BCB"/>
    <w:rsid w:val="00912D60"/>
    <w:rsid w:val="0091466B"/>
    <w:rsid w:val="00914A71"/>
    <w:rsid w:val="009159F6"/>
    <w:rsid w:val="00916EAC"/>
    <w:rsid w:val="00920DB3"/>
    <w:rsid w:val="0092146D"/>
    <w:rsid w:val="00921899"/>
    <w:rsid w:val="00921C98"/>
    <w:rsid w:val="00921E58"/>
    <w:rsid w:val="00921F0E"/>
    <w:rsid w:val="00923712"/>
    <w:rsid w:val="009241EF"/>
    <w:rsid w:val="009249E8"/>
    <w:rsid w:val="00926739"/>
    <w:rsid w:val="00926CD3"/>
    <w:rsid w:val="00926E9E"/>
    <w:rsid w:val="00927AEB"/>
    <w:rsid w:val="00927CFB"/>
    <w:rsid w:val="00930945"/>
    <w:rsid w:val="00931011"/>
    <w:rsid w:val="009325A2"/>
    <w:rsid w:val="00932D9E"/>
    <w:rsid w:val="00933294"/>
    <w:rsid w:val="00935277"/>
    <w:rsid w:val="009359E0"/>
    <w:rsid w:val="00937CEA"/>
    <w:rsid w:val="00937DE7"/>
    <w:rsid w:val="0094096C"/>
    <w:rsid w:val="00941E0E"/>
    <w:rsid w:val="00942006"/>
    <w:rsid w:val="00943B56"/>
    <w:rsid w:val="00944133"/>
    <w:rsid w:val="009442AD"/>
    <w:rsid w:val="00944838"/>
    <w:rsid w:val="00945083"/>
    <w:rsid w:val="00945257"/>
    <w:rsid w:val="00945E28"/>
    <w:rsid w:val="009467DE"/>
    <w:rsid w:val="0094706A"/>
    <w:rsid w:val="00947E06"/>
    <w:rsid w:val="00950803"/>
    <w:rsid w:val="00951B0A"/>
    <w:rsid w:val="00951C38"/>
    <w:rsid w:val="00951E35"/>
    <w:rsid w:val="00952CC1"/>
    <w:rsid w:val="00952DCF"/>
    <w:rsid w:val="00954704"/>
    <w:rsid w:val="00954BBB"/>
    <w:rsid w:val="0095512D"/>
    <w:rsid w:val="00955AA0"/>
    <w:rsid w:val="00956620"/>
    <w:rsid w:val="00956737"/>
    <w:rsid w:val="00957EE6"/>
    <w:rsid w:val="00960476"/>
    <w:rsid w:val="009604E6"/>
    <w:rsid w:val="009606AF"/>
    <w:rsid w:val="00963532"/>
    <w:rsid w:val="00963E6F"/>
    <w:rsid w:val="0096444D"/>
    <w:rsid w:val="009646FD"/>
    <w:rsid w:val="0096527A"/>
    <w:rsid w:val="009652A8"/>
    <w:rsid w:val="0096608F"/>
    <w:rsid w:val="009660B6"/>
    <w:rsid w:val="009662B4"/>
    <w:rsid w:val="0096645B"/>
    <w:rsid w:val="00971888"/>
    <w:rsid w:val="00975B4D"/>
    <w:rsid w:val="00976666"/>
    <w:rsid w:val="00976B97"/>
    <w:rsid w:val="009777AC"/>
    <w:rsid w:val="00977D8D"/>
    <w:rsid w:val="00980059"/>
    <w:rsid w:val="0098307F"/>
    <w:rsid w:val="00983366"/>
    <w:rsid w:val="009839F4"/>
    <w:rsid w:val="009852FF"/>
    <w:rsid w:val="0098662D"/>
    <w:rsid w:val="00986C62"/>
    <w:rsid w:val="0099087A"/>
    <w:rsid w:val="00990F8A"/>
    <w:rsid w:val="00991400"/>
    <w:rsid w:val="00991ED0"/>
    <w:rsid w:val="00992898"/>
    <w:rsid w:val="00992B4D"/>
    <w:rsid w:val="00992B87"/>
    <w:rsid w:val="00992BB4"/>
    <w:rsid w:val="00993B1D"/>
    <w:rsid w:val="00995CFF"/>
    <w:rsid w:val="00996157"/>
    <w:rsid w:val="0099640C"/>
    <w:rsid w:val="00997CA1"/>
    <w:rsid w:val="009A1B7F"/>
    <w:rsid w:val="009A2217"/>
    <w:rsid w:val="009A221B"/>
    <w:rsid w:val="009A253B"/>
    <w:rsid w:val="009A3371"/>
    <w:rsid w:val="009A41DC"/>
    <w:rsid w:val="009A61CB"/>
    <w:rsid w:val="009A6563"/>
    <w:rsid w:val="009A6ADC"/>
    <w:rsid w:val="009A79D4"/>
    <w:rsid w:val="009B038A"/>
    <w:rsid w:val="009B0C51"/>
    <w:rsid w:val="009B0E53"/>
    <w:rsid w:val="009B233D"/>
    <w:rsid w:val="009B25FD"/>
    <w:rsid w:val="009B26DE"/>
    <w:rsid w:val="009B2E48"/>
    <w:rsid w:val="009B45EF"/>
    <w:rsid w:val="009B60D5"/>
    <w:rsid w:val="009B65AC"/>
    <w:rsid w:val="009B6B0A"/>
    <w:rsid w:val="009B6D57"/>
    <w:rsid w:val="009B7D37"/>
    <w:rsid w:val="009C02DA"/>
    <w:rsid w:val="009C0BA2"/>
    <w:rsid w:val="009C19E0"/>
    <w:rsid w:val="009C1C7A"/>
    <w:rsid w:val="009C2423"/>
    <w:rsid w:val="009C2C28"/>
    <w:rsid w:val="009C449D"/>
    <w:rsid w:val="009C4EFD"/>
    <w:rsid w:val="009C6BFC"/>
    <w:rsid w:val="009C6DF0"/>
    <w:rsid w:val="009C729E"/>
    <w:rsid w:val="009C7BC5"/>
    <w:rsid w:val="009C7FC4"/>
    <w:rsid w:val="009D0FB9"/>
    <w:rsid w:val="009D16C1"/>
    <w:rsid w:val="009D1828"/>
    <w:rsid w:val="009D3273"/>
    <w:rsid w:val="009D32B3"/>
    <w:rsid w:val="009D4505"/>
    <w:rsid w:val="009D5E43"/>
    <w:rsid w:val="009D60C1"/>
    <w:rsid w:val="009D6B02"/>
    <w:rsid w:val="009D717A"/>
    <w:rsid w:val="009D7FBA"/>
    <w:rsid w:val="009E0A11"/>
    <w:rsid w:val="009E21E2"/>
    <w:rsid w:val="009E24D4"/>
    <w:rsid w:val="009E535B"/>
    <w:rsid w:val="009E58B5"/>
    <w:rsid w:val="009E60E6"/>
    <w:rsid w:val="009E6488"/>
    <w:rsid w:val="009E6AAD"/>
    <w:rsid w:val="009E6F5C"/>
    <w:rsid w:val="009E7409"/>
    <w:rsid w:val="009E7692"/>
    <w:rsid w:val="009E76C1"/>
    <w:rsid w:val="009F0390"/>
    <w:rsid w:val="009F1520"/>
    <w:rsid w:val="009F16E0"/>
    <w:rsid w:val="009F2E73"/>
    <w:rsid w:val="009F3F54"/>
    <w:rsid w:val="009F4C8F"/>
    <w:rsid w:val="009F4D01"/>
    <w:rsid w:val="009F4F9C"/>
    <w:rsid w:val="009F5F1A"/>
    <w:rsid w:val="009F6475"/>
    <w:rsid w:val="009F677C"/>
    <w:rsid w:val="009F6EB6"/>
    <w:rsid w:val="009F7B29"/>
    <w:rsid w:val="00A0046B"/>
    <w:rsid w:val="00A008DD"/>
    <w:rsid w:val="00A00AA7"/>
    <w:rsid w:val="00A00D67"/>
    <w:rsid w:val="00A018B0"/>
    <w:rsid w:val="00A0264E"/>
    <w:rsid w:val="00A02C88"/>
    <w:rsid w:val="00A02F1D"/>
    <w:rsid w:val="00A0364D"/>
    <w:rsid w:val="00A06249"/>
    <w:rsid w:val="00A06A22"/>
    <w:rsid w:val="00A06FA1"/>
    <w:rsid w:val="00A075DE"/>
    <w:rsid w:val="00A1003A"/>
    <w:rsid w:val="00A1087F"/>
    <w:rsid w:val="00A11248"/>
    <w:rsid w:val="00A13629"/>
    <w:rsid w:val="00A13A4D"/>
    <w:rsid w:val="00A1494B"/>
    <w:rsid w:val="00A16893"/>
    <w:rsid w:val="00A17745"/>
    <w:rsid w:val="00A17C1D"/>
    <w:rsid w:val="00A21C8F"/>
    <w:rsid w:val="00A224A4"/>
    <w:rsid w:val="00A227BC"/>
    <w:rsid w:val="00A22FDC"/>
    <w:rsid w:val="00A233D5"/>
    <w:rsid w:val="00A25BC3"/>
    <w:rsid w:val="00A25E02"/>
    <w:rsid w:val="00A263AF"/>
    <w:rsid w:val="00A26D04"/>
    <w:rsid w:val="00A2790E"/>
    <w:rsid w:val="00A300DD"/>
    <w:rsid w:val="00A30382"/>
    <w:rsid w:val="00A320EF"/>
    <w:rsid w:val="00A3345C"/>
    <w:rsid w:val="00A3594C"/>
    <w:rsid w:val="00A37141"/>
    <w:rsid w:val="00A372FB"/>
    <w:rsid w:val="00A37722"/>
    <w:rsid w:val="00A37895"/>
    <w:rsid w:val="00A40017"/>
    <w:rsid w:val="00A40134"/>
    <w:rsid w:val="00A42D30"/>
    <w:rsid w:val="00A43FC8"/>
    <w:rsid w:val="00A44CC6"/>
    <w:rsid w:val="00A45BA8"/>
    <w:rsid w:val="00A46C67"/>
    <w:rsid w:val="00A46E67"/>
    <w:rsid w:val="00A50771"/>
    <w:rsid w:val="00A5221D"/>
    <w:rsid w:val="00A53832"/>
    <w:rsid w:val="00A53B5A"/>
    <w:rsid w:val="00A549B0"/>
    <w:rsid w:val="00A5661D"/>
    <w:rsid w:val="00A56B34"/>
    <w:rsid w:val="00A57FA4"/>
    <w:rsid w:val="00A61605"/>
    <w:rsid w:val="00A6196E"/>
    <w:rsid w:val="00A61B90"/>
    <w:rsid w:val="00A62B81"/>
    <w:rsid w:val="00A62B98"/>
    <w:rsid w:val="00A63AC5"/>
    <w:rsid w:val="00A63D84"/>
    <w:rsid w:val="00A6558B"/>
    <w:rsid w:val="00A661EB"/>
    <w:rsid w:val="00A673F1"/>
    <w:rsid w:val="00A67527"/>
    <w:rsid w:val="00A6788B"/>
    <w:rsid w:val="00A710C8"/>
    <w:rsid w:val="00A718A3"/>
    <w:rsid w:val="00A719EA"/>
    <w:rsid w:val="00A71E9C"/>
    <w:rsid w:val="00A721C9"/>
    <w:rsid w:val="00A72F41"/>
    <w:rsid w:val="00A73417"/>
    <w:rsid w:val="00A735D3"/>
    <w:rsid w:val="00A74251"/>
    <w:rsid w:val="00A76385"/>
    <w:rsid w:val="00A76A88"/>
    <w:rsid w:val="00A7719A"/>
    <w:rsid w:val="00A77304"/>
    <w:rsid w:val="00A77C51"/>
    <w:rsid w:val="00A77ED9"/>
    <w:rsid w:val="00A809AE"/>
    <w:rsid w:val="00A813F2"/>
    <w:rsid w:val="00A81541"/>
    <w:rsid w:val="00A82634"/>
    <w:rsid w:val="00A82EE0"/>
    <w:rsid w:val="00A83ABD"/>
    <w:rsid w:val="00A848FC"/>
    <w:rsid w:val="00A84ACA"/>
    <w:rsid w:val="00A85785"/>
    <w:rsid w:val="00A87A9F"/>
    <w:rsid w:val="00A92245"/>
    <w:rsid w:val="00A92B42"/>
    <w:rsid w:val="00A92FE6"/>
    <w:rsid w:val="00A93D77"/>
    <w:rsid w:val="00A9588D"/>
    <w:rsid w:val="00A95F6D"/>
    <w:rsid w:val="00A96296"/>
    <w:rsid w:val="00A9693F"/>
    <w:rsid w:val="00AA11AF"/>
    <w:rsid w:val="00AA133C"/>
    <w:rsid w:val="00AA1411"/>
    <w:rsid w:val="00AA255F"/>
    <w:rsid w:val="00AA2CAB"/>
    <w:rsid w:val="00AA363A"/>
    <w:rsid w:val="00AA4307"/>
    <w:rsid w:val="00AA50A8"/>
    <w:rsid w:val="00AA5B5A"/>
    <w:rsid w:val="00AA5CBA"/>
    <w:rsid w:val="00AB2486"/>
    <w:rsid w:val="00AB2A85"/>
    <w:rsid w:val="00AB2C94"/>
    <w:rsid w:val="00AB4729"/>
    <w:rsid w:val="00AB4CD4"/>
    <w:rsid w:val="00AB4E0F"/>
    <w:rsid w:val="00AB4E15"/>
    <w:rsid w:val="00AB602F"/>
    <w:rsid w:val="00AB6761"/>
    <w:rsid w:val="00AB69F5"/>
    <w:rsid w:val="00AB6F39"/>
    <w:rsid w:val="00AC083D"/>
    <w:rsid w:val="00AC1926"/>
    <w:rsid w:val="00AC1A62"/>
    <w:rsid w:val="00AC1C44"/>
    <w:rsid w:val="00AC20E6"/>
    <w:rsid w:val="00AC2C50"/>
    <w:rsid w:val="00AC3A43"/>
    <w:rsid w:val="00AC3B0A"/>
    <w:rsid w:val="00AC5EC1"/>
    <w:rsid w:val="00AC79F3"/>
    <w:rsid w:val="00AC7D8E"/>
    <w:rsid w:val="00AD009D"/>
    <w:rsid w:val="00AD034E"/>
    <w:rsid w:val="00AD072B"/>
    <w:rsid w:val="00AD1A99"/>
    <w:rsid w:val="00AD2280"/>
    <w:rsid w:val="00AD2416"/>
    <w:rsid w:val="00AD2B88"/>
    <w:rsid w:val="00AD38FA"/>
    <w:rsid w:val="00AD4478"/>
    <w:rsid w:val="00AE0589"/>
    <w:rsid w:val="00AE1C8A"/>
    <w:rsid w:val="00AE22B9"/>
    <w:rsid w:val="00AE31F4"/>
    <w:rsid w:val="00AE33B1"/>
    <w:rsid w:val="00AE53D9"/>
    <w:rsid w:val="00AE54C1"/>
    <w:rsid w:val="00AE57FC"/>
    <w:rsid w:val="00AE6047"/>
    <w:rsid w:val="00AE73AA"/>
    <w:rsid w:val="00AF03EA"/>
    <w:rsid w:val="00AF04D1"/>
    <w:rsid w:val="00AF1107"/>
    <w:rsid w:val="00AF2DB4"/>
    <w:rsid w:val="00AF33D9"/>
    <w:rsid w:val="00AF3BDE"/>
    <w:rsid w:val="00AF69A8"/>
    <w:rsid w:val="00AF72F4"/>
    <w:rsid w:val="00AF77D3"/>
    <w:rsid w:val="00B00413"/>
    <w:rsid w:val="00B0082E"/>
    <w:rsid w:val="00B0164A"/>
    <w:rsid w:val="00B01B36"/>
    <w:rsid w:val="00B01DE1"/>
    <w:rsid w:val="00B033B4"/>
    <w:rsid w:val="00B03AEF"/>
    <w:rsid w:val="00B05941"/>
    <w:rsid w:val="00B05A0B"/>
    <w:rsid w:val="00B05E02"/>
    <w:rsid w:val="00B10F78"/>
    <w:rsid w:val="00B119FD"/>
    <w:rsid w:val="00B11DBD"/>
    <w:rsid w:val="00B1234D"/>
    <w:rsid w:val="00B13509"/>
    <w:rsid w:val="00B136E9"/>
    <w:rsid w:val="00B15788"/>
    <w:rsid w:val="00B1663E"/>
    <w:rsid w:val="00B16681"/>
    <w:rsid w:val="00B1729E"/>
    <w:rsid w:val="00B177F6"/>
    <w:rsid w:val="00B17AAC"/>
    <w:rsid w:val="00B2067E"/>
    <w:rsid w:val="00B20FB9"/>
    <w:rsid w:val="00B2160D"/>
    <w:rsid w:val="00B218F9"/>
    <w:rsid w:val="00B21F0B"/>
    <w:rsid w:val="00B22F4C"/>
    <w:rsid w:val="00B23A2F"/>
    <w:rsid w:val="00B24988"/>
    <w:rsid w:val="00B26592"/>
    <w:rsid w:val="00B30276"/>
    <w:rsid w:val="00B31268"/>
    <w:rsid w:val="00B32DA1"/>
    <w:rsid w:val="00B32FA3"/>
    <w:rsid w:val="00B34597"/>
    <w:rsid w:val="00B370F4"/>
    <w:rsid w:val="00B377F6"/>
    <w:rsid w:val="00B407B6"/>
    <w:rsid w:val="00B41060"/>
    <w:rsid w:val="00B4284D"/>
    <w:rsid w:val="00B43E46"/>
    <w:rsid w:val="00B44DBA"/>
    <w:rsid w:val="00B4577E"/>
    <w:rsid w:val="00B45818"/>
    <w:rsid w:val="00B46A3F"/>
    <w:rsid w:val="00B47810"/>
    <w:rsid w:val="00B47DF6"/>
    <w:rsid w:val="00B509AC"/>
    <w:rsid w:val="00B51417"/>
    <w:rsid w:val="00B524F9"/>
    <w:rsid w:val="00B5347C"/>
    <w:rsid w:val="00B53A03"/>
    <w:rsid w:val="00B53CAC"/>
    <w:rsid w:val="00B543C1"/>
    <w:rsid w:val="00B555C2"/>
    <w:rsid w:val="00B55C40"/>
    <w:rsid w:val="00B5636D"/>
    <w:rsid w:val="00B56C0D"/>
    <w:rsid w:val="00B56EC5"/>
    <w:rsid w:val="00B57B44"/>
    <w:rsid w:val="00B57D6E"/>
    <w:rsid w:val="00B57EEC"/>
    <w:rsid w:val="00B6060F"/>
    <w:rsid w:val="00B62460"/>
    <w:rsid w:val="00B62DE7"/>
    <w:rsid w:val="00B6323D"/>
    <w:rsid w:val="00B63422"/>
    <w:rsid w:val="00B646BB"/>
    <w:rsid w:val="00B64D4E"/>
    <w:rsid w:val="00B64F58"/>
    <w:rsid w:val="00B665F4"/>
    <w:rsid w:val="00B6664C"/>
    <w:rsid w:val="00B667B4"/>
    <w:rsid w:val="00B6741D"/>
    <w:rsid w:val="00B67E25"/>
    <w:rsid w:val="00B701DB"/>
    <w:rsid w:val="00B70569"/>
    <w:rsid w:val="00B70E39"/>
    <w:rsid w:val="00B712B5"/>
    <w:rsid w:val="00B736F3"/>
    <w:rsid w:val="00B7399E"/>
    <w:rsid w:val="00B73DC8"/>
    <w:rsid w:val="00B73DEB"/>
    <w:rsid w:val="00B73E8F"/>
    <w:rsid w:val="00B74512"/>
    <w:rsid w:val="00B746D1"/>
    <w:rsid w:val="00B7505A"/>
    <w:rsid w:val="00B752B2"/>
    <w:rsid w:val="00B756EC"/>
    <w:rsid w:val="00B759B7"/>
    <w:rsid w:val="00B762DC"/>
    <w:rsid w:val="00B76370"/>
    <w:rsid w:val="00B7662C"/>
    <w:rsid w:val="00B7686B"/>
    <w:rsid w:val="00B768FD"/>
    <w:rsid w:val="00B76F75"/>
    <w:rsid w:val="00B80E3E"/>
    <w:rsid w:val="00B81257"/>
    <w:rsid w:val="00B8190B"/>
    <w:rsid w:val="00B8362A"/>
    <w:rsid w:val="00B84000"/>
    <w:rsid w:val="00B84138"/>
    <w:rsid w:val="00B845BD"/>
    <w:rsid w:val="00B84AB9"/>
    <w:rsid w:val="00B85059"/>
    <w:rsid w:val="00B85280"/>
    <w:rsid w:val="00B85F91"/>
    <w:rsid w:val="00B85FEE"/>
    <w:rsid w:val="00B879CD"/>
    <w:rsid w:val="00B90898"/>
    <w:rsid w:val="00B93490"/>
    <w:rsid w:val="00B95AB5"/>
    <w:rsid w:val="00B9662D"/>
    <w:rsid w:val="00B967B0"/>
    <w:rsid w:val="00B97B70"/>
    <w:rsid w:val="00BA0DF2"/>
    <w:rsid w:val="00BA0E51"/>
    <w:rsid w:val="00BA1084"/>
    <w:rsid w:val="00BA15FC"/>
    <w:rsid w:val="00BA1FEA"/>
    <w:rsid w:val="00BA20D7"/>
    <w:rsid w:val="00BA21DB"/>
    <w:rsid w:val="00BA3C76"/>
    <w:rsid w:val="00BA4167"/>
    <w:rsid w:val="00BA4F3D"/>
    <w:rsid w:val="00BA5037"/>
    <w:rsid w:val="00BA5DE4"/>
    <w:rsid w:val="00BA5F70"/>
    <w:rsid w:val="00BB0562"/>
    <w:rsid w:val="00BB0BA3"/>
    <w:rsid w:val="00BB0BA9"/>
    <w:rsid w:val="00BB1492"/>
    <w:rsid w:val="00BB3498"/>
    <w:rsid w:val="00BB35A7"/>
    <w:rsid w:val="00BB5159"/>
    <w:rsid w:val="00BB56FE"/>
    <w:rsid w:val="00BB5F1E"/>
    <w:rsid w:val="00BB6269"/>
    <w:rsid w:val="00BB66C5"/>
    <w:rsid w:val="00BC00A4"/>
    <w:rsid w:val="00BC11A3"/>
    <w:rsid w:val="00BC2655"/>
    <w:rsid w:val="00BC2EC5"/>
    <w:rsid w:val="00BC3513"/>
    <w:rsid w:val="00BC36CE"/>
    <w:rsid w:val="00BC4241"/>
    <w:rsid w:val="00BC5094"/>
    <w:rsid w:val="00BC5C0C"/>
    <w:rsid w:val="00BC615F"/>
    <w:rsid w:val="00BC6A6A"/>
    <w:rsid w:val="00BD0C39"/>
    <w:rsid w:val="00BD120D"/>
    <w:rsid w:val="00BD142E"/>
    <w:rsid w:val="00BD1862"/>
    <w:rsid w:val="00BD1DDD"/>
    <w:rsid w:val="00BD216A"/>
    <w:rsid w:val="00BD2379"/>
    <w:rsid w:val="00BD30EC"/>
    <w:rsid w:val="00BD32EE"/>
    <w:rsid w:val="00BD3489"/>
    <w:rsid w:val="00BD4553"/>
    <w:rsid w:val="00BD47BD"/>
    <w:rsid w:val="00BD4C4A"/>
    <w:rsid w:val="00BD5D53"/>
    <w:rsid w:val="00BD60B3"/>
    <w:rsid w:val="00BD6156"/>
    <w:rsid w:val="00BD6D0D"/>
    <w:rsid w:val="00BD7B40"/>
    <w:rsid w:val="00BD7D39"/>
    <w:rsid w:val="00BE1E3B"/>
    <w:rsid w:val="00BE2746"/>
    <w:rsid w:val="00BE2A1E"/>
    <w:rsid w:val="00BE2EE3"/>
    <w:rsid w:val="00BE3561"/>
    <w:rsid w:val="00BE3698"/>
    <w:rsid w:val="00BE6358"/>
    <w:rsid w:val="00BE700C"/>
    <w:rsid w:val="00BE7591"/>
    <w:rsid w:val="00BE779C"/>
    <w:rsid w:val="00BF0266"/>
    <w:rsid w:val="00BF0391"/>
    <w:rsid w:val="00BF1887"/>
    <w:rsid w:val="00BF1CE6"/>
    <w:rsid w:val="00BF2EA7"/>
    <w:rsid w:val="00BF5724"/>
    <w:rsid w:val="00BF6686"/>
    <w:rsid w:val="00BF683E"/>
    <w:rsid w:val="00BF68B2"/>
    <w:rsid w:val="00BF7454"/>
    <w:rsid w:val="00C00312"/>
    <w:rsid w:val="00C00444"/>
    <w:rsid w:val="00C00661"/>
    <w:rsid w:val="00C006FD"/>
    <w:rsid w:val="00C0111D"/>
    <w:rsid w:val="00C03101"/>
    <w:rsid w:val="00C03B82"/>
    <w:rsid w:val="00C04CD1"/>
    <w:rsid w:val="00C04F8A"/>
    <w:rsid w:val="00C050DC"/>
    <w:rsid w:val="00C06DC1"/>
    <w:rsid w:val="00C0711A"/>
    <w:rsid w:val="00C0730C"/>
    <w:rsid w:val="00C10925"/>
    <w:rsid w:val="00C10E60"/>
    <w:rsid w:val="00C118F6"/>
    <w:rsid w:val="00C11A5C"/>
    <w:rsid w:val="00C12D61"/>
    <w:rsid w:val="00C1379E"/>
    <w:rsid w:val="00C13A30"/>
    <w:rsid w:val="00C14F4A"/>
    <w:rsid w:val="00C15977"/>
    <w:rsid w:val="00C171DB"/>
    <w:rsid w:val="00C17419"/>
    <w:rsid w:val="00C17E53"/>
    <w:rsid w:val="00C17EB5"/>
    <w:rsid w:val="00C21754"/>
    <w:rsid w:val="00C2187A"/>
    <w:rsid w:val="00C21B62"/>
    <w:rsid w:val="00C21D74"/>
    <w:rsid w:val="00C22881"/>
    <w:rsid w:val="00C22CDC"/>
    <w:rsid w:val="00C24F5F"/>
    <w:rsid w:val="00C26216"/>
    <w:rsid w:val="00C264F0"/>
    <w:rsid w:val="00C27182"/>
    <w:rsid w:val="00C27F7A"/>
    <w:rsid w:val="00C27FCB"/>
    <w:rsid w:val="00C31762"/>
    <w:rsid w:val="00C31950"/>
    <w:rsid w:val="00C33CF2"/>
    <w:rsid w:val="00C33E49"/>
    <w:rsid w:val="00C34E7B"/>
    <w:rsid w:val="00C3548D"/>
    <w:rsid w:val="00C356B1"/>
    <w:rsid w:val="00C35887"/>
    <w:rsid w:val="00C35A3F"/>
    <w:rsid w:val="00C3688C"/>
    <w:rsid w:val="00C36AB3"/>
    <w:rsid w:val="00C36F79"/>
    <w:rsid w:val="00C403F1"/>
    <w:rsid w:val="00C415F2"/>
    <w:rsid w:val="00C42114"/>
    <w:rsid w:val="00C43185"/>
    <w:rsid w:val="00C438E9"/>
    <w:rsid w:val="00C45514"/>
    <w:rsid w:val="00C45B24"/>
    <w:rsid w:val="00C4651F"/>
    <w:rsid w:val="00C50BBF"/>
    <w:rsid w:val="00C51842"/>
    <w:rsid w:val="00C519DD"/>
    <w:rsid w:val="00C5252A"/>
    <w:rsid w:val="00C5309D"/>
    <w:rsid w:val="00C53CCB"/>
    <w:rsid w:val="00C54996"/>
    <w:rsid w:val="00C56812"/>
    <w:rsid w:val="00C57BAE"/>
    <w:rsid w:val="00C57D92"/>
    <w:rsid w:val="00C6017D"/>
    <w:rsid w:val="00C61268"/>
    <w:rsid w:val="00C617C6"/>
    <w:rsid w:val="00C61A08"/>
    <w:rsid w:val="00C61FFB"/>
    <w:rsid w:val="00C62554"/>
    <w:rsid w:val="00C6296A"/>
    <w:rsid w:val="00C63585"/>
    <w:rsid w:val="00C63721"/>
    <w:rsid w:val="00C64791"/>
    <w:rsid w:val="00C6539F"/>
    <w:rsid w:val="00C65E56"/>
    <w:rsid w:val="00C6621C"/>
    <w:rsid w:val="00C6650B"/>
    <w:rsid w:val="00C67073"/>
    <w:rsid w:val="00C67500"/>
    <w:rsid w:val="00C678F1"/>
    <w:rsid w:val="00C70B78"/>
    <w:rsid w:val="00C73577"/>
    <w:rsid w:val="00C741F5"/>
    <w:rsid w:val="00C75066"/>
    <w:rsid w:val="00C75316"/>
    <w:rsid w:val="00C757BF"/>
    <w:rsid w:val="00C76081"/>
    <w:rsid w:val="00C76A88"/>
    <w:rsid w:val="00C77AA0"/>
    <w:rsid w:val="00C80AB4"/>
    <w:rsid w:val="00C80AF8"/>
    <w:rsid w:val="00C815F0"/>
    <w:rsid w:val="00C82179"/>
    <w:rsid w:val="00C83110"/>
    <w:rsid w:val="00C84006"/>
    <w:rsid w:val="00C8477E"/>
    <w:rsid w:val="00C84EAE"/>
    <w:rsid w:val="00C856E1"/>
    <w:rsid w:val="00C86B51"/>
    <w:rsid w:val="00C86C48"/>
    <w:rsid w:val="00C87215"/>
    <w:rsid w:val="00C87414"/>
    <w:rsid w:val="00C87A16"/>
    <w:rsid w:val="00C90F85"/>
    <w:rsid w:val="00C9252A"/>
    <w:rsid w:val="00C93BCB"/>
    <w:rsid w:val="00C93C6C"/>
    <w:rsid w:val="00C94F55"/>
    <w:rsid w:val="00C96058"/>
    <w:rsid w:val="00C9638B"/>
    <w:rsid w:val="00C97AD3"/>
    <w:rsid w:val="00CA15BF"/>
    <w:rsid w:val="00CA37FA"/>
    <w:rsid w:val="00CA3FC3"/>
    <w:rsid w:val="00CA4008"/>
    <w:rsid w:val="00CA6ADA"/>
    <w:rsid w:val="00CA762D"/>
    <w:rsid w:val="00CB0E82"/>
    <w:rsid w:val="00CB112E"/>
    <w:rsid w:val="00CB1C7E"/>
    <w:rsid w:val="00CB2135"/>
    <w:rsid w:val="00CB2362"/>
    <w:rsid w:val="00CB2B47"/>
    <w:rsid w:val="00CB2D82"/>
    <w:rsid w:val="00CB310E"/>
    <w:rsid w:val="00CB34B7"/>
    <w:rsid w:val="00CB38E1"/>
    <w:rsid w:val="00CB3DAC"/>
    <w:rsid w:val="00CB4677"/>
    <w:rsid w:val="00CB4A90"/>
    <w:rsid w:val="00CB6449"/>
    <w:rsid w:val="00CB6878"/>
    <w:rsid w:val="00CB69EA"/>
    <w:rsid w:val="00CB6C8A"/>
    <w:rsid w:val="00CB7270"/>
    <w:rsid w:val="00CC06B6"/>
    <w:rsid w:val="00CC143D"/>
    <w:rsid w:val="00CC175A"/>
    <w:rsid w:val="00CC1890"/>
    <w:rsid w:val="00CC3204"/>
    <w:rsid w:val="00CC3465"/>
    <w:rsid w:val="00CC4665"/>
    <w:rsid w:val="00CC48F8"/>
    <w:rsid w:val="00CC4B3A"/>
    <w:rsid w:val="00CC70C8"/>
    <w:rsid w:val="00CC7BD7"/>
    <w:rsid w:val="00CC7C35"/>
    <w:rsid w:val="00CD03CD"/>
    <w:rsid w:val="00CD32F0"/>
    <w:rsid w:val="00CD382F"/>
    <w:rsid w:val="00CD3B4E"/>
    <w:rsid w:val="00CD40F2"/>
    <w:rsid w:val="00CD662E"/>
    <w:rsid w:val="00CD7323"/>
    <w:rsid w:val="00CE1B74"/>
    <w:rsid w:val="00CE2E65"/>
    <w:rsid w:val="00CE2F8B"/>
    <w:rsid w:val="00CE338B"/>
    <w:rsid w:val="00CE375A"/>
    <w:rsid w:val="00CE4912"/>
    <w:rsid w:val="00CE5F03"/>
    <w:rsid w:val="00CF08F5"/>
    <w:rsid w:val="00CF177B"/>
    <w:rsid w:val="00CF2713"/>
    <w:rsid w:val="00CF36F7"/>
    <w:rsid w:val="00CF5C7B"/>
    <w:rsid w:val="00CF667C"/>
    <w:rsid w:val="00CF67EF"/>
    <w:rsid w:val="00CF6935"/>
    <w:rsid w:val="00CF6BBA"/>
    <w:rsid w:val="00CF78D7"/>
    <w:rsid w:val="00CF7904"/>
    <w:rsid w:val="00CF7CCB"/>
    <w:rsid w:val="00D00154"/>
    <w:rsid w:val="00D01E4A"/>
    <w:rsid w:val="00D04258"/>
    <w:rsid w:val="00D054F3"/>
    <w:rsid w:val="00D055FC"/>
    <w:rsid w:val="00D05AFA"/>
    <w:rsid w:val="00D05D26"/>
    <w:rsid w:val="00D078BA"/>
    <w:rsid w:val="00D078D1"/>
    <w:rsid w:val="00D100F6"/>
    <w:rsid w:val="00D103CD"/>
    <w:rsid w:val="00D1055D"/>
    <w:rsid w:val="00D11660"/>
    <w:rsid w:val="00D119BD"/>
    <w:rsid w:val="00D11C01"/>
    <w:rsid w:val="00D12445"/>
    <w:rsid w:val="00D124D6"/>
    <w:rsid w:val="00D1406E"/>
    <w:rsid w:val="00D14705"/>
    <w:rsid w:val="00D153C2"/>
    <w:rsid w:val="00D154FA"/>
    <w:rsid w:val="00D16010"/>
    <w:rsid w:val="00D17584"/>
    <w:rsid w:val="00D1761D"/>
    <w:rsid w:val="00D17B13"/>
    <w:rsid w:val="00D21F5D"/>
    <w:rsid w:val="00D22AEA"/>
    <w:rsid w:val="00D2599F"/>
    <w:rsid w:val="00D26013"/>
    <w:rsid w:val="00D27B78"/>
    <w:rsid w:val="00D32AA6"/>
    <w:rsid w:val="00D32C2D"/>
    <w:rsid w:val="00D3437F"/>
    <w:rsid w:val="00D3465A"/>
    <w:rsid w:val="00D367BD"/>
    <w:rsid w:val="00D368F1"/>
    <w:rsid w:val="00D36DC4"/>
    <w:rsid w:val="00D37CE9"/>
    <w:rsid w:val="00D37DED"/>
    <w:rsid w:val="00D4062B"/>
    <w:rsid w:val="00D409B0"/>
    <w:rsid w:val="00D40CE7"/>
    <w:rsid w:val="00D413F4"/>
    <w:rsid w:val="00D4140F"/>
    <w:rsid w:val="00D41552"/>
    <w:rsid w:val="00D41AFF"/>
    <w:rsid w:val="00D44CE2"/>
    <w:rsid w:val="00D45683"/>
    <w:rsid w:val="00D45A69"/>
    <w:rsid w:val="00D45DD8"/>
    <w:rsid w:val="00D46670"/>
    <w:rsid w:val="00D46F3E"/>
    <w:rsid w:val="00D47E87"/>
    <w:rsid w:val="00D50216"/>
    <w:rsid w:val="00D50390"/>
    <w:rsid w:val="00D51F7D"/>
    <w:rsid w:val="00D52C5E"/>
    <w:rsid w:val="00D5302D"/>
    <w:rsid w:val="00D53093"/>
    <w:rsid w:val="00D535B4"/>
    <w:rsid w:val="00D55A50"/>
    <w:rsid w:val="00D56928"/>
    <w:rsid w:val="00D56E46"/>
    <w:rsid w:val="00D574F5"/>
    <w:rsid w:val="00D6099C"/>
    <w:rsid w:val="00D615F5"/>
    <w:rsid w:val="00D617F4"/>
    <w:rsid w:val="00D62835"/>
    <w:rsid w:val="00D63BBB"/>
    <w:rsid w:val="00D645CC"/>
    <w:rsid w:val="00D6493A"/>
    <w:rsid w:val="00D664FE"/>
    <w:rsid w:val="00D66657"/>
    <w:rsid w:val="00D707D7"/>
    <w:rsid w:val="00D714B1"/>
    <w:rsid w:val="00D73286"/>
    <w:rsid w:val="00D73A0E"/>
    <w:rsid w:val="00D7554F"/>
    <w:rsid w:val="00D75D3C"/>
    <w:rsid w:val="00D76E75"/>
    <w:rsid w:val="00D776EA"/>
    <w:rsid w:val="00D80616"/>
    <w:rsid w:val="00D809AD"/>
    <w:rsid w:val="00D81434"/>
    <w:rsid w:val="00D8198E"/>
    <w:rsid w:val="00D821EA"/>
    <w:rsid w:val="00D82868"/>
    <w:rsid w:val="00D83919"/>
    <w:rsid w:val="00D83F37"/>
    <w:rsid w:val="00D84D8E"/>
    <w:rsid w:val="00D872BB"/>
    <w:rsid w:val="00D87301"/>
    <w:rsid w:val="00D87F4C"/>
    <w:rsid w:val="00D912EE"/>
    <w:rsid w:val="00D91BAA"/>
    <w:rsid w:val="00D92517"/>
    <w:rsid w:val="00D92B39"/>
    <w:rsid w:val="00D931FD"/>
    <w:rsid w:val="00D94B69"/>
    <w:rsid w:val="00D9521F"/>
    <w:rsid w:val="00D96974"/>
    <w:rsid w:val="00D9750B"/>
    <w:rsid w:val="00DA093F"/>
    <w:rsid w:val="00DA0B60"/>
    <w:rsid w:val="00DA0EAB"/>
    <w:rsid w:val="00DA10E5"/>
    <w:rsid w:val="00DA1576"/>
    <w:rsid w:val="00DA1682"/>
    <w:rsid w:val="00DA3004"/>
    <w:rsid w:val="00DA491E"/>
    <w:rsid w:val="00DA5736"/>
    <w:rsid w:val="00DA5C4E"/>
    <w:rsid w:val="00DB0AAF"/>
    <w:rsid w:val="00DB0B7A"/>
    <w:rsid w:val="00DB0EF1"/>
    <w:rsid w:val="00DB105F"/>
    <w:rsid w:val="00DB235A"/>
    <w:rsid w:val="00DB2727"/>
    <w:rsid w:val="00DB2E80"/>
    <w:rsid w:val="00DB398D"/>
    <w:rsid w:val="00DB53D5"/>
    <w:rsid w:val="00DB62F5"/>
    <w:rsid w:val="00DB6742"/>
    <w:rsid w:val="00DB6DC0"/>
    <w:rsid w:val="00DC2567"/>
    <w:rsid w:val="00DC2695"/>
    <w:rsid w:val="00DC3D75"/>
    <w:rsid w:val="00DC5AD4"/>
    <w:rsid w:val="00DC5C4D"/>
    <w:rsid w:val="00DC603D"/>
    <w:rsid w:val="00DC6341"/>
    <w:rsid w:val="00DC6491"/>
    <w:rsid w:val="00DC711D"/>
    <w:rsid w:val="00DD05BD"/>
    <w:rsid w:val="00DD10B3"/>
    <w:rsid w:val="00DD2102"/>
    <w:rsid w:val="00DD5FC7"/>
    <w:rsid w:val="00DD7287"/>
    <w:rsid w:val="00DD7366"/>
    <w:rsid w:val="00DD7BAF"/>
    <w:rsid w:val="00DE258C"/>
    <w:rsid w:val="00DE317F"/>
    <w:rsid w:val="00DE3553"/>
    <w:rsid w:val="00DE3660"/>
    <w:rsid w:val="00DE3DE2"/>
    <w:rsid w:val="00DE41C1"/>
    <w:rsid w:val="00DE432B"/>
    <w:rsid w:val="00DE64FB"/>
    <w:rsid w:val="00DE69CD"/>
    <w:rsid w:val="00DE6F00"/>
    <w:rsid w:val="00DE6F88"/>
    <w:rsid w:val="00DE7F87"/>
    <w:rsid w:val="00DF0BCB"/>
    <w:rsid w:val="00DF1CE0"/>
    <w:rsid w:val="00DF2B12"/>
    <w:rsid w:val="00DF4853"/>
    <w:rsid w:val="00DF575A"/>
    <w:rsid w:val="00E003F2"/>
    <w:rsid w:val="00E00DE7"/>
    <w:rsid w:val="00E02609"/>
    <w:rsid w:val="00E02719"/>
    <w:rsid w:val="00E04408"/>
    <w:rsid w:val="00E04527"/>
    <w:rsid w:val="00E045EF"/>
    <w:rsid w:val="00E05C35"/>
    <w:rsid w:val="00E065DE"/>
    <w:rsid w:val="00E06AC9"/>
    <w:rsid w:val="00E1050A"/>
    <w:rsid w:val="00E11E32"/>
    <w:rsid w:val="00E13671"/>
    <w:rsid w:val="00E13C2F"/>
    <w:rsid w:val="00E14438"/>
    <w:rsid w:val="00E14B07"/>
    <w:rsid w:val="00E15427"/>
    <w:rsid w:val="00E16280"/>
    <w:rsid w:val="00E17EF1"/>
    <w:rsid w:val="00E21908"/>
    <w:rsid w:val="00E22823"/>
    <w:rsid w:val="00E237DB"/>
    <w:rsid w:val="00E23D33"/>
    <w:rsid w:val="00E240B3"/>
    <w:rsid w:val="00E249AD"/>
    <w:rsid w:val="00E24D12"/>
    <w:rsid w:val="00E24E68"/>
    <w:rsid w:val="00E27550"/>
    <w:rsid w:val="00E30891"/>
    <w:rsid w:val="00E309CA"/>
    <w:rsid w:val="00E30B30"/>
    <w:rsid w:val="00E3113C"/>
    <w:rsid w:val="00E314AE"/>
    <w:rsid w:val="00E3207D"/>
    <w:rsid w:val="00E321C1"/>
    <w:rsid w:val="00E33923"/>
    <w:rsid w:val="00E341FE"/>
    <w:rsid w:val="00E35C0E"/>
    <w:rsid w:val="00E36694"/>
    <w:rsid w:val="00E373FB"/>
    <w:rsid w:val="00E375FD"/>
    <w:rsid w:val="00E41214"/>
    <w:rsid w:val="00E41AC3"/>
    <w:rsid w:val="00E42673"/>
    <w:rsid w:val="00E426A1"/>
    <w:rsid w:val="00E42FC6"/>
    <w:rsid w:val="00E449F5"/>
    <w:rsid w:val="00E44AFF"/>
    <w:rsid w:val="00E45534"/>
    <w:rsid w:val="00E45B49"/>
    <w:rsid w:val="00E466A2"/>
    <w:rsid w:val="00E471FE"/>
    <w:rsid w:val="00E50503"/>
    <w:rsid w:val="00E5081A"/>
    <w:rsid w:val="00E5132B"/>
    <w:rsid w:val="00E54105"/>
    <w:rsid w:val="00E5422B"/>
    <w:rsid w:val="00E56792"/>
    <w:rsid w:val="00E5680D"/>
    <w:rsid w:val="00E5715E"/>
    <w:rsid w:val="00E5749C"/>
    <w:rsid w:val="00E57DB9"/>
    <w:rsid w:val="00E60718"/>
    <w:rsid w:val="00E60A1D"/>
    <w:rsid w:val="00E62230"/>
    <w:rsid w:val="00E62412"/>
    <w:rsid w:val="00E632B3"/>
    <w:rsid w:val="00E63584"/>
    <w:rsid w:val="00E64248"/>
    <w:rsid w:val="00E66169"/>
    <w:rsid w:val="00E661A5"/>
    <w:rsid w:val="00E672EA"/>
    <w:rsid w:val="00E677FC"/>
    <w:rsid w:val="00E702BB"/>
    <w:rsid w:val="00E70334"/>
    <w:rsid w:val="00E70EF4"/>
    <w:rsid w:val="00E7118A"/>
    <w:rsid w:val="00E71D1B"/>
    <w:rsid w:val="00E72F62"/>
    <w:rsid w:val="00E7572D"/>
    <w:rsid w:val="00E75762"/>
    <w:rsid w:val="00E75A94"/>
    <w:rsid w:val="00E760B1"/>
    <w:rsid w:val="00E76BD1"/>
    <w:rsid w:val="00E77BA6"/>
    <w:rsid w:val="00E80F51"/>
    <w:rsid w:val="00E8264D"/>
    <w:rsid w:val="00E83D24"/>
    <w:rsid w:val="00E840E0"/>
    <w:rsid w:val="00E842DC"/>
    <w:rsid w:val="00E84324"/>
    <w:rsid w:val="00E84A35"/>
    <w:rsid w:val="00E84ECB"/>
    <w:rsid w:val="00E863B4"/>
    <w:rsid w:val="00E86EB8"/>
    <w:rsid w:val="00E87183"/>
    <w:rsid w:val="00E90A58"/>
    <w:rsid w:val="00E90A70"/>
    <w:rsid w:val="00E91717"/>
    <w:rsid w:val="00E935A0"/>
    <w:rsid w:val="00E944A1"/>
    <w:rsid w:val="00E9484A"/>
    <w:rsid w:val="00E94DC5"/>
    <w:rsid w:val="00E96657"/>
    <w:rsid w:val="00E9702F"/>
    <w:rsid w:val="00E9706C"/>
    <w:rsid w:val="00EA0067"/>
    <w:rsid w:val="00EA0ACE"/>
    <w:rsid w:val="00EA0FD3"/>
    <w:rsid w:val="00EA2B66"/>
    <w:rsid w:val="00EA2D5D"/>
    <w:rsid w:val="00EA3FD9"/>
    <w:rsid w:val="00EA4984"/>
    <w:rsid w:val="00EA5D90"/>
    <w:rsid w:val="00EA60E5"/>
    <w:rsid w:val="00EA70DB"/>
    <w:rsid w:val="00EA71D1"/>
    <w:rsid w:val="00EB0480"/>
    <w:rsid w:val="00EB1DB8"/>
    <w:rsid w:val="00EB345B"/>
    <w:rsid w:val="00EB583D"/>
    <w:rsid w:val="00EB5E3E"/>
    <w:rsid w:val="00EB72A8"/>
    <w:rsid w:val="00EB7A0B"/>
    <w:rsid w:val="00EB7DE4"/>
    <w:rsid w:val="00EC00BB"/>
    <w:rsid w:val="00EC0460"/>
    <w:rsid w:val="00EC0CE0"/>
    <w:rsid w:val="00EC157C"/>
    <w:rsid w:val="00EC186E"/>
    <w:rsid w:val="00EC24D7"/>
    <w:rsid w:val="00EC28CF"/>
    <w:rsid w:val="00EC357A"/>
    <w:rsid w:val="00EC3F9F"/>
    <w:rsid w:val="00EC45D0"/>
    <w:rsid w:val="00EC5A7A"/>
    <w:rsid w:val="00EC5F4B"/>
    <w:rsid w:val="00EC662A"/>
    <w:rsid w:val="00EC687B"/>
    <w:rsid w:val="00EC769A"/>
    <w:rsid w:val="00EC7F67"/>
    <w:rsid w:val="00ED0970"/>
    <w:rsid w:val="00ED1AD5"/>
    <w:rsid w:val="00ED2105"/>
    <w:rsid w:val="00ED2715"/>
    <w:rsid w:val="00ED4D3A"/>
    <w:rsid w:val="00ED568C"/>
    <w:rsid w:val="00ED721A"/>
    <w:rsid w:val="00EE038B"/>
    <w:rsid w:val="00EE03CA"/>
    <w:rsid w:val="00EE1ABD"/>
    <w:rsid w:val="00EE232D"/>
    <w:rsid w:val="00EE2AA9"/>
    <w:rsid w:val="00EE32B7"/>
    <w:rsid w:val="00EE37C8"/>
    <w:rsid w:val="00EE47B7"/>
    <w:rsid w:val="00EE481C"/>
    <w:rsid w:val="00EE4B48"/>
    <w:rsid w:val="00EE5C44"/>
    <w:rsid w:val="00EE5DA2"/>
    <w:rsid w:val="00EE6033"/>
    <w:rsid w:val="00EE613F"/>
    <w:rsid w:val="00EE63BF"/>
    <w:rsid w:val="00EE656E"/>
    <w:rsid w:val="00EE7697"/>
    <w:rsid w:val="00EE7EDE"/>
    <w:rsid w:val="00EF0038"/>
    <w:rsid w:val="00EF0991"/>
    <w:rsid w:val="00EF1302"/>
    <w:rsid w:val="00EF1B93"/>
    <w:rsid w:val="00EF34FD"/>
    <w:rsid w:val="00EF4D9B"/>
    <w:rsid w:val="00EF6395"/>
    <w:rsid w:val="00EF63F9"/>
    <w:rsid w:val="00EF75BD"/>
    <w:rsid w:val="00EF799D"/>
    <w:rsid w:val="00EF7D67"/>
    <w:rsid w:val="00F0211D"/>
    <w:rsid w:val="00F02157"/>
    <w:rsid w:val="00F0226B"/>
    <w:rsid w:val="00F03ECC"/>
    <w:rsid w:val="00F04806"/>
    <w:rsid w:val="00F04C91"/>
    <w:rsid w:val="00F050CC"/>
    <w:rsid w:val="00F059B8"/>
    <w:rsid w:val="00F072D1"/>
    <w:rsid w:val="00F07354"/>
    <w:rsid w:val="00F077D7"/>
    <w:rsid w:val="00F100BF"/>
    <w:rsid w:val="00F10F81"/>
    <w:rsid w:val="00F125DD"/>
    <w:rsid w:val="00F12A17"/>
    <w:rsid w:val="00F136E1"/>
    <w:rsid w:val="00F139B3"/>
    <w:rsid w:val="00F13B09"/>
    <w:rsid w:val="00F13B74"/>
    <w:rsid w:val="00F14D01"/>
    <w:rsid w:val="00F14F38"/>
    <w:rsid w:val="00F15BC9"/>
    <w:rsid w:val="00F15D54"/>
    <w:rsid w:val="00F161E3"/>
    <w:rsid w:val="00F17250"/>
    <w:rsid w:val="00F17CE4"/>
    <w:rsid w:val="00F17F46"/>
    <w:rsid w:val="00F20008"/>
    <w:rsid w:val="00F207DD"/>
    <w:rsid w:val="00F21FE4"/>
    <w:rsid w:val="00F2281D"/>
    <w:rsid w:val="00F2514B"/>
    <w:rsid w:val="00F26496"/>
    <w:rsid w:val="00F269AA"/>
    <w:rsid w:val="00F26F97"/>
    <w:rsid w:val="00F27036"/>
    <w:rsid w:val="00F30D66"/>
    <w:rsid w:val="00F30DA2"/>
    <w:rsid w:val="00F3177C"/>
    <w:rsid w:val="00F31A88"/>
    <w:rsid w:val="00F339EA"/>
    <w:rsid w:val="00F33A69"/>
    <w:rsid w:val="00F33D21"/>
    <w:rsid w:val="00F341DF"/>
    <w:rsid w:val="00F350F1"/>
    <w:rsid w:val="00F35A40"/>
    <w:rsid w:val="00F3632D"/>
    <w:rsid w:val="00F36408"/>
    <w:rsid w:val="00F40632"/>
    <w:rsid w:val="00F4144B"/>
    <w:rsid w:val="00F4236C"/>
    <w:rsid w:val="00F4247A"/>
    <w:rsid w:val="00F42668"/>
    <w:rsid w:val="00F43389"/>
    <w:rsid w:val="00F43854"/>
    <w:rsid w:val="00F43E97"/>
    <w:rsid w:val="00F44E94"/>
    <w:rsid w:val="00F45575"/>
    <w:rsid w:val="00F45662"/>
    <w:rsid w:val="00F456F7"/>
    <w:rsid w:val="00F45A8B"/>
    <w:rsid w:val="00F46B6C"/>
    <w:rsid w:val="00F46BCD"/>
    <w:rsid w:val="00F4727A"/>
    <w:rsid w:val="00F47EE8"/>
    <w:rsid w:val="00F5147F"/>
    <w:rsid w:val="00F52200"/>
    <w:rsid w:val="00F524AF"/>
    <w:rsid w:val="00F54263"/>
    <w:rsid w:val="00F55E3E"/>
    <w:rsid w:val="00F60F1E"/>
    <w:rsid w:val="00F61E1D"/>
    <w:rsid w:val="00F6217B"/>
    <w:rsid w:val="00F6314F"/>
    <w:rsid w:val="00F64207"/>
    <w:rsid w:val="00F64A94"/>
    <w:rsid w:val="00F64CC6"/>
    <w:rsid w:val="00F658D8"/>
    <w:rsid w:val="00F65DE9"/>
    <w:rsid w:val="00F65ECD"/>
    <w:rsid w:val="00F66302"/>
    <w:rsid w:val="00F67039"/>
    <w:rsid w:val="00F67EB2"/>
    <w:rsid w:val="00F67EFF"/>
    <w:rsid w:val="00F70B0A"/>
    <w:rsid w:val="00F71160"/>
    <w:rsid w:val="00F723DC"/>
    <w:rsid w:val="00F76755"/>
    <w:rsid w:val="00F773A3"/>
    <w:rsid w:val="00F77D1D"/>
    <w:rsid w:val="00F807FF"/>
    <w:rsid w:val="00F80F9B"/>
    <w:rsid w:val="00F81B34"/>
    <w:rsid w:val="00F81B3E"/>
    <w:rsid w:val="00F820D3"/>
    <w:rsid w:val="00F82284"/>
    <w:rsid w:val="00F84E07"/>
    <w:rsid w:val="00F85230"/>
    <w:rsid w:val="00F854BF"/>
    <w:rsid w:val="00F85C50"/>
    <w:rsid w:val="00F87BE8"/>
    <w:rsid w:val="00F87ECE"/>
    <w:rsid w:val="00F91898"/>
    <w:rsid w:val="00F928B3"/>
    <w:rsid w:val="00F92AFE"/>
    <w:rsid w:val="00F92FC4"/>
    <w:rsid w:val="00F93299"/>
    <w:rsid w:val="00F95B23"/>
    <w:rsid w:val="00F95BA8"/>
    <w:rsid w:val="00F96EB9"/>
    <w:rsid w:val="00FA04F8"/>
    <w:rsid w:val="00FA0F9B"/>
    <w:rsid w:val="00FA11D2"/>
    <w:rsid w:val="00FA198D"/>
    <w:rsid w:val="00FA342E"/>
    <w:rsid w:val="00FA3656"/>
    <w:rsid w:val="00FA4869"/>
    <w:rsid w:val="00FA4D1A"/>
    <w:rsid w:val="00FA5068"/>
    <w:rsid w:val="00FA5550"/>
    <w:rsid w:val="00FA56C4"/>
    <w:rsid w:val="00FA6901"/>
    <w:rsid w:val="00FA69A7"/>
    <w:rsid w:val="00FA6A99"/>
    <w:rsid w:val="00FA6BB9"/>
    <w:rsid w:val="00FA7AA9"/>
    <w:rsid w:val="00FB03B6"/>
    <w:rsid w:val="00FB1C00"/>
    <w:rsid w:val="00FB262C"/>
    <w:rsid w:val="00FB2864"/>
    <w:rsid w:val="00FB2F28"/>
    <w:rsid w:val="00FB59A0"/>
    <w:rsid w:val="00FB63E5"/>
    <w:rsid w:val="00FB778A"/>
    <w:rsid w:val="00FB7C0D"/>
    <w:rsid w:val="00FC0C78"/>
    <w:rsid w:val="00FC11DE"/>
    <w:rsid w:val="00FC13B9"/>
    <w:rsid w:val="00FC13E4"/>
    <w:rsid w:val="00FC1ABA"/>
    <w:rsid w:val="00FC5CF1"/>
    <w:rsid w:val="00FC64FD"/>
    <w:rsid w:val="00FC6FBA"/>
    <w:rsid w:val="00FC7014"/>
    <w:rsid w:val="00FC7854"/>
    <w:rsid w:val="00FC793A"/>
    <w:rsid w:val="00FC7CA8"/>
    <w:rsid w:val="00FD0343"/>
    <w:rsid w:val="00FD0AAC"/>
    <w:rsid w:val="00FD1647"/>
    <w:rsid w:val="00FD1BD9"/>
    <w:rsid w:val="00FD1F00"/>
    <w:rsid w:val="00FD2148"/>
    <w:rsid w:val="00FD273A"/>
    <w:rsid w:val="00FD27F2"/>
    <w:rsid w:val="00FD29F4"/>
    <w:rsid w:val="00FD2E4D"/>
    <w:rsid w:val="00FD5888"/>
    <w:rsid w:val="00FD5AD4"/>
    <w:rsid w:val="00FD634D"/>
    <w:rsid w:val="00FD644D"/>
    <w:rsid w:val="00FD6980"/>
    <w:rsid w:val="00FD69CB"/>
    <w:rsid w:val="00FD77B6"/>
    <w:rsid w:val="00FE0317"/>
    <w:rsid w:val="00FE08F7"/>
    <w:rsid w:val="00FE2547"/>
    <w:rsid w:val="00FE4A78"/>
    <w:rsid w:val="00FE5541"/>
    <w:rsid w:val="00FE5853"/>
    <w:rsid w:val="00FE5FFB"/>
    <w:rsid w:val="00FE6574"/>
    <w:rsid w:val="00FE65F9"/>
    <w:rsid w:val="00FE70BE"/>
    <w:rsid w:val="00FF3BF1"/>
    <w:rsid w:val="00FF44BD"/>
    <w:rsid w:val="00FF47D4"/>
    <w:rsid w:val="00FF5020"/>
    <w:rsid w:val="00FF5500"/>
    <w:rsid w:val="00FF55E7"/>
    <w:rsid w:val="00FF58E4"/>
    <w:rsid w:val="00FF5E93"/>
    <w:rsid w:val="00FF68E1"/>
    <w:rsid w:val="00FF6E8F"/>
    <w:rsid w:val="0104413E"/>
    <w:rsid w:val="01ED55F2"/>
    <w:rsid w:val="020905A6"/>
    <w:rsid w:val="03397799"/>
    <w:rsid w:val="05094D8C"/>
    <w:rsid w:val="0511C161"/>
    <w:rsid w:val="054BCD6F"/>
    <w:rsid w:val="05B9ECE0"/>
    <w:rsid w:val="05E01CE4"/>
    <w:rsid w:val="0706C9BE"/>
    <w:rsid w:val="07264F95"/>
    <w:rsid w:val="07A2EC0B"/>
    <w:rsid w:val="08057CD2"/>
    <w:rsid w:val="0A7011C6"/>
    <w:rsid w:val="0AC3F2A5"/>
    <w:rsid w:val="0ADFD7C2"/>
    <w:rsid w:val="0D43BEE0"/>
    <w:rsid w:val="0D4CED60"/>
    <w:rsid w:val="0E5C4ABB"/>
    <w:rsid w:val="0FF409C8"/>
    <w:rsid w:val="116C3618"/>
    <w:rsid w:val="127107D1"/>
    <w:rsid w:val="14BCE238"/>
    <w:rsid w:val="153061B3"/>
    <w:rsid w:val="16323B73"/>
    <w:rsid w:val="177FA495"/>
    <w:rsid w:val="17924C2D"/>
    <w:rsid w:val="180A1BD3"/>
    <w:rsid w:val="191CD780"/>
    <w:rsid w:val="193D53CA"/>
    <w:rsid w:val="19B23940"/>
    <w:rsid w:val="19FA0505"/>
    <w:rsid w:val="1A7B68B4"/>
    <w:rsid w:val="1CA86792"/>
    <w:rsid w:val="1E657FAC"/>
    <w:rsid w:val="1F33AD71"/>
    <w:rsid w:val="204E1152"/>
    <w:rsid w:val="21518859"/>
    <w:rsid w:val="21A07A6D"/>
    <w:rsid w:val="22E470C0"/>
    <w:rsid w:val="260D0FDD"/>
    <w:rsid w:val="2636FA05"/>
    <w:rsid w:val="266A002F"/>
    <w:rsid w:val="26D280F3"/>
    <w:rsid w:val="28507972"/>
    <w:rsid w:val="28861DC7"/>
    <w:rsid w:val="28CDD08E"/>
    <w:rsid w:val="28F049FA"/>
    <w:rsid w:val="2942362F"/>
    <w:rsid w:val="2AEC876E"/>
    <w:rsid w:val="2BC1A3A8"/>
    <w:rsid w:val="2C36D276"/>
    <w:rsid w:val="2C621864"/>
    <w:rsid w:val="2D5D7409"/>
    <w:rsid w:val="2FF466B1"/>
    <w:rsid w:val="3059B924"/>
    <w:rsid w:val="3335BA66"/>
    <w:rsid w:val="3386ADAC"/>
    <w:rsid w:val="34F69BBE"/>
    <w:rsid w:val="3563169F"/>
    <w:rsid w:val="360A3BC2"/>
    <w:rsid w:val="365708CF"/>
    <w:rsid w:val="37CAC05F"/>
    <w:rsid w:val="37F81942"/>
    <w:rsid w:val="38BA2351"/>
    <w:rsid w:val="38DE55C8"/>
    <w:rsid w:val="399DF236"/>
    <w:rsid w:val="39D2CCFA"/>
    <w:rsid w:val="3B40BE61"/>
    <w:rsid w:val="3B7AAE86"/>
    <w:rsid w:val="3CB9C15C"/>
    <w:rsid w:val="3DACC3BA"/>
    <w:rsid w:val="3E083371"/>
    <w:rsid w:val="3ECC882E"/>
    <w:rsid w:val="3F994E31"/>
    <w:rsid w:val="41DAAD71"/>
    <w:rsid w:val="42EC49E5"/>
    <w:rsid w:val="42F3C4DB"/>
    <w:rsid w:val="43D19E80"/>
    <w:rsid w:val="4415D567"/>
    <w:rsid w:val="4480B55C"/>
    <w:rsid w:val="44D21D32"/>
    <w:rsid w:val="452529CB"/>
    <w:rsid w:val="457C0694"/>
    <w:rsid w:val="4677D8D3"/>
    <w:rsid w:val="46B9A28A"/>
    <w:rsid w:val="47708CCB"/>
    <w:rsid w:val="493D9A38"/>
    <w:rsid w:val="4B55B240"/>
    <w:rsid w:val="4C07BEEF"/>
    <w:rsid w:val="4C8D66C8"/>
    <w:rsid w:val="4D7649CD"/>
    <w:rsid w:val="4F030F95"/>
    <w:rsid w:val="4FA338EC"/>
    <w:rsid w:val="5082AF2B"/>
    <w:rsid w:val="51199EF4"/>
    <w:rsid w:val="52159693"/>
    <w:rsid w:val="533FB4DC"/>
    <w:rsid w:val="534B2CEB"/>
    <w:rsid w:val="53CC0174"/>
    <w:rsid w:val="54D48AA9"/>
    <w:rsid w:val="552C168F"/>
    <w:rsid w:val="556EE8CF"/>
    <w:rsid w:val="578CE3B2"/>
    <w:rsid w:val="57C09A68"/>
    <w:rsid w:val="57F0A31C"/>
    <w:rsid w:val="58E2A496"/>
    <w:rsid w:val="5AD37EC3"/>
    <w:rsid w:val="5C39D155"/>
    <w:rsid w:val="5CF791AC"/>
    <w:rsid w:val="5D52C28E"/>
    <w:rsid w:val="5DB78A7A"/>
    <w:rsid w:val="5DF2DC7A"/>
    <w:rsid w:val="5EA6D3A1"/>
    <w:rsid w:val="5EDED499"/>
    <w:rsid w:val="5F60A401"/>
    <w:rsid w:val="60136FCA"/>
    <w:rsid w:val="60408BA5"/>
    <w:rsid w:val="605036DA"/>
    <w:rsid w:val="60AB9C30"/>
    <w:rsid w:val="61CE4EE5"/>
    <w:rsid w:val="622C5E72"/>
    <w:rsid w:val="637B3AE4"/>
    <w:rsid w:val="63D78744"/>
    <w:rsid w:val="647FAEE8"/>
    <w:rsid w:val="65C669E7"/>
    <w:rsid w:val="681D37A4"/>
    <w:rsid w:val="6979515C"/>
    <w:rsid w:val="6A1E1C02"/>
    <w:rsid w:val="6A3EF0DA"/>
    <w:rsid w:val="6A59B5C8"/>
    <w:rsid w:val="6BF8045D"/>
    <w:rsid w:val="6CF5316C"/>
    <w:rsid w:val="6D618147"/>
    <w:rsid w:val="6DBE9C0D"/>
    <w:rsid w:val="6F0665B7"/>
    <w:rsid w:val="70955AC0"/>
    <w:rsid w:val="715FEC60"/>
    <w:rsid w:val="71E9C825"/>
    <w:rsid w:val="7248C4EA"/>
    <w:rsid w:val="724C24A6"/>
    <w:rsid w:val="7275BEA6"/>
    <w:rsid w:val="72F1281D"/>
    <w:rsid w:val="75509158"/>
    <w:rsid w:val="75E64CA7"/>
    <w:rsid w:val="75F6E456"/>
    <w:rsid w:val="76D83532"/>
    <w:rsid w:val="7900DFCC"/>
    <w:rsid w:val="7A21F085"/>
    <w:rsid w:val="7A513B50"/>
    <w:rsid w:val="7A9CB02D"/>
    <w:rsid w:val="7AC41130"/>
    <w:rsid w:val="7AD5BF42"/>
    <w:rsid w:val="7BA57707"/>
    <w:rsid w:val="7BBE8A9F"/>
    <w:rsid w:val="7C726272"/>
    <w:rsid w:val="7CC54E23"/>
    <w:rsid w:val="7EB38C92"/>
    <w:rsid w:val="7FB72E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46AAB508"/>
  <w15:docId w15:val="{0E0E5CDF-1286-49AF-9693-A8CBF8D4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FAE"/>
    <w:pPr>
      <w:ind w:firstLine="720"/>
    </w:pPr>
    <w:rPr>
      <w:rFonts w:ascii="Verdana" w:hAnsi="Verdana"/>
      <w:sz w:val="24"/>
      <w:lang w:eastAsia="en-US"/>
    </w:rPr>
  </w:style>
  <w:style w:type="paragraph" w:styleId="Heading1">
    <w:name w:val="heading 1"/>
    <w:basedOn w:val="Normal"/>
    <w:next w:val="Normal"/>
    <w:link w:val="Heading1Char"/>
    <w:uiPriority w:val="9"/>
    <w:qFormat/>
    <w:rsid w:val="0032045B"/>
    <w:pPr>
      <w:keepNext/>
      <w:ind w:firstLine="0"/>
      <w:outlineLvl w:val="0"/>
    </w:pPr>
    <w:rPr>
      <w:b/>
      <w:bCs/>
      <w:caps/>
      <w:szCs w:val="24"/>
      <w:lang w:val="en-US"/>
    </w:rPr>
  </w:style>
  <w:style w:type="paragraph" w:styleId="Heading2">
    <w:name w:val="heading 2"/>
    <w:basedOn w:val="Normal"/>
    <w:next w:val="Normal"/>
    <w:link w:val="Heading2Char"/>
    <w:uiPriority w:val="9"/>
    <w:semiHidden/>
    <w:unhideWhenUsed/>
    <w:qFormat/>
    <w:rsid w:val="00CB112E"/>
    <w:pPr>
      <w:keepNext/>
      <w:keepLines/>
      <w:spacing w:before="40"/>
      <w:outlineLvl w:val="1"/>
    </w:pPr>
    <w:rPr>
      <w:rFonts w:ascii="Calibri Light" w:eastAsia="DengXian Light" w:hAnsi="Calibri Light"/>
      <w:color w:val="2E74B5"/>
      <w:sz w:val="26"/>
      <w:szCs w:val="26"/>
      <w:lang w:eastAsia="lt-LT"/>
    </w:rPr>
  </w:style>
  <w:style w:type="paragraph" w:styleId="Heading3">
    <w:name w:val="heading 3"/>
    <w:basedOn w:val="Normal"/>
    <w:next w:val="Normal"/>
    <w:link w:val="Heading3Char"/>
    <w:uiPriority w:val="9"/>
    <w:semiHidden/>
    <w:unhideWhenUsed/>
    <w:qFormat/>
    <w:rsid w:val="00CB112E"/>
    <w:pPr>
      <w:keepNext/>
      <w:keepLines/>
      <w:spacing w:before="40"/>
      <w:outlineLvl w:val="2"/>
    </w:pPr>
    <w:rPr>
      <w:rFonts w:ascii="Calibri Light" w:eastAsia="DengXian Light" w:hAnsi="Calibri Light"/>
      <w:color w:val="1F4D78"/>
      <w:szCs w:val="24"/>
      <w:lang w:eastAsia="lt-LT"/>
    </w:rPr>
  </w:style>
  <w:style w:type="paragraph" w:styleId="Heading4">
    <w:name w:val="heading 4"/>
    <w:basedOn w:val="Normal"/>
    <w:next w:val="Normal"/>
    <w:link w:val="Heading4Char"/>
    <w:uiPriority w:val="9"/>
    <w:semiHidden/>
    <w:unhideWhenUsed/>
    <w:qFormat/>
    <w:rsid w:val="00CB112E"/>
    <w:pPr>
      <w:keepNext/>
      <w:keepLines/>
      <w:spacing w:before="40"/>
      <w:outlineLvl w:val="3"/>
    </w:pPr>
    <w:rPr>
      <w:rFonts w:ascii="Calibri Light" w:eastAsia="DengXian Light" w:hAnsi="Calibri Light"/>
      <w:b/>
      <w:bCs/>
      <w:i/>
      <w:iCs/>
      <w:color w:val="5B9BD5"/>
      <w:sz w:val="20"/>
      <w:lang w:eastAsia="lt-LT"/>
    </w:rPr>
  </w:style>
  <w:style w:type="paragraph" w:styleId="Heading5">
    <w:name w:val="heading 5"/>
    <w:basedOn w:val="Normal"/>
    <w:next w:val="Normal"/>
    <w:link w:val="Heading5Char"/>
    <w:uiPriority w:val="9"/>
    <w:semiHidden/>
    <w:unhideWhenUsed/>
    <w:qFormat/>
    <w:rsid w:val="00CB112E"/>
    <w:pPr>
      <w:keepNext/>
      <w:keepLines/>
      <w:spacing w:before="40"/>
      <w:outlineLvl w:val="4"/>
    </w:pPr>
    <w:rPr>
      <w:rFonts w:ascii="Calibri Light" w:eastAsia="DengXian Light" w:hAnsi="Calibri Light"/>
      <w:color w:val="1F4D78"/>
      <w:sz w:val="20"/>
      <w:lang w:eastAsia="lt-LT"/>
    </w:rPr>
  </w:style>
  <w:style w:type="paragraph" w:styleId="Heading6">
    <w:name w:val="heading 6"/>
    <w:basedOn w:val="Normal"/>
    <w:next w:val="Normal"/>
    <w:link w:val="Heading6Char"/>
    <w:uiPriority w:val="9"/>
    <w:semiHidden/>
    <w:unhideWhenUsed/>
    <w:qFormat/>
    <w:rsid w:val="00CB112E"/>
    <w:pPr>
      <w:keepNext/>
      <w:keepLines/>
      <w:spacing w:before="40"/>
      <w:outlineLvl w:val="5"/>
    </w:pPr>
    <w:rPr>
      <w:rFonts w:ascii="Calibri Light" w:eastAsia="DengXian Light" w:hAnsi="Calibri Light"/>
      <w:i/>
      <w:iCs/>
      <w:color w:val="1F4D78"/>
      <w:sz w:val="20"/>
      <w:lang w:eastAsia="lt-LT"/>
    </w:rPr>
  </w:style>
  <w:style w:type="paragraph" w:styleId="Heading7">
    <w:name w:val="heading 7"/>
    <w:basedOn w:val="Normal"/>
    <w:next w:val="Normal"/>
    <w:link w:val="Heading7Char"/>
    <w:uiPriority w:val="9"/>
    <w:semiHidden/>
    <w:unhideWhenUsed/>
    <w:qFormat/>
    <w:rsid w:val="00CB112E"/>
    <w:pPr>
      <w:keepNext/>
      <w:keepLines/>
      <w:spacing w:before="40"/>
      <w:outlineLvl w:val="6"/>
    </w:pPr>
    <w:rPr>
      <w:rFonts w:ascii="Calibri Light" w:eastAsia="DengXian Light" w:hAnsi="Calibri Light"/>
      <w:i/>
      <w:iCs/>
      <w:color w:val="404040"/>
      <w:sz w:val="20"/>
      <w:lang w:eastAsia="lt-LT"/>
    </w:rPr>
  </w:style>
  <w:style w:type="paragraph" w:styleId="Heading8">
    <w:name w:val="heading 8"/>
    <w:basedOn w:val="Normal"/>
    <w:next w:val="Normal"/>
    <w:link w:val="Heading8Char"/>
    <w:uiPriority w:val="9"/>
    <w:semiHidden/>
    <w:unhideWhenUsed/>
    <w:qFormat/>
    <w:rsid w:val="00CB112E"/>
    <w:pPr>
      <w:keepNext/>
      <w:keepLines/>
      <w:spacing w:before="40"/>
      <w:outlineLvl w:val="7"/>
    </w:pPr>
    <w:rPr>
      <w:rFonts w:ascii="Calibri Light" w:eastAsia="DengXian Light" w:hAnsi="Calibri Light"/>
      <w:color w:val="404040"/>
      <w:sz w:val="20"/>
      <w:lang w:eastAsia="lt-LT"/>
    </w:rPr>
  </w:style>
  <w:style w:type="paragraph" w:styleId="Heading9">
    <w:name w:val="heading 9"/>
    <w:basedOn w:val="Normal"/>
    <w:next w:val="Normal"/>
    <w:link w:val="Heading9Char"/>
    <w:uiPriority w:val="9"/>
    <w:semiHidden/>
    <w:unhideWhenUsed/>
    <w:qFormat/>
    <w:rsid w:val="00CB112E"/>
    <w:pPr>
      <w:keepNext/>
      <w:keepLines/>
      <w:spacing w:before="40"/>
      <w:outlineLvl w:val="8"/>
    </w:pPr>
    <w:rPr>
      <w:rFonts w:ascii="Calibri Light" w:eastAsia="DengXian Light" w:hAnsi="Calibri Light"/>
      <w:i/>
      <w:iCs/>
      <w:color w:val="404040"/>
      <w:sz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3919"/>
    <w:pPr>
      <w:tabs>
        <w:tab w:val="center" w:pos="4153"/>
        <w:tab w:val="right" w:pos="8306"/>
      </w:tabs>
    </w:pPr>
  </w:style>
  <w:style w:type="paragraph" w:styleId="Footer">
    <w:name w:val="footer"/>
    <w:basedOn w:val="Normal"/>
    <w:link w:val="FooterChar"/>
    <w:uiPriority w:val="99"/>
    <w:rsid w:val="00D83919"/>
    <w:pPr>
      <w:tabs>
        <w:tab w:val="center" w:pos="4153"/>
        <w:tab w:val="right" w:pos="8306"/>
      </w:tabs>
    </w:pPr>
  </w:style>
  <w:style w:type="character" w:styleId="PageNumber">
    <w:name w:val="page number"/>
    <w:basedOn w:val="DefaultParagraphFont"/>
    <w:rsid w:val="00D83919"/>
  </w:style>
  <w:style w:type="paragraph" w:styleId="BalloonText">
    <w:name w:val="Balloon Text"/>
    <w:basedOn w:val="Normal"/>
    <w:link w:val="BalloonTextChar"/>
    <w:uiPriority w:val="99"/>
    <w:semiHidden/>
    <w:rsid w:val="007A0584"/>
    <w:rPr>
      <w:rFonts w:ascii="Tahoma" w:hAnsi="Tahoma" w:cs="Tahoma"/>
      <w:sz w:val="16"/>
      <w:szCs w:val="16"/>
    </w:rPr>
  </w:style>
  <w:style w:type="paragraph" w:customStyle="1" w:styleId="tekstas">
    <w:name w:val="tekstas"/>
    <w:basedOn w:val="Normal"/>
    <w:rsid w:val="00D83919"/>
    <w:pPr>
      <w:jc w:val="both"/>
    </w:pPr>
  </w:style>
  <w:style w:type="paragraph" w:customStyle="1" w:styleId="parasas">
    <w:name w:val="parasas"/>
    <w:basedOn w:val="Normal"/>
    <w:rsid w:val="00D83919"/>
    <w:pPr>
      <w:ind w:firstLine="0"/>
      <w:jc w:val="both"/>
    </w:pPr>
  </w:style>
  <w:style w:type="character" w:styleId="Hyperlink">
    <w:name w:val="Hyperlink"/>
    <w:basedOn w:val="DefaultParagraphFont"/>
    <w:uiPriority w:val="99"/>
    <w:rsid w:val="00C80AF8"/>
    <w:rPr>
      <w:color w:val="0000FF"/>
      <w:u w:val="single"/>
    </w:rPr>
  </w:style>
  <w:style w:type="table" w:styleId="TableGrid">
    <w:name w:val="Table Grid"/>
    <w:basedOn w:val="TableNormal"/>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7D13"/>
    <w:rPr>
      <w:color w:val="808080"/>
    </w:rPr>
  </w:style>
  <w:style w:type="character" w:customStyle="1" w:styleId="FooterChar">
    <w:name w:val="Footer Char"/>
    <w:basedOn w:val="DefaultParagraphFont"/>
    <w:link w:val="Footer"/>
    <w:uiPriority w:val="99"/>
    <w:rsid w:val="005633BF"/>
    <w:rPr>
      <w:sz w:val="24"/>
      <w:lang w:eastAsia="en-US"/>
    </w:rPr>
  </w:style>
  <w:style w:type="character" w:styleId="Emphasis">
    <w:name w:val="Emphasis"/>
    <w:basedOn w:val="DefaultParagraphFont"/>
    <w:qFormat/>
    <w:rsid w:val="0032045B"/>
    <w:rPr>
      <w:rFonts w:ascii="Verdana" w:hAnsi="Verdana"/>
      <w:i/>
      <w:iCs/>
      <w:sz w:val="24"/>
    </w:rPr>
  </w:style>
  <w:style w:type="character" w:styleId="Strong">
    <w:name w:val="Strong"/>
    <w:basedOn w:val="DefaultParagraphFont"/>
    <w:uiPriority w:val="22"/>
    <w:qFormat/>
    <w:rsid w:val="0032045B"/>
    <w:rPr>
      <w:rFonts w:ascii="Verdana" w:hAnsi="Verdana"/>
      <w:b/>
      <w:bCs/>
      <w:sz w:val="24"/>
    </w:rPr>
  </w:style>
  <w:style w:type="paragraph" w:styleId="Subtitle">
    <w:name w:val="Subtitle"/>
    <w:basedOn w:val="Normal"/>
    <w:next w:val="Normal"/>
    <w:link w:val="SubtitleChar"/>
    <w:qFormat/>
    <w:rsid w:val="0032045B"/>
    <w:pPr>
      <w:numPr>
        <w:ilvl w:val="1"/>
      </w:numPr>
      <w:spacing w:after="160"/>
      <w:ind w:firstLine="72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32045B"/>
    <w:rPr>
      <w:rFonts w:asciiTheme="minorHAnsi" w:eastAsiaTheme="minorEastAsia" w:hAnsiTheme="minorHAnsi" w:cstheme="minorBidi"/>
      <w:color w:val="5A5A5A" w:themeColor="text1" w:themeTint="A5"/>
      <w:spacing w:val="15"/>
      <w:sz w:val="24"/>
      <w:szCs w:val="22"/>
      <w:lang w:eastAsia="en-US"/>
    </w:rPr>
  </w:style>
  <w:style w:type="paragraph" w:styleId="Title">
    <w:name w:val="Title"/>
    <w:basedOn w:val="Normal"/>
    <w:next w:val="Normal"/>
    <w:link w:val="TitleChar"/>
    <w:qFormat/>
    <w:rsid w:val="003204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2045B"/>
    <w:rPr>
      <w:rFonts w:asciiTheme="majorHAnsi" w:eastAsiaTheme="majorEastAsia" w:hAnsiTheme="majorHAnsi" w:cstheme="majorBidi"/>
      <w:spacing w:val="-10"/>
      <w:kern w:val="28"/>
      <w:sz w:val="56"/>
      <w:szCs w:val="56"/>
      <w:lang w:eastAsia="en-US"/>
    </w:rPr>
  </w:style>
  <w:style w:type="paragraph" w:styleId="NoSpacing">
    <w:name w:val="No Spacing"/>
    <w:uiPriority w:val="1"/>
    <w:qFormat/>
    <w:rsid w:val="0032045B"/>
    <w:pPr>
      <w:ind w:firstLine="720"/>
    </w:pPr>
    <w:rPr>
      <w:rFonts w:ascii="Verdana" w:hAnsi="Verdana"/>
      <w:sz w:val="24"/>
      <w:lang w:eastAsia="en-US"/>
    </w:rPr>
  </w:style>
  <w:style w:type="character" w:styleId="SubtleEmphasis">
    <w:name w:val="Subtle Emphasis"/>
    <w:basedOn w:val="DefaultParagraphFont"/>
    <w:uiPriority w:val="19"/>
    <w:qFormat/>
    <w:rsid w:val="0032045B"/>
    <w:rPr>
      <w:rFonts w:ascii="Verdana" w:hAnsi="Verdana"/>
      <w:i/>
      <w:iCs/>
      <w:color w:val="404040" w:themeColor="text1" w:themeTint="BF"/>
      <w:sz w:val="24"/>
    </w:rPr>
  </w:style>
  <w:style w:type="character" w:styleId="IntenseEmphasis">
    <w:name w:val="Intense Emphasis"/>
    <w:basedOn w:val="DefaultParagraphFont"/>
    <w:uiPriority w:val="21"/>
    <w:qFormat/>
    <w:rsid w:val="0032045B"/>
    <w:rPr>
      <w:rFonts w:ascii="Verdana" w:hAnsi="Verdana"/>
      <w:i/>
      <w:iCs/>
      <w:color w:val="4A66AC" w:themeColor="accent1"/>
      <w:sz w:val="24"/>
    </w:rPr>
  </w:style>
  <w:style w:type="paragraph" w:styleId="Quote">
    <w:name w:val="Quote"/>
    <w:basedOn w:val="Normal"/>
    <w:next w:val="Normal"/>
    <w:link w:val="QuoteChar"/>
    <w:uiPriority w:val="29"/>
    <w:qFormat/>
    <w:rsid w:val="003204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045B"/>
    <w:rPr>
      <w:rFonts w:ascii="Verdana" w:hAnsi="Verdana"/>
      <w:i/>
      <w:iCs/>
      <w:color w:val="404040" w:themeColor="text1" w:themeTint="BF"/>
      <w:sz w:val="24"/>
      <w:lang w:eastAsia="en-US"/>
    </w:rPr>
  </w:style>
  <w:style w:type="paragraph" w:styleId="IntenseQuote">
    <w:name w:val="Intense Quote"/>
    <w:basedOn w:val="Normal"/>
    <w:next w:val="Normal"/>
    <w:link w:val="IntenseQuoteChar"/>
    <w:uiPriority w:val="30"/>
    <w:qFormat/>
    <w:rsid w:val="0032045B"/>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sid w:val="0032045B"/>
    <w:rPr>
      <w:rFonts w:ascii="Verdana" w:hAnsi="Verdana"/>
      <w:i/>
      <w:iCs/>
      <w:color w:val="4A66AC" w:themeColor="accent1"/>
      <w:sz w:val="24"/>
      <w:lang w:eastAsia="en-US"/>
    </w:rPr>
  </w:style>
  <w:style w:type="character" w:styleId="SubtleReference">
    <w:name w:val="Subtle Reference"/>
    <w:basedOn w:val="DefaultParagraphFont"/>
    <w:uiPriority w:val="31"/>
    <w:qFormat/>
    <w:rsid w:val="0032045B"/>
    <w:rPr>
      <w:rFonts w:ascii="Verdana" w:hAnsi="Verdana"/>
      <w:smallCaps/>
      <w:color w:val="5A5A5A" w:themeColor="text1" w:themeTint="A5"/>
      <w:sz w:val="24"/>
    </w:rPr>
  </w:style>
  <w:style w:type="character" w:styleId="IntenseReference">
    <w:name w:val="Intense Reference"/>
    <w:basedOn w:val="DefaultParagraphFont"/>
    <w:uiPriority w:val="32"/>
    <w:qFormat/>
    <w:rsid w:val="0032045B"/>
    <w:rPr>
      <w:rFonts w:ascii="Verdana" w:hAnsi="Verdana"/>
      <w:b/>
      <w:bCs/>
      <w:smallCaps/>
      <w:color w:val="4A66AC" w:themeColor="accent1"/>
      <w:spacing w:val="5"/>
      <w:sz w:val="24"/>
    </w:rPr>
  </w:style>
  <w:style w:type="character" w:styleId="BookTitle">
    <w:name w:val="Book Title"/>
    <w:basedOn w:val="DefaultParagraphFont"/>
    <w:uiPriority w:val="33"/>
    <w:qFormat/>
    <w:rsid w:val="0032045B"/>
    <w:rPr>
      <w:rFonts w:ascii="Verdana" w:hAnsi="Verdana"/>
      <w:b/>
      <w:bCs/>
      <w:i/>
      <w:iCs/>
      <w:spacing w:val="5"/>
      <w:sz w:val="24"/>
    </w:rPr>
  </w:style>
  <w:style w:type="paragraph" w:styleId="ListParagraph">
    <w:name w:val="List Paragraph"/>
    <w:aliases w:val="Table of contents numbered,List Paragraph21,List Paragraph1,Lentele,List Paragraph2,List Paragraph Red,Bullet EY,lp1,Bullet 1,Use Case List Paragraph,Numbering,ERP-List Paragraph,List Paragraph11,Paragraph,Buletai,List Paragraph111,2"/>
    <w:basedOn w:val="Normal"/>
    <w:link w:val="ListParagraphChar"/>
    <w:uiPriority w:val="34"/>
    <w:qFormat/>
    <w:rsid w:val="0032045B"/>
    <w:pPr>
      <w:ind w:left="720"/>
      <w:contextualSpacing/>
    </w:pPr>
  </w:style>
  <w:style w:type="character" w:styleId="UnresolvedMention">
    <w:name w:val="Unresolved Mention"/>
    <w:basedOn w:val="DefaultParagraphFont"/>
    <w:uiPriority w:val="99"/>
    <w:semiHidden/>
    <w:unhideWhenUsed/>
    <w:rsid w:val="00687E9C"/>
    <w:rPr>
      <w:color w:val="605E5C"/>
      <w:shd w:val="clear" w:color="auto" w:fill="E1DFDD"/>
    </w:rPr>
  </w:style>
  <w:style w:type="paragraph" w:customStyle="1" w:styleId="Stilius1">
    <w:name w:val="Stilius1"/>
    <w:basedOn w:val="ListParagraph"/>
    <w:link w:val="Stilius1Diagrama"/>
    <w:qFormat/>
    <w:rsid w:val="008263E3"/>
    <w:pPr>
      <w:numPr>
        <w:numId w:val="1"/>
      </w:numPr>
      <w:ind w:left="360" w:hanging="360"/>
      <w:jc w:val="center"/>
    </w:pPr>
    <w:rPr>
      <w:rFonts w:asciiTheme="majorHAnsi" w:hAnsiTheme="majorHAnsi"/>
      <w:b/>
      <w:bCs/>
      <w:sz w:val="20"/>
    </w:rPr>
  </w:style>
  <w:style w:type="paragraph" w:customStyle="1" w:styleId="Stilius2">
    <w:name w:val="Stilius2"/>
    <w:basedOn w:val="ListParagraph"/>
    <w:link w:val="Stilius2Diagrama"/>
    <w:qFormat/>
    <w:rsid w:val="00E60718"/>
    <w:pPr>
      <w:ind w:left="0" w:firstLine="0"/>
      <w:jc w:val="both"/>
    </w:pPr>
    <w:rPr>
      <w:sz w:val="20"/>
    </w:rPr>
  </w:style>
  <w:style w:type="character" w:customStyle="1" w:styleId="ListParagraphChar">
    <w:name w:val="List Paragraph Char"/>
    <w:aliases w:val="Table of contents numbered Char,List Paragraph21 Char,List Paragraph1 Char,Lentele Char,List Paragraph2 Char,List Paragraph Red Char,Bullet EY Char,lp1 Char,Bullet 1 Char,Use Case List Paragraph Char,Numbering Char,Paragraph Char"/>
    <w:basedOn w:val="DefaultParagraphFont"/>
    <w:link w:val="ListParagraph"/>
    <w:uiPriority w:val="34"/>
    <w:qFormat/>
    <w:rsid w:val="008263E3"/>
    <w:rPr>
      <w:rFonts w:ascii="Verdana" w:hAnsi="Verdana"/>
      <w:sz w:val="24"/>
      <w:lang w:eastAsia="en-US"/>
    </w:rPr>
  </w:style>
  <w:style w:type="character" w:customStyle="1" w:styleId="Stilius1Diagrama">
    <w:name w:val="Stilius1 Diagrama"/>
    <w:basedOn w:val="ListParagraphChar"/>
    <w:link w:val="Stilius1"/>
    <w:rsid w:val="008263E3"/>
    <w:rPr>
      <w:rFonts w:asciiTheme="majorHAnsi" w:hAnsiTheme="majorHAnsi"/>
      <w:b/>
      <w:bCs/>
      <w:sz w:val="24"/>
      <w:lang w:eastAsia="en-US"/>
    </w:rPr>
  </w:style>
  <w:style w:type="paragraph" w:customStyle="1" w:styleId="Stilius3">
    <w:name w:val="Stilius3"/>
    <w:basedOn w:val="Stilius2"/>
    <w:link w:val="Stilius3Diagrama"/>
    <w:qFormat/>
    <w:rsid w:val="00A62B81"/>
  </w:style>
  <w:style w:type="character" w:customStyle="1" w:styleId="Stilius2Diagrama">
    <w:name w:val="Stilius2 Diagrama"/>
    <w:basedOn w:val="ListParagraphChar"/>
    <w:link w:val="Stilius2"/>
    <w:rsid w:val="00E60718"/>
    <w:rPr>
      <w:rFonts w:ascii="Verdana" w:hAnsi="Verdana"/>
      <w:sz w:val="24"/>
      <w:lang w:eastAsia="en-US"/>
    </w:rPr>
  </w:style>
  <w:style w:type="numbering" w:customStyle="1" w:styleId="Stilius4">
    <w:name w:val="Stilius4"/>
    <w:uiPriority w:val="99"/>
    <w:rsid w:val="0046039E"/>
    <w:pPr>
      <w:numPr>
        <w:numId w:val="2"/>
      </w:numPr>
    </w:pPr>
  </w:style>
  <w:style w:type="character" w:customStyle="1" w:styleId="Stilius3Diagrama">
    <w:name w:val="Stilius3 Diagrama"/>
    <w:basedOn w:val="Stilius2Diagrama"/>
    <w:link w:val="Stilius3"/>
    <w:rsid w:val="00A62B81"/>
    <w:rPr>
      <w:rFonts w:ascii="Verdana" w:hAnsi="Verdana"/>
      <w:sz w:val="24"/>
      <w:lang w:eastAsia="en-US"/>
    </w:rPr>
  </w:style>
  <w:style w:type="paragraph" w:styleId="TOCHeading">
    <w:name w:val="TOC Heading"/>
    <w:basedOn w:val="Heading1"/>
    <w:next w:val="Normal"/>
    <w:uiPriority w:val="39"/>
    <w:unhideWhenUsed/>
    <w:qFormat/>
    <w:rsid w:val="00C741F5"/>
    <w:pPr>
      <w:keepLines/>
      <w:spacing w:before="240" w:line="259" w:lineRule="auto"/>
      <w:outlineLvl w:val="9"/>
    </w:pPr>
    <w:rPr>
      <w:rFonts w:asciiTheme="majorHAnsi" w:eastAsiaTheme="majorEastAsia" w:hAnsiTheme="majorHAnsi" w:cstheme="majorBidi"/>
      <w:b w:val="0"/>
      <w:bCs w:val="0"/>
      <w:caps w:val="0"/>
      <w:color w:val="374C80" w:themeColor="accent1" w:themeShade="BF"/>
      <w:sz w:val="32"/>
      <w:szCs w:val="32"/>
      <w:lang w:val="lt-LT" w:eastAsia="lt-LT"/>
    </w:rPr>
  </w:style>
  <w:style w:type="character" w:customStyle="1" w:styleId="Heading1Char">
    <w:name w:val="Heading 1 Char"/>
    <w:basedOn w:val="DefaultParagraphFont"/>
    <w:link w:val="Heading1"/>
    <w:uiPriority w:val="9"/>
    <w:rsid w:val="00FE2547"/>
    <w:rPr>
      <w:rFonts w:ascii="Verdana" w:hAnsi="Verdana"/>
      <w:b/>
      <w:bCs/>
      <w:caps/>
      <w:sz w:val="24"/>
      <w:szCs w:val="24"/>
      <w:lang w:val="en-US" w:eastAsia="en-US"/>
    </w:rPr>
  </w:style>
  <w:style w:type="paragraph" w:styleId="TOC1">
    <w:name w:val="toc 1"/>
    <w:basedOn w:val="Normal"/>
    <w:next w:val="Normal"/>
    <w:autoRedefine/>
    <w:uiPriority w:val="39"/>
    <w:unhideWhenUsed/>
    <w:rsid w:val="006A7242"/>
    <w:pPr>
      <w:spacing w:after="100"/>
    </w:pPr>
    <w:rPr>
      <w:sz w:val="20"/>
    </w:rPr>
  </w:style>
  <w:style w:type="paragraph" w:styleId="TOC2">
    <w:name w:val="toc 2"/>
    <w:basedOn w:val="Normal"/>
    <w:next w:val="Normal"/>
    <w:autoRedefine/>
    <w:uiPriority w:val="39"/>
    <w:unhideWhenUsed/>
    <w:rsid w:val="006A7242"/>
    <w:pPr>
      <w:spacing w:after="100" w:line="259" w:lineRule="auto"/>
      <w:ind w:left="220" w:firstLine="0"/>
    </w:pPr>
    <w:rPr>
      <w:rFonts w:asciiTheme="minorHAnsi" w:eastAsiaTheme="minorEastAsia" w:hAnsiTheme="minorHAnsi"/>
      <w:sz w:val="22"/>
      <w:szCs w:val="22"/>
      <w:lang w:eastAsia="lt-LT"/>
    </w:rPr>
  </w:style>
  <w:style w:type="paragraph" w:styleId="TOC3">
    <w:name w:val="toc 3"/>
    <w:basedOn w:val="Normal"/>
    <w:next w:val="Normal"/>
    <w:autoRedefine/>
    <w:uiPriority w:val="39"/>
    <w:unhideWhenUsed/>
    <w:rsid w:val="006A7242"/>
    <w:pPr>
      <w:spacing w:after="100" w:line="259" w:lineRule="auto"/>
      <w:ind w:left="440" w:firstLine="0"/>
    </w:pPr>
    <w:rPr>
      <w:rFonts w:asciiTheme="minorHAnsi" w:eastAsiaTheme="minorEastAsia" w:hAnsiTheme="minorHAnsi"/>
      <w:sz w:val="22"/>
      <w:szCs w:val="22"/>
      <w:lang w:eastAsia="lt-LT"/>
    </w:rPr>
  </w:style>
  <w:style w:type="paragraph" w:styleId="Revision">
    <w:name w:val="Revision"/>
    <w:hidden/>
    <w:uiPriority w:val="99"/>
    <w:semiHidden/>
    <w:rsid w:val="00BE2EE3"/>
    <w:rPr>
      <w:rFonts w:ascii="Verdana" w:hAnsi="Verdana"/>
      <w:sz w:val="24"/>
      <w:lang w:eastAsia="en-US"/>
    </w:rPr>
  </w:style>
  <w:style w:type="paragraph" w:styleId="FootnoteText">
    <w:name w:val="footnote text"/>
    <w:basedOn w:val="Normal"/>
    <w:link w:val="FootnoteTextChar"/>
    <w:semiHidden/>
    <w:unhideWhenUsed/>
    <w:rsid w:val="00082822"/>
    <w:pPr>
      <w:ind w:firstLine="0"/>
    </w:pPr>
    <w:rPr>
      <w:rFonts w:ascii="Times New Roman" w:eastAsia="Calibri" w:hAnsi="Times New Roman"/>
      <w:sz w:val="20"/>
    </w:rPr>
  </w:style>
  <w:style w:type="character" w:customStyle="1" w:styleId="FootnoteTextChar">
    <w:name w:val="Footnote Text Char"/>
    <w:basedOn w:val="DefaultParagraphFont"/>
    <w:link w:val="FootnoteText"/>
    <w:semiHidden/>
    <w:rsid w:val="00082822"/>
    <w:rPr>
      <w:rFonts w:eastAsia="Calibri"/>
      <w:lang w:eastAsia="en-US"/>
    </w:rPr>
  </w:style>
  <w:style w:type="character" w:styleId="FootnoteReference">
    <w:name w:val="footnote reference"/>
    <w:basedOn w:val="DefaultParagraphFont"/>
    <w:semiHidden/>
    <w:unhideWhenUsed/>
    <w:rsid w:val="00082822"/>
    <w:rPr>
      <w:vertAlign w:val="superscript"/>
    </w:rPr>
  </w:style>
  <w:style w:type="character" w:styleId="CommentReference">
    <w:name w:val="annotation reference"/>
    <w:basedOn w:val="DefaultParagraphFont"/>
    <w:uiPriority w:val="99"/>
    <w:unhideWhenUsed/>
    <w:qFormat/>
    <w:rsid w:val="00EE4B48"/>
    <w:rPr>
      <w:sz w:val="16"/>
      <w:szCs w:val="16"/>
    </w:rPr>
  </w:style>
  <w:style w:type="paragraph" w:styleId="CommentText">
    <w:name w:val="annotation text"/>
    <w:aliases w:val=" Char"/>
    <w:basedOn w:val="Normal"/>
    <w:link w:val="CommentTextChar"/>
    <w:uiPriority w:val="99"/>
    <w:unhideWhenUsed/>
    <w:qFormat/>
    <w:rsid w:val="00EE4B48"/>
    <w:rPr>
      <w:sz w:val="20"/>
    </w:rPr>
  </w:style>
  <w:style w:type="character" w:customStyle="1" w:styleId="CommentTextChar">
    <w:name w:val="Comment Text Char"/>
    <w:aliases w:val=" Char Char"/>
    <w:basedOn w:val="DefaultParagraphFont"/>
    <w:link w:val="CommentText"/>
    <w:uiPriority w:val="99"/>
    <w:qFormat/>
    <w:rsid w:val="00EE4B48"/>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EE4B48"/>
    <w:rPr>
      <w:b/>
      <w:bCs/>
    </w:rPr>
  </w:style>
  <w:style w:type="character" w:customStyle="1" w:styleId="CommentSubjectChar">
    <w:name w:val="Comment Subject Char"/>
    <w:basedOn w:val="CommentTextChar"/>
    <w:link w:val="CommentSubject"/>
    <w:uiPriority w:val="99"/>
    <w:semiHidden/>
    <w:rsid w:val="00EE4B48"/>
    <w:rPr>
      <w:rFonts w:ascii="Verdana" w:hAnsi="Verdana"/>
      <w:b/>
      <w:bCs/>
      <w:lang w:eastAsia="en-US"/>
    </w:rPr>
  </w:style>
  <w:style w:type="character" w:styleId="FollowedHyperlink">
    <w:name w:val="FollowedHyperlink"/>
    <w:basedOn w:val="DefaultParagraphFont"/>
    <w:uiPriority w:val="99"/>
    <w:semiHidden/>
    <w:unhideWhenUsed/>
    <w:rsid w:val="007E1B80"/>
    <w:rPr>
      <w:color w:val="3EBBF0" w:themeColor="followedHyperlink"/>
      <w:u w:val="single"/>
    </w:rPr>
  </w:style>
  <w:style w:type="table" w:customStyle="1" w:styleId="Lentelstinklelis1">
    <w:name w:val="Lentelės tinklelis1"/>
    <w:basedOn w:val="TableNormal"/>
    <w:next w:val="TableGrid"/>
    <w:uiPriority w:val="39"/>
    <w:rsid w:val="004539E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41948"/>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BD0C39"/>
    <w:rPr>
      <w:rFonts w:ascii="Calibri" w:eastAsia="MS Mincho"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rsid w:val="00BD0C39"/>
    <w:pPr>
      <w:spacing w:before="100" w:beforeAutospacing="1" w:after="100" w:afterAutospacing="1"/>
      <w:ind w:firstLine="0"/>
    </w:pPr>
    <w:rPr>
      <w:rFonts w:ascii="Times New Roman" w:hAnsi="Times New Roman"/>
      <w:szCs w:val="24"/>
      <w:lang w:val="en-US"/>
    </w:rPr>
  </w:style>
  <w:style w:type="character" w:customStyle="1" w:styleId="NormalWebChar">
    <w:name w:val="Normal (Web) Char"/>
    <w:basedOn w:val="DefaultParagraphFont"/>
    <w:link w:val="NormalWeb"/>
    <w:rsid w:val="0073579A"/>
    <w:rPr>
      <w:sz w:val="24"/>
      <w:szCs w:val="24"/>
      <w:lang w:val="en-US" w:eastAsia="en-US"/>
    </w:rPr>
  </w:style>
  <w:style w:type="paragraph" w:customStyle="1" w:styleId="paragraph">
    <w:name w:val="paragraph"/>
    <w:basedOn w:val="Normal"/>
    <w:rsid w:val="005D33AE"/>
    <w:pPr>
      <w:spacing w:before="100" w:beforeAutospacing="1" w:after="100" w:afterAutospacing="1"/>
      <w:ind w:firstLine="0"/>
    </w:pPr>
    <w:rPr>
      <w:rFonts w:ascii="Times New Roman" w:hAnsi="Times New Roman"/>
      <w:szCs w:val="24"/>
      <w:lang w:eastAsia="lt-LT"/>
    </w:rPr>
  </w:style>
  <w:style w:type="character" w:customStyle="1" w:styleId="normaltextrun">
    <w:name w:val="normaltextrun"/>
    <w:basedOn w:val="DefaultParagraphFont"/>
    <w:rsid w:val="005D33AE"/>
  </w:style>
  <w:style w:type="character" w:customStyle="1" w:styleId="eop">
    <w:name w:val="eop"/>
    <w:basedOn w:val="DefaultParagraphFont"/>
    <w:rsid w:val="005D33AE"/>
  </w:style>
  <w:style w:type="paragraph" w:styleId="BodyText">
    <w:name w:val="Body Text"/>
    <w:basedOn w:val="Normal"/>
    <w:link w:val="BodyTextChar"/>
    <w:uiPriority w:val="1"/>
    <w:rsid w:val="004D44C9"/>
    <w:pPr>
      <w:ind w:firstLine="0"/>
      <w:jc w:val="both"/>
    </w:pPr>
    <w:rPr>
      <w:rFonts w:ascii="TimesLT" w:hAnsi="TimesLT"/>
      <w:szCs w:val="24"/>
    </w:rPr>
  </w:style>
  <w:style w:type="character" w:customStyle="1" w:styleId="BodyTextChar">
    <w:name w:val="Body Text Char"/>
    <w:basedOn w:val="DefaultParagraphFont"/>
    <w:link w:val="BodyText"/>
    <w:uiPriority w:val="1"/>
    <w:rsid w:val="004D44C9"/>
    <w:rPr>
      <w:rFonts w:ascii="TimesLT" w:hAnsi="TimesLT"/>
      <w:sz w:val="24"/>
      <w:szCs w:val="24"/>
      <w:lang w:eastAsia="en-US"/>
    </w:rPr>
  </w:style>
  <w:style w:type="paragraph" w:customStyle="1" w:styleId="Antrat21">
    <w:name w:val="Antraštė 21"/>
    <w:basedOn w:val="Normal"/>
    <w:next w:val="Normal"/>
    <w:uiPriority w:val="9"/>
    <w:unhideWhenUsed/>
    <w:qFormat/>
    <w:rsid w:val="00CB112E"/>
    <w:pPr>
      <w:keepNext/>
      <w:keepLines/>
      <w:spacing w:before="40" w:line="259" w:lineRule="auto"/>
      <w:ind w:left="1080" w:hanging="360"/>
      <w:outlineLvl w:val="1"/>
    </w:pPr>
    <w:rPr>
      <w:rFonts w:ascii="Calibri Light" w:eastAsia="DengXian Light" w:hAnsi="Calibri Light"/>
      <w:color w:val="2E74B5"/>
      <w:sz w:val="26"/>
      <w:szCs w:val="26"/>
    </w:rPr>
  </w:style>
  <w:style w:type="paragraph" w:customStyle="1" w:styleId="Antrat31">
    <w:name w:val="Antraštė 31"/>
    <w:basedOn w:val="Normal"/>
    <w:next w:val="Normal"/>
    <w:uiPriority w:val="9"/>
    <w:unhideWhenUsed/>
    <w:qFormat/>
    <w:rsid w:val="00CB112E"/>
    <w:pPr>
      <w:keepNext/>
      <w:keepLines/>
      <w:spacing w:before="40" w:line="259" w:lineRule="auto"/>
      <w:ind w:left="1800" w:hanging="360"/>
      <w:outlineLvl w:val="2"/>
    </w:pPr>
    <w:rPr>
      <w:rFonts w:ascii="Calibri Light" w:eastAsia="DengXian Light" w:hAnsi="Calibri Light"/>
      <w:color w:val="1F4D78"/>
      <w:szCs w:val="24"/>
    </w:rPr>
  </w:style>
  <w:style w:type="paragraph" w:customStyle="1" w:styleId="Antrat41">
    <w:name w:val="Antraštė 41"/>
    <w:basedOn w:val="Normal"/>
    <w:next w:val="Normal"/>
    <w:uiPriority w:val="9"/>
    <w:semiHidden/>
    <w:unhideWhenUsed/>
    <w:qFormat/>
    <w:rsid w:val="00CB112E"/>
    <w:pPr>
      <w:keepNext/>
      <w:keepLines/>
      <w:spacing w:before="200" w:line="259" w:lineRule="auto"/>
      <w:ind w:left="2520" w:hanging="360"/>
      <w:outlineLvl w:val="3"/>
    </w:pPr>
    <w:rPr>
      <w:rFonts w:ascii="Calibri Light" w:eastAsia="DengXian Light" w:hAnsi="Calibri Light"/>
      <w:b/>
      <w:bCs/>
      <w:i/>
      <w:iCs/>
      <w:color w:val="5B9BD5"/>
      <w:sz w:val="22"/>
      <w:szCs w:val="22"/>
    </w:rPr>
  </w:style>
  <w:style w:type="paragraph" w:customStyle="1" w:styleId="Antrat51">
    <w:name w:val="Antraštė 51"/>
    <w:basedOn w:val="Normal"/>
    <w:next w:val="Normal"/>
    <w:uiPriority w:val="9"/>
    <w:semiHidden/>
    <w:unhideWhenUsed/>
    <w:qFormat/>
    <w:rsid w:val="00CB112E"/>
    <w:pPr>
      <w:keepNext/>
      <w:keepLines/>
      <w:spacing w:before="200" w:line="259" w:lineRule="auto"/>
      <w:ind w:left="3240" w:hanging="360"/>
      <w:outlineLvl w:val="4"/>
    </w:pPr>
    <w:rPr>
      <w:rFonts w:ascii="Calibri Light" w:eastAsia="DengXian Light" w:hAnsi="Calibri Light"/>
      <w:color w:val="1F4D78"/>
      <w:sz w:val="22"/>
      <w:szCs w:val="22"/>
    </w:rPr>
  </w:style>
  <w:style w:type="paragraph" w:customStyle="1" w:styleId="Antrat61">
    <w:name w:val="Antraštė 61"/>
    <w:basedOn w:val="Normal"/>
    <w:next w:val="Normal"/>
    <w:uiPriority w:val="9"/>
    <w:semiHidden/>
    <w:unhideWhenUsed/>
    <w:qFormat/>
    <w:rsid w:val="00CB112E"/>
    <w:pPr>
      <w:keepNext/>
      <w:keepLines/>
      <w:spacing w:before="200" w:line="259" w:lineRule="auto"/>
      <w:ind w:left="3960" w:hanging="360"/>
      <w:outlineLvl w:val="5"/>
    </w:pPr>
    <w:rPr>
      <w:rFonts w:ascii="Calibri Light" w:eastAsia="DengXian Light" w:hAnsi="Calibri Light"/>
      <w:i/>
      <w:iCs/>
      <w:color w:val="1F4D78"/>
      <w:sz w:val="22"/>
      <w:szCs w:val="22"/>
    </w:rPr>
  </w:style>
  <w:style w:type="paragraph" w:customStyle="1" w:styleId="Antrat71">
    <w:name w:val="Antraštė 71"/>
    <w:basedOn w:val="Normal"/>
    <w:next w:val="Normal"/>
    <w:uiPriority w:val="9"/>
    <w:semiHidden/>
    <w:unhideWhenUsed/>
    <w:qFormat/>
    <w:rsid w:val="00CB112E"/>
    <w:pPr>
      <w:keepNext/>
      <w:keepLines/>
      <w:spacing w:before="200" w:line="259" w:lineRule="auto"/>
      <w:ind w:left="4680" w:hanging="360"/>
      <w:outlineLvl w:val="6"/>
    </w:pPr>
    <w:rPr>
      <w:rFonts w:ascii="Calibri Light" w:eastAsia="DengXian Light" w:hAnsi="Calibri Light"/>
      <w:i/>
      <w:iCs/>
      <w:color w:val="404040"/>
      <w:sz w:val="22"/>
      <w:szCs w:val="22"/>
    </w:rPr>
  </w:style>
  <w:style w:type="paragraph" w:customStyle="1" w:styleId="Antrat81">
    <w:name w:val="Antraštė 81"/>
    <w:basedOn w:val="Normal"/>
    <w:next w:val="Normal"/>
    <w:uiPriority w:val="9"/>
    <w:semiHidden/>
    <w:unhideWhenUsed/>
    <w:qFormat/>
    <w:rsid w:val="00CB112E"/>
    <w:pPr>
      <w:keepNext/>
      <w:keepLines/>
      <w:spacing w:before="200" w:line="259" w:lineRule="auto"/>
      <w:ind w:left="5400" w:hanging="360"/>
      <w:outlineLvl w:val="7"/>
    </w:pPr>
    <w:rPr>
      <w:rFonts w:ascii="Calibri Light" w:eastAsia="DengXian Light" w:hAnsi="Calibri Light"/>
      <w:color w:val="404040"/>
      <w:sz w:val="20"/>
    </w:rPr>
  </w:style>
  <w:style w:type="paragraph" w:customStyle="1" w:styleId="Antrat91">
    <w:name w:val="Antraštė 91"/>
    <w:basedOn w:val="Normal"/>
    <w:next w:val="Normal"/>
    <w:uiPriority w:val="9"/>
    <w:semiHidden/>
    <w:unhideWhenUsed/>
    <w:qFormat/>
    <w:rsid w:val="00CB112E"/>
    <w:pPr>
      <w:keepNext/>
      <w:keepLines/>
      <w:spacing w:before="200" w:line="259" w:lineRule="auto"/>
      <w:ind w:left="6120" w:hanging="360"/>
      <w:outlineLvl w:val="8"/>
    </w:pPr>
    <w:rPr>
      <w:rFonts w:ascii="Calibri Light" w:eastAsia="DengXian Light" w:hAnsi="Calibri Light"/>
      <w:i/>
      <w:iCs/>
      <w:color w:val="404040"/>
      <w:sz w:val="20"/>
    </w:rPr>
  </w:style>
  <w:style w:type="numbering" w:customStyle="1" w:styleId="Sraonra1">
    <w:name w:val="Sąrašo nėra1"/>
    <w:next w:val="NoList"/>
    <w:uiPriority w:val="99"/>
    <w:semiHidden/>
    <w:unhideWhenUsed/>
    <w:rsid w:val="00FD6980"/>
  </w:style>
  <w:style w:type="character" w:customStyle="1" w:styleId="BalloonTextChar">
    <w:name w:val="Balloon Text Char"/>
    <w:basedOn w:val="DefaultParagraphFont"/>
    <w:link w:val="BalloonText"/>
    <w:uiPriority w:val="99"/>
    <w:semiHidden/>
    <w:rsid w:val="00CB112E"/>
    <w:rPr>
      <w:rFonts w:ascii="Tahoma" w:hAnsi="Tahoma" w:cs="Tahoma"/>
      <w:sz w:val="16"/>
      <w:szCs w:val="16"/>
      <w:lang w:eastAsia="en-US"/>
    </w:rPr>
  </w:style>
  <w:style w:type="table" w:customStyle="1" w:styleId="Lentelstinklelis4">
    <w:name w:val="Lentelės tinklelis4"/>
    <w:basedOn w:val="TableNormal"/>
    <w:next w:val="TableGrid"/>
    <w:uiPriority w:val="59"/>
    <w:rsid w:val="00CB112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112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112E"/>
    <w:rPr>
      <w:rFonts w:ascii="Calibri Light" w:eastAsia="DengXian Light" w:hAnsi="Calibri Light" w:cs="Times New Roman"/>
      <w:color w:val="2E74B5"/>
      <w:sz w:val="26"/>
      <w:szCs w:val="26"/>
    </w:rPr>
  </w:style>
  <w:style w:type="character" w:customStyle="1" w:styleId="Heading3Char">
    <w:name w:val="Heading 3 Char"/>
    <w:basedOn w:val="DefaultParagraphFont"/>
    <w:link w:val="Heading3"/>
    <w:uiPriority w:val="9"/>
    <w:rsid w:val="00CB112E"/>
    <w:rPr>
      <w:rFonts w:ascii="Calibri Light" w:eastAsia="DengXian Light" w:hAnsi="Calibri Light" w:cs="Times New Roman"/>
      <w:color w:val="1F4D78"/>
      <w:sz w:val="24"/>
      <w:szCs w:val="24"/>
    </w:rPr>
  </w:style>
  <w:style w:type="character" w:customStyle="1" w:styleId="HeaderChar">
    <w:name w:val="Header Char"/>
    <w:basedOn w:val="DefaultParagraphFont"/>
    <w:link w:val="Header"/>
    <w:uiPriority w:val="99"/>
    <w:rsid w:val="00CB112E"/>
    <w:rPr>
      <w:rFonts w:ascii="Verdana" w:hAnsi="Verdana"/>
      <w:sz w:val="24"/>
      <w:lang w:eastAsia="en-US"/>
    </w:rPr>
  </w:style>
  <w:style w:type="character" w:customStyle="1" w:styleId="tabchar">
    <w:name w:val="tabchar"/>
    <w:basedOn w:val="DefaultParagraphFont"/>
    <w:rsid w:val="00CB112E"/>
  </w:style>
  <w:style w:type="character" w:customStyle="1" w:styleId="Heading4Char">
    <w:name w:val="Heading 4 Char"/>
    <w:basedOn w:val="DefaultParagraphFont"/>
    <w:link w:val="Heading4"/>
    <w:uiPriority w:val="9"/>
    <w:semiHidden/>
    <w:rsid w:val="00CB112E"/>
    <w:rPr>
      <w:rFonts w:ascii="Calibri Light" w:eastAsia="DengXian Light" w:hAnsi="Calibri Light" w:cs="Times New Roman"/>
      <w:b/>
      <w:bCs/>
      <w:i/>
      <w:iCs/>
      <w:color w:val="5B9BD5"/>
    </w:rPr>
  </w:style>
  <w:style w:type="character" w:customStyle="1" w:styleId="Heading5Char">
    <w:name w:val="Heading 5 Char"/>
    <w:basedOn w:val="DefaultParagraphFont"/>
    <w:link w:val="Heading5"/>
    <w:uiPriority w:val="9"/>
    <w:semiHidden/>
    <w:rsid w:val="00CB112E"/>
    <w:rPr>
      <w:rFonts w:ascii="Calibri Light" w:eastAsia="DengXian Light" w:hAnsi="Calibri Light" w:cs="Times New Roman"/>
      <w:color w:val="1F4D78"/>
    </w:rPr>
  </w:style>
  <w:style w:type="character" w:customStyle="1" w:styleId="Heading6Char">
    <w:name w:val="Heading 6 Char"/>
    <w:basedOn w:val="DefaultParagraphFont"/>
    <w:link w:val="Heading6"/>
    <w:uiPriority w:val="9"/>
    <w:semiHidden/>
    <w:rsid w:val="00CB112E"/>
    <w:rPr>
      <w:rFonts w:ascii="Calibri Light" w:eastAsia="DengXian Light" w:hAnsi="Calibri Light" w:cs="Times New Roman"/>
      <w:i/>
      <w:iCs/>
      <w:color w:val="1F4D78"/>
    </w:rPr>
  </w:style>
  <w:style w:type="character" w:customStyle="1" w:styleId="Heading7Char">
    <w:name w:val="Heading 7 Char"/>
    <w:basedOn w:val="DefaultParagraphFont"/>
    <w:link w:val="Heading7"/>
    <w:uiPriority w:val="9"/>
    <w:semiHidden/>
    <w:rsid w:val="00CB112E"/>
    <w:rPr>
      <w:rFonts w:ascii="Calibri Light" w:eastAsia="DengXian Light" w:hAnsi="Calibri Light" w:cs="Times New Roman"/>
      <w:i/>
      <w:iCs/>
      <w:color w:val="404040"/>
    </w:rPr>
  </w:style>
  <w:style w:type="character" w:customStyle="1" w:styleId="Heading8Char">
    <w:name w:val="Heading 8 Char"/>
    <w:basedOn w:val="DefaultParagraphFont"/>
    <w:link w:val="Heading8"/>
    <w:uiPriority w:val="9"/>
    <w:semiHidden/>
    <w:rsid w:val="00CB112E"/>
    <w:rPr>
      <w:rFonts w:ascii="Calibri Light" w:eastAsia="DengXian Light" w:hAnsi="Calibri Light" w:cs="Times New Roman"/>
      <w:color w:val="404040"/>
      <w:sz w:val="20"/>
      <w:szCs w:val="20"/>
    </w:rPr>
  </w:style>
  <w:style w:type="character" w:customStyle="1" w:styleId="Heading9Char">
    <w:name w:val="Heading 9 Char"/>
    <w:basedOn w:val="DefaultParagraphFont"/>
    <w:link w:val="Heading9"/>
    <w:uiPriority w:val="9"/>
    <w:semiHidden/>
    <w:rsid w:val="00CB112E"/>
    <w:rPr>
      <w:rFonts w:ascii="Calibri Light" w:eastAsia="DengXian Light" w:hAnsi="Calibri Light" w:cs="Times New Roman"/>
      <w:i/>
      <w:iCs/>
      <w:color w:val="404040"/>
      <w:sz w:val="20"/>
      <w:szCs w:val="20"/>
    </w:rPr>
  </w:style>
  <w:style w:type="character" w:customStyle="1" w:styleId="UnresolvedMention1">
    <w:name w:val="Unresolved Mention1"/>
    <w:basedOn w:val="DefaultParagraphFont"/>
    <w:uiPriority w:val="99"/>
    <w:semiHidden/>
    <w:unhideWhenUsed/>
    <w:rsid w:val="00CB112E"/>
    <w:rPr>
      <w:color w:val="605E5C"/>
      <w:shd w:val="clear" w:color="auto" w:fill="E1DFDD"/>
    </w:rPr>
  </w:style>
  <w:style w:type="character" w:customStyle="1" w:styleId="cf01">
    <w:name w:val="cf01"/>
    <w:basedOn w:val="DefaultParagraphFont"/>
    <w:rsid w:val="00CB112E"/>
    <w:rPr>
      <w:rFonts w:ascii="Segoe UI" w:hAnsi="Segoe UI" w:cs="Segoe UI" w:hint="default"/>
      <w:color w:val="FF0000"/>
      <w:sz w:val="18"/>
      <w:szCs w:val="18"/>
    </w:rPr>
  </w:style>
  <w:style w:type="character" w:customStyle="1" w:styleId="cf11">
    <w:name w:val="cf11"/>
    <w:basedOn w:val="DefaultParagraphFont"/>
    <w:rsid w:val="00CB112E"/>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CB112E"/>
    <w:rPr>
      <w:color w:val="605E5C"/>
      <w:shd w:val="clear" w:color="auto" w:fill="E1DFDD"/>
    </w:rPr>
  </w:style>
  <w:style w:type="character" w:customStyle="1" w:styleId="ui-provider">
    <w:name w:val="ui-provider"/>
    <w:basedOn w:val="DefaultParagraphFont"/>
    <w:rsid w:val="00CB112E"/>
  </w:style>
  <w:style w:type="character" w:customStyle="1" w:styleId="Antrat2Diagrama1">
    <w:name w:val="Antraštė 2 Diagrama1"/>
    <w:basedOn w:val="DefaultParagraphFont"/>
    <w:semiHidden/>
    <w:rsid w:val="00CB112E"/>
    <w:rPr>
      <w:rFonts w:asciiTheme="majorHAnsi" w:eastAsiaTheme="majorEastAsia" w:hAnsiTheme="majorHAnsi" w:cstheme="majorBidi"/>
      <w:color w:val="374C80" w:themeColor="accent1" w:themeShade="BF"/>
      <w:sz w:val="26"/>
      <w:szCs w:val="26"/>
      <w:lang w:eastAsia="en-US"/>
    </w:rPr>
  </w:style>
  <w:style w:type="character" w:customStyle="1" w:styleId="Antrat3Diagrama1">
    <w:name w:val="Antraštė 3 Diagrama1"/>
    <w:basedOn w:val="DefaultParagraphFont"/>
    <w:semiHidden/>
    <w:rsid w:val="00CB112E"/>
    <w:rPr>
      <w:rFonts w:asciiTheme="majorHAnsi" w:eastAsiaTheme="majorEastAsia" w:hAnsiTheme="majorHAnsi" w:cstheme="majorBidi"/>
      <w:color w:val="243255" w:themeColor="accent1" w:themeShade="7F"/>
      <w:sz w:val="24"/>
      <w:szCs w:val="24"/>
      <w:lang w:eastAsia="en-US"/>
    </w:rPr>
  </w:style>
  <w:style w:type="character" w:customStyle="1" w:styleId="Antrat4Diagrama1">
    <w:name w:val="Antraštė 4 Diagrama1"/>
    <w:basedOn w:val="DefaultParagraphFont"/>
    <w:semiHidden/>
    <w:rsid w:val="00CB112E"/>
    <w:rPr>
      <w:rFonts w:asciiTheme="majorHAnsi" w:eastAsiaTheme="majorEastAsia" w:hAnsiTheme="majorHAnsi" w:cstheme="majorBidi"/>
      <w:i/>
      <w:iCs/>
      <w:color w:val="374C80" w:themeColor="accent1" w:themeShade="BF"/>
      <w:sz w:val="24"/>
      <w:lang w:eastAsia="en-US"/>
    </w:rPr>
  </w:style>
  <w:style w:type="character" w:customStyle="1" w:styleId="Antrat5Diagrama1">
    <w:name w:val="Antraštė 5 Diagrama1"/>
    <w:basedOn w:val="DefaultParagraphFont"/>
    <w:semiHidden/>
    <w:rsid w:val="00CB112E"/>
    <w:rPr>
      <w:rFonts w:asciiTheme="majorHAnsi" w:eastAsiaTheme="majorEastAsia" w:hAnsiTheme="majorHAnsi" w:cstheme="majorBidi"/>
      <w:color w:val="374C80" w:themeColor="accent1" w:themeShade="BF"/>
      <w:sz w:val="24"/>
      <w:lang w:eastAsia="en-US"/>
    </w:rPr>
  </w:style>
  <w:style w:type="character" w:customStyle="1" w:styleId="Antrat6Diagrama1">
    <w:name w:val="Antraštė 6 Diagrama1"/>
    <w:basedOn w:val="DefaultParagraphFont"/>
    <w:semiHidden/>
    <w:rsid w:val="00CB112E"/>
    <w:rPr>
      <w:rFonts w:asciiTheme="majorHAnsi" w:eastAsiaTheme="majorEastAsia" w:hAnsiTheme="majorHAnsi" w:cstheme="majorBidi"/>
      <w:color w:val="243255" w:themeColor="accent1" w:themeShade="7F"/>
      <w:sz w:val="24"/>
      <w:lang w:eastAsia="en-US"/>
    </w:rPr>
  </w:style>
  <w:style w:type="character" w:customStyle="1" w:styleId="Antrat7Diagrama1">
    <w:name w:val="Antraštė 7 Diagrama1"/>
    <w:basedOn w:val="DefaultParagraphFont"/>
    <w:semiHidden/>
    <w:rsid w:val="00CB112E"/>
    <w:rPr>
      <w:rFonts w:asciiTheme="majorHAnsi" w:eastAsiaTheme="majorEastAsia" w:hAnsiTheme="majorHAnsi" w:cstheme="majorBidi"/>
      <w:i/>
      <w:iCs/>
      <w:color w:val="243255" w:themeColor="accent1" w:themeShade="7F"/>
      <w:sz w:val="24"/>
      <w:lang w:eastAsia="en-US"/>
    </w:rPr>
  </w:style>
  <w:style w:type="character" w:customStyle="1" w:styleId="Antrat8Diagrama1">
    <w:name w:val="Antraštė 8 Diagrama1"/>
    <w:basedOn w:val="DefaultParagraphFont"/>
    <w:semiHidden/>
    <w:rsid w:val="00CB112E"/>
    <w:rPr>
      <w:rFonts w:asciiTheme="majorHAnsi" w:eastAsiaTheme="majorEastAsia" w:hAnsiTheme="majorHAnsi" w:cstheme="majorBidi"/>
      <w:color w:val="272727" w:themeColor="text1" w:themeTint="D8"/>
      <w:sz w:val="21"/>
      <w:szCs w:val="21"/>
      <w:lang w:eastAsia="en-US"/>
    </w:rPr>
  </w:style>
  <w:style w:type="character" w:customStyle="1" w:styleId="Antrat9Diagrama1">
    <w:name w:val="Antraštė 9 Diagrama1"/>
    <w:basedOn w:val="DefaultParagraphFont"/>
    <w:semiHidden/>
    <w:rsid w:val="00CB112E"/>
    <w:rPr>
      <w:rFonts w:asciiTheme="majorHAnsi" w:eastAsiaTheme="majorEastAsia" w:hAnsiTheme="majorHAnsi" w:cstheme="majorBidi"/>
      <w:i/>
      <w:iCs/>
      <w:color w:val="272727" w:themeColor="text1" w:themeTint="D8"/>
      <w:sz w:val="21"/>
      <w:szCs w:val="21"/>
      <w:lang w:eastAsia="en-US"/>
    </w:rPr>
  </w:style>
  <w:style w:type="paragraph" w:customStyle="1" w:styleId="pf0">
    <w:name w:val="pf0"/>
    <w:basedOn w:val="Normal"/>
    <w:rsid w:val="00C13A30"/>
    <w:pPr>
      <w:spacing w:before="100" w:beforeAutospacing="1" w:after="100" w:afterAutospacing="1"/>
      <w:ind w:firstLine="0"/>
    </w:pPr>
    <w:rPr>
      <w:rFonts w:ascii="Times New Roman" w:hAnsi="Times New Roman"/>
      <w:szCs w:val="24"/>
      <w:lang w:eastAsia="lt-LT"/>
    </w:rPr>
  </w:style>
  <w:style w:type="paragraph" w:customStyle="1" w:styleId="darbotekstas">
    <w:name w:val="darbo tekstas"/>
    <w:basedOn w:val="Normal"/>
    <w:uiPriority w:val="99"/>
    <w:rsid w:val="0017059D"/>
    <w:pPr>
      <w:ind w:left="-68" w:right="28"/>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4564">
      <w:bodyDiv w:val="1"/>
      <w:marLeft w:val="0"/>
      <w:marRight w:val="0"/>
      <w:marTop w:val="0"/>
      <w:marBottom w:val="0"/>
      <w:divBdr>
        <w:top w:val="none" w:sz="0" w:space="0" w:color="auto"/>
        <w:left w:val="none" w:sz="0" w:space="0" w:color="auto"/>
        <w:bottom w:val="none" w:sz="0" w:space="0" w:color="auto"/>
        <w:right w:val="none" w:sz="0" w:space="0" w:color="auto"/>
      </w:divBdr>
    </w:div>
    <w:div w:id="81227391">
      <w:bodyDiv w:val="1"/>
      <w:marLeft w:val="0"/>
      <w:marRight w:val="0"/>
      <w:marTop w:val="0"/>
      <w:marBottom w:val="0"/>
      <w:divBdr>
        <w:top w:val="none" w:sz="0" w:space="0" w:color="auto"/>
        <w:left w:val="none" w:sz="0" w:space="0" w:color="auto"/>
        <w:bottom w:val="none" w:sz="0" w:space="0" w:color="auto"/>
        <w:right w:val="none" w:sz="0" w:space="0" w:color="auto"/>
      </w:divBdr>
    </w:div>
    <w:div w:id="92240388">
      <w:bodyDiv w:val="1"/>
      <w:marLeft w:val="0"/>
      <w:marRight w:val="0"/>
      <w:marTop w:val="0"/>
      <w:marBottom w:val="0"/>
      <w:divBdr>
        <w:top w:val="none" w:sz="0" w:space="0" w:color="auto"/>
        <w:left w:val="none" w:sz="0" w:space="0" w:color="auto"/>
        <w:bottom w:val="none" w:sz="0" w:space="0" w:color="auto"/>
        <w:right w:val="none" w:sz="0" w:space="0" w:color="auto"/>
      </w:divBdr>
    </w:div>
    <w:div w:id="100495265">
      <w:bodyDiv w:val="1"/>
      <w:marLeft w:val="0"/>
      <w:marRight w:val="0"/>
      <w:marTop w:val="0"/>
      <w:marBottom w:val="0"/>
      <w:divBdr>
        <w:top w:val="none" w:sz="0" w:space="0" w:color="auto"/>
        <w:left w:val="none" w:sz="0" w:space="0" w:color="auto"/>
        <w:bottom w:val="none" w:sz="0" w:space="0" w:color="auto"/>
        <w:right w:val="none" w:sz="0" w:space="0" w:color="auto"/>
      </w:divBdr>
    </w:div>
    <w:div w:id="120808286">
      <w:bodyDiv w:val="1"/>
      <w:marLeft w:val="0"/>
      <w:marRight w:val="0"/>
      <w:marTop w:val="0"/>
      <w:marBottom w:val="0"/>
      <w:divBdr>
        <w:top w:val="none" w:sz="0" w:space="0" w:color="auto"/>
        <w:left w:val="none" w:sz="0" w:space="0" w:color="auto"/>
        <w:bottom w:val="none" w:sz="0" w:space="0" w:color="auto"/>
        <w:right w:val="none" w:sz="0" w:space="0" w:color="auto"/>
      </w:divBdr>
    </w:div>
    <w:div w:id="188836873">
      <w:bodyDiv w:val="1"/>
      <w:marLeft w:val="0"/>
      <w:marRight w:val="0"/>
      <w:marTop w:val="0"/>
      <w:marBottom w:val="0"/>
      <w:divBdr>
        <w:top w:val="none" w:sz="0" w:space="0" w:color="auto"/>
        <w:left w:val="none" w:sz="0" w:space="0" w:color="auto"/>
        <w:bottom w:val="none" w:sz="0" w:space="0" w:color="auto"/>
        <w:right w:val="none" w:sz="0" w:space="0" w:color="auto"/>
      </w:divBdr>
    </w:div>
    <w:div w:id="216165551">
      <w:bodyDiv w:val="1"/>
      <w:marLeft w:val="0"/>
      <w:marRight w:val="0"/>
      <w:marTop w:val="0"/>
      <w:marBottom w:val="0"/>
      <w:divBdr>
        <w:top w:val="none" w:sz="0" w:space="0" w:color="auto"/>
        <w:left w:val="none" w:sz="0" w:space="0" w:color="auto"/>
        <w:bottom w:val="none" w:sz="0" w:space="0" w:color="auto"/>
        <w:right w:val="none" w:sz="0" w:space="0" w:color="auto"/>
      </w:divBdr>
    </w:div>
    <w:div w:id="220097028">
      <w:bodyDiv w:val="1"/>
      <w:marLeft w:val="0"/>
      <w:marRight w:val="0"/>
      <w:marTop w:val="0"/>
      <w:marBottom w:val="0"/>
      <w:divBdr>
        <w:top w:val="none" w:sz="0" w:space="0" w:color="auto"/>
        <w:left w:val="none" w:sz="0" w:space="0" w:color="auto"/>
        <w:bottom w:val="none" w:sz="0" w:space="0" w:color="auto"/>
        <w:right w:val="none" w:sz="0" w:space="0" w:color="auto"/>
      </w:divBdr>
    </w:div>
    <w:div w:id="246039311">
      <w:bodyDiv w:val="1"/>
      <w:marLeft w:val="0"/>
      <w:marRight w:val="0"/>
      <w:marTop w:val="0"/>
      <w:marBottom w:val="0"/>
      <w:divBdr>
        <w:top w:val="none" w:sz="0" w:space="0" w:color="auto"/>
        <w:left w:val="none" w:sz="0" w:space="0" w:color="auto"/>
        <w:bottom w:val="none" w:sz="0" w:space="0" w:color="auto"/>
        <w:right w:val="none" w:sz="0" w:space="0" w:color="auto"/>
      </w:divBdr>
    </w:div>
    <w:div w:id="250511134">
      <w:bodyDiv w:val="1"/>
      <w:marLeft w:val="0"/>
      <w:marRight w:val="0"/>
      <w:marTop w:val="0"/>
      <w:marBottom w:val="0"/>
      <w:divBdr>
        <w:top w:val="none" w:sz="0" w:space="0" w:color="auto"/>
        <w:left w:val="none" w:sz="0" w:space="0" w:color="auto"/>
        <w:bottom w:val="none" w:sz="0" w:space="0" w:color="auto"/>
        <w:right w:val="none" w:sz="0" w:space="0" w:color="auto"/>
      </w:divBdr>
    </w:div>
    <w:div w:id="267395827">
      <w:bodyDiv w:val="1"/>
      <w:marLeft w:val="0"/>
      <w:marRight w:val="0"/>
      <w:marTop w:val="0"/>
      <w:marBottom w:val="0"/>
      <w:divBdr>
        <w:top w:val="none" w:sz="0" w:space="0" w:color="auto"/>
        <w:left w:val="none" w:sz="0" w:space="0" w:color="auto"/>
        <w:bottom w:val="none" w:sz="0" w:space="0" w:color="auto"/>
        <w:right w:val="none" w:sz="0" w:space="0" w:color="auto"/>
      </w:divBdr>
    </w:div>
    <w:div w:id="274991312">
      <w:bodyDiv w:val="1"/>
      <w:marLeft w:val="0"/>
      <w:marRight w:val="0"/>
      <w:marTop w:val="0"/>
      <w:marBottom w:val="0"/>
      <w:divBdr>
        <w:top w:val="none" w:sz="0" w:space="0" w:color="auto"/>
        <w:left w:val="none" w:sz="0" w:space="0" w:color="auto"/>
        <w:bottom w:val="none" w:sz="0" w:space="0" w:color="auto"/>
        <w:right w:val="none" w:sz="0" w:space="0" w:color="auto"/>
      </w:divBdr>
    </w:div>
    <w:div w:id="313416085">
      <w:bodyDiv w:val="1"/>
      <w:marLeft w:val="0"/>
      <w:marRight w:val="0"/>
      <w:marTop w:val="0"/>
      <w:marBottom w:val="0"/>
      <w:divBdr>
        <w:top w:val="none" w:sz="0" w:space="0" w:color="auto"/>
        <w:left w:val="none" w:sz="0" w:space="0" w:color="auto"/>
        <w:bottom w:val="none" w:sz="0" w:space="0" w:color="auto"/>
        <w:right w:val="none" w:sz="0" w:space="0" w:color="auto"/>
      </w:divBdr>
    </w:div>
    <w:div w:id="337271615">
      <w:bodyDiv w:val="1"/>
      <w:marLeft w:val="0"/>
      <w:marRight w:val="0"/>
      <w:marTop w:val="0"/>
      <w:marBottom w:val="0"/>
      <w:divBdr>
        <w:top w:val="none" w:sz="0" w:space="0" w:color="auto"/>
        <w:left w:val="none" w:sz="0" w:space="0" w:color="auto"/>
        <w:bottom w:val="none" w:sz="0" w:space="0" w:color="auto"/>
        <w:right w:val="none" w:sz="0" w:space="0" w:color="auto"/>
      </w:divBdr>
    </w:div>
    <w:div w:id="337928951">
      <w:bodyDiv w:val="1"/>
      <w:marLeft w:val="0"/>
      <w:marRight w:val="0"/>
      <w:marTop w:val="0"/>
      <w:marBottom w:val="0"/>
      <w:divBdr>
        <w:top w:val="none" w:sz="0" w:space="0" w:color="auto"/>
        <w:left w:val="none" w:sz="0" w:space="0" w:color="auto"/>
        <w:bottom w:val="none" w:sz="0" w:space="0" w:color="auto"/>
        <w:right w:val="none" w:sz="0" w:space="0" w:color="auto"/>
      </w:divBdr>
    </w:div>
    <w:div w:id="356270254">
      <w:bodyDiv w:val="1"/>
      <w:marLeft w:val="0"/>
      <w:marRight w:val="0"/>
      <w:marTop w:val="0"/>
      <w:marBottom w:val="0"/>
      <w:divBdr>
        <w:top w:val="none" w:sz="0" w:space="0" w:color="auto"/>
        <w:left w:val="none" w:sz="0" w:space="0" w:color="auto"/>
        <w:bottom w:val="none" w:sz="0" w:space="0" w:color="auto"/>
        <w:right w:val="none" w:sz="0" w:space="0" w:color="auto"/>
      </w:divBdr>
    </w:div>
    <w:div w:id="383875299">
      <w:bodyDiv w:val="1"/>
      <w:marLeft w:val="0"/>
      <w:marRight w:val="0"/>
      <w:marTop w:val="0"/>
      <w:marBottom w:val="0"/>
      <w:divBdr>
        <w:top w:val="none" w:sz="0" w:space="0" w:color="auto"/>
        <w:left w:val="none" w:sz="0" w:space="0" w:color="auto"/>
        <w:bottom w:val="none" w:sz="0" w:space="0" w:color="auto"/>
        <w:right w:val="none" w:sz="0" w:space="0" w:color="auto"/>
      </w:divBdr>
    </w:div>
    <w:div w:id="388699110">
      <w:bodyDiv w:val="1"/>
      <w:marLeft w:val="0"/>
      <w:marRight w:val="0"/>
      <w:marTop w:val="0"/>
      <w:marBottom w:val="0"/>
      <w:divBdr>
        <w:top w:val="none" w:sz="0" w:space="0" w:color="auto"/>
        <w:left w:val="none" w:sz="0" w:space="0" w:color="auto"/>
        <w:bottom w:val="none" w:sz="0" w:space="0" w:color="auto"/>
        <w:right w:val="none" w:sz="0" w:space="0" w:color="auto"/>
      </w:divBdr>
    </w:div>
    <w:div w:id="450368805">
      <w:bodyDiv w:val="1"/>
      <w:marLeft w:val="0"/>
      <w:marRight w:val="0"/>
      <w:marTop w:val="0"/>
      <w:marBottom w:val="0"/>
      <w:divBdr>
        <w:top w:val="none" w:sz="0" w:space="0" w:color="auto"/>
        <w:left w:val="none" w:sz="0" w:space="0" w:color="auto"/>
        <w:bottom w:val="none" w:sz="0" w:space="0" w:color="auto"/>
        <w:right w:val="none" w:sz="0" w:space="0" w:color="auto"/>
      </w:divBdr>
      <w:divsChild>
        <w:div w:id="477918097">
          <w:marLeft w:val="0"/>
          <w:marRight w:val="0"/>
          <w:marTop w:val="0"/>
          <w:marBottom w:val="0"/>
          <w:divBdr>
            <w:top w:val="none" w:sz="0" w:space="0" w:color="auto"/>
            <w:left w:val="none" w:sz="0" w:space="0" w:color="auto"/>
            <w:bottom w:val="none" w:sz="0" w:space="0" w:color="auto"/>
            <w:right w:val="none" w:sz="0" w:space="0" w:color="auto"/>
          </w:divBdr>
        </w:div>
        <w:div w:id="935866347">
          <w:marLeft w:val="0"/>
          <w:marRight w:val="0"/>
          <w:marTop w:val="0"/>
          <w:marBottom w:val="0"/>
          <w:divBdr>
            <w:top w:val="none" w:sz="0" w:space="0" w:color="auto"/>
            <w:left w:val="none" w:sz="0" w:space="0" w:color="auto"/>
            <w:bottom w:val="none" w:sz="0" w:space="0" w:color="auto"/>
            <w:right w:val="none" w:sz="0" w:space="0" w:color="auto"/>
          </w:divBdr>
        </w:div>
        <w:div w:id="1281764414">
          <w:marLeft w:val="0"/>
          <w:marRight w:val="0"/>
          <w:marTop w:val="0"/>
          <w:marBottom w:val="0"/>
          <w:divBdr>
            <w:top w:val="none" w:sz="0" w:space="0" w:color="auto"/>
            <w:left w:val="none" w:sz="0" w:space="0" w:color="auto"/>
            <w:bottom w:val="none" w:sz="0" w:space="0" w:color="auto"/>
            <w:right w:val="none" w:sz="0" w:space="0" w:color="auto"/>
          </w:divBdr>
        </w:div>
        <w:div w:id="1387798180">
          <w:marLeft w:val="0"/>
          <w:marRight w:val="0"/>
          <w:marTop w:val="0"/>
          <w:marBottom w:val="0"/>
          <w:divBdr>
            <w:top w:val="none" w:sz="0" w:space="0" w:color="auto"/>
            <w:left w:val="none" w:sz="0" w:space="0" w:color="auto"/>
            <w:bottom w:val="none" w:sz="0" w:space="0" w:color="auto"/>
            <w:right w:val="none" w:sz="0" w:space="0" w:color="auto"/>
          </w:divBdr>
        </w:div>
        <w:div w:id="1540707337">
          <w:marLeft w:val="0"/>
          <w:marRight w:val="0"/>
          <w:marTop w:val="0"/>
          <w:marBottom w:val="0"/>
          <w:divBdr>
            <w:top w:val="none" w:sz="0" w:space="0" w:color="auto"/>
            <w:left w:val="none" w:sz="0" w:space="0" w:color="auto"/>
            <w:bottom w:val="none" w:sz="0" w:space="0" w:color="auto"/>
            <w:right w:val="none" w:sz="0" w:space="0" w:color="auto"/>
          </w:divBdr>
        </w:div>
        <w:div w:id="1710642214">
          <w:marLeft w:val="0"/>
          <w:marRight w:val="0"/>
          <w:marTop w:val="0"/>
          <w:marBottom w:val="0"/>
          <w:divBdr>
            <w:top w:val="none" w:sz="0" w:space="0" w:color="auto"/>
            <w:left w:val="none" w:sz="0" w:space="0" w:color="auto"/>
            <w:bottom w:val="none" w:sz="0" w:space="0" w:color="auto"/>
            <w:right w:val="none" w:sz="0" w:space="0" w:color="auto"/>
          </w:divBdr>
        </w:div>
        <w:div w:id="1851096891">
          <w:marLeft w:val="0"/>
          <w:marRight w:val="0"/>
          <w:marTop w:val="0"/>
          <w:marBottom w:val="0"/>
          <w:divBdr>
            <w:top w:val="none" w:sz="0" w:space="0" w:color="auto"/>
            <w:left w:val="none" w:sz="0" w:space="0" w:color="auto"/>
            <w:bottom w:val="none" w:sz="0" w:space="0" w:color="auto"/>
            <w:right w:val="none" w:sz="0" w:space="0" w:color="auto"/>
          </w:divBdr>
        </w:div>
      </w:divsChild>
    </w:div>
    <w:div w:id="482967271">
      <w:bodyDiv w:val="1"/>
      <w:marLeft w:val="0"/>
      <w:marRight w:val="0"/>
      <w:marTop w:val="0"/>
      <w:marBottom w:val="0"/>
      <w:divBdr>
        <w:top w:val="none" w:sz="0" w:space="0" w:color="auto"/>
        <w:left w:val="none" w:sz="0" w:space="0" w:color="auto"/>
        <w:bottom w:val="none" w:sz="0" w:space="0" w:color="auto"/>
        <w:right w:val="none" w:sz="0" w:space="0" w:color="auto"/>
      </w:divBdr>
    </w:div>
    <w:div w:id="491528596">
      <w:bodyDiv w:val="1"/>
      <w:marLeft w:val="0"/>
      <w:marRight w:val="0"/>
      <w:marTop w:val="0"/>
      <w:marBottom w:val="0"/>
      <w:divBdr>
        <w:top w:val="none" w:sz="0" w:space="0" w:color="auto"/>
        <w:left w:val="none" w:sz="0" w:space="0" w:color="auto"/>
        <w:bottom w:val="none" w:sz="0" w:space="0" w:color="auto"/>
        <w:right w:val="none" w:sz="0" w:space="0" w:color="auto"/>
      </w:divBdr>
    </w:div>
    <w:div w:id="536771195">
      <w:bodyDiv w:val="1"/>
      <w:marLeft w:val="0"/>
      <w:marRight w:val="0"/>
      <w:marTop w:val="0"/>
      <w:marBottom w:val="0"/>
      <w:divBdr>
        <w:top w:val="none" w:sz="0" w:space="0" w:color="auto"/>
        <w:left w:val="none" w:sz="0" w:space="0" w:color="auto"/>
        <w:bottom w:val="none" w:sz="0" w:space="0" w:color="auto"/>
        <w:right w:val="none" w:sz="0" w:space="0" w:color="auto"/>
      </w:divBdr>
    </w:div>
    <w:div w:id="554200391">
      <w:bodyDiv w:val="1"/>
      <w:marLeft w:val="0"/>
      <w:marRight w:val="0"/>
      <w:marTop w:val="0"/>
      <w:marBottom w:val="0"/>
      <w:divBdr>
        <w:top w:val="none" w:sz="0" w:space="0" w:color="auto"/>
        <w:left w:val="none" w:sz="0" w:space="0" w:color="auto"/>
        <w:bottom w:val="none" w:sz="0" w:space="0" w:color="auto"/>
        <w:right w:val="none" w:sz="0" w:space="0" w:color="auto"/>
      </w:divBdr>
    </w:div>
    <w:div w:id="638804787">
      <w:bodyDiv w:val="1"/>
      <w:marLeft w:val="0"/>
      <w:marRight w:val="0"/>
      <w:marTop w:val="0"/>
      <w:marBottom w:val="0"/>
      <w:divBdr>
        <w:top w:val="none" w:sz="0" w:space="0" w:color="auto"/>
        <w:left w:val="none" w:sz="0" w:space="0" w:color="auto"/>
        <w:bottom w:val="none" w:sz="0" w:space="0" w:color="auto"/>
        <w:right w:val="none" w:sz="0" w:space="0" w:color="auto"/>
      </w:divBdr>
    </w:div>
    <w:div w:id="661587324">
      <w:bodyDiv w:val="1"/>
      <w:marLeft w:val="0"/>
      <w:marRight w:val="0"/>
      <w:marTop w:val="0"/>
      <w:marBottom w:val="0"/>
      <w:divBdr>
        <w:top w:val="none" w:sz="0" w:space="0" w:color="auto"/>
        <w:left w:val="none" w:sz="0" w:space="0" w:color="auto"/>
        <w:bottom w:val="none" w:sz="0" w:space="0" w:color="auto"/>
        <w:right w:val="none" w:sz="0" w:space="0" w:color="auto"/>
      </w:divBdr>
    </w:div>
    <w:div w:id="667296637">
      <w:bodyDiv w:val="1"/>
      <w:marLeft w:val="0"/>
      <w:marRight w:val="0"/>
      <w:marTop w:val="0"/>
      <w:marBottom w:val="0"/>
      <w:divBdr>
        <w:top w:val="none" w:sz="0" w:space="0" w:color="auto"/>
        <w:left w:val="none" w:sz="0" w:space="0" w:color="auto"/>
        <w:bottom w:val="none" w:sz="0" w:space="0" w:color="auto"/>
        <w:right w:val="none" w:sz="0" w:space="0" w:color="auto"/>
      </w:divBdr>
    </w:div>
    <w:div w:id="699475195">
      <w:bodyDiv w:val="1"/>
      <w:marLeft w:val="0"/>
      <w:marRight w:val="0"/>
      <w:marTop w:val="0"/>
      <w:marBottom w:val="0"/>
      <w:divBdr>
        <w:top w:val="none" w:sz="0" w:space="0" w:color="auto"/>
        <w:left w:val="none" w:sz="0" w:space="0" w:color="auto"/>
        <w:bottom w:val="none" w:sz="0" w:space="0" w:color="auto"/>
        <w:right w:val="none" w:sz="0" w:space="0" w:color="auto"/>
      </w:divBdr>
    </w:div>
    <w:div w:id="702439549">
      <w:bodyDiv w:val="1"/>
      <w:marLeft w:val="0"/>
      <w:marRight w:val="0"/>
      <w:marTop w:val="0"/>
      <w:marBottom w:val="0"/>
      <w:divBdr>
        <w:top w:val="none" w:sz="0" w:space="0" w:color="auto"/>
        <w:left w:val="none" w:sz="0" w:space="0" w:color="auto"/>
        <w:bottom w:val="none" w:sz="0" w:space="0" w:color="auto"/>
        <w:right w:val="none" w:sz="0" w:space="0" w:color="auto"/>
      </w:divBdr>
    </w:div>
    <w:div w:id="703604861">
      <w:bodyDiv w:val="1"/>
      <w:marLeft w:val="0"/>
      <w:marRight w:val="0"/>
      <w:marTop w:val="0"/>
      <w:marBottom w:val="0"/>
      <w:divBdr>
        <w:top w:val="none" w:sz="0" w:space="0" w:color="auto"/>
        <w:left w:val="none" w:sz="0" w:space="0" w:color="auto"/>
        <w:bottom w:val="none" w:sz="0" w:space="0" w:color="auto"/>
        <w:right w:val="none" w:sz="0" w:space="0" w:color="auto"/>
      </w:divBdr>
      <w:divsChild>
        <w:div w:id="334921211">
          <w:marLeft w:val="0"/>
          <w:marRight w:val="0"/>
          <w:marTop w:val="0"/>
          <w:marBottom w:val="0"/>
          <w:divBdr>
            <w:top w:val="none" w:sz="0" w:space="0" w:color="auto"/>
            <w:left w:val="none" w:sz="0" w:space="0" w:color="auto"/>
            <w:bottom w:val="none" w:sz="0" w:space="0" w:color="auto"/>
            <w:right w:val="none" w:sz="0" w:space="0" w:color="auto"/>
          </w:divBdr>
        </w:div>
        <w:div w:id="1324898207">
          <w:marLeft w:val="0"/>
          <w:marRight w:val="0"/>
          <w:marTop w:val="0"/>
          <w:marBottom w:val="0"/>
          <w:divBdr>
            <w:top w:val="none" w:sz="0" w:space="0" w:color="auto"/>
            <w:left w:val="none" w:sz="0" w:space="0" w:color="auto"/>
            <w:bottom w:val="none" w:sz="0" w:space="0" w:color="auto"/>
            <w:right w:val="none" w:sz="0" w:space="0" w:color="auto"/>
          </w:divBdr>
        </w:div>
      </w:divsChild>
    </w:div>
    <w:div w:id="708069220">
      <w:bodyDiv w:val="1"/>
      <w:marLeft w:val="0"/>
      <w:marRight w:val="0"/>
      <w:marTop w:val="0"/>
      <w:marBottom w:val="0"/>
      <w:divBdr>
        <w:top w:val="none" w:sz="0" w:space="0" w:color="auto"/>
        <w:left w:val="none" w:sz="0" w:space="0" w:color="auto"/>
        <w:bottom w:val="none" w:sz="0" w:space="0" w:color="auto"/>
        <w:right w:val="none" w:sz="0" w:space="0" w:color="auto"/>
      </w:divBdr>
    </w:div>
    <w:div w:id="718438236">
      <w:bodyDiv w:val="1"/>
      <w:marLeft w:val="0"/>
      <w:marRight w:val="0"/>
      <w:marTop w:val="0"/>
      <w:marBottom w:val="0"/>
      <w:divBdr>
        <w:top w:val="none" w:sz="0" w:space="0" w:color="auto"/>
        <w:left w:val="none" w:sz="0" w:space="0" w:color="auto"/>
        <w:bottom w:val="none" w:sz="0" w:space="0" w:color="auto"/>
        <w:right w:val="none" w:sz="0" w:space="0" w:color="auto"/>
      </w:divBdr>
    </w:div>
    <w:div w:id="737480624">
      <w:bodyDiv w:val="1"/>
      <w:marLeft w:val="0"/>
      <w:marRight w:val="0"/>
      <w:marTop w:val="0"/>
      <w:marBottom w:val="0"/>
      <w:divBdr>
        <w:top w:val="none" w:sz="0" w:space="0" w:color="auto"/>
        <w:left w:val="none" w:sz="0" w:space="0" w:color="auto"/>
        <w:bottom w:val="none" w:sz="0" w:space="0" w:color="auto"/>
        <w:right w:val="none" w:sz="0" w:space="0" w:color="auto"/>
      </w:divBdr>
    </w:div>
    <w:div w:id="748187343">
      <w:bodyDiv w:val="1"/>
      <w:marLeft w:val="0"/>
      <w:marRight w:val="0"/>
      <w:marTop w:val="0"/>
      <w:marBottom w:val="0"/>
      <w:divBdr>
        <w:top w:val="none" w:sz="0" w:space="0" w:color="auto"/>
        <w:left w:val="none" w:sz="0" w:space="0" w:color="auto"/>
        <w:bottom w:val="none" w:sz="0" w:space="0" w:color="auto"/>
        <w:right w:val="none" w:sz="0" w:space="0" w:color="auto"/>
      </w:divBdr>
    </w:div>
    <w:div w:id="775440145">
      <w:bodyDiv w:val="1"/>
      <w:marLeft w:val="0"/>
      <w:marRight w:val="0"/>
      <w:marTop w:val="0"/>
      <w:marBottom w:val="0"/>
      <w:divBdr>
        <w:top w:val="none" w:sz="0" w:space="0" w:color="auto"/>
        <w:left w:val="none" w:sz="0" w:space="0" w:color="auto"/>
        <w:bottom w:val="none" w:sz="0" w:space="0" w:color="auto"/>
        <w:right w:val="none" w:sz="0" w:space="0" w:color="auto"/>
      </w:divBdr>
    </w:div>
    <w:div w:id="811868354">
      <w:bodyDiv w:val="1"/>
      <w:marLeft w:val="0"/>
      <w:marRight w:val="0"/>
      <w:marTop w:val="0"/>
      <w:marBottom w:val="0"/>
      <w:divBdr>
        <w:top w:val="none" w:sz="0" w:space="0" w:color="auto"/>
        <w:left w:val="none" w:sz="0" w:space="0" w:color="auto"/>
        <w:bottom w:val="none" w:sz="0" w:space="0" w:color="auto"/>
        <w:right w:val="none" w:sz="0" w:space="0" w:color="auto"/>
      </w:divBdr>
    </w:div>
    <w:div w:id="835346508">
      <w:bodyDiv w:val="1"/>
      <w:marLeft w:val="0"/>
      <w:marRight w:val="0"/>
      <w:marTop w:val="0"/>
      <w:marBottom w:val="0"/>
      <w:divBdr>
        <w:top w:val="none" w:sz="0" w:space="0" w:color="auto"/>
        <w:left w:val="none" w:sz="0" w:space="0" w:color="auto"/>
        <w:bottom w:val="none" w:sz="0" w:space="0" w:color="auto"/>
        <w:right w:val="none" w:sz="0" w:space="0" w:color="auto"/>
      </w:divBdr>
    </w:div>
    <w:div w:id="846210481">
      <w:bodyDiv w:val="1"/>
      <w:marLeft w:val="0"/>
      <w:marRight w:val="0"/>
      <w:marTop w:val="0"/>
      <w:marBottom w:val="0"/>
      <w:divBdr>
        <w:top w:val="none" w:sz="0" w:space="0" w:color="auto"/>
        <w:left w:val="none" w:sz="0" w:space="0" w:color="auto"/>
        <w:bottom w:val="none" w:sz="0" w:space="0" w:color="auto"/>
        <w:right w:val="none" w:sz="0" w:space="0" w:color="auto"/>
      </w:divBdr>
    </w:div>
    <w:div w:id="931209458">
      <w:bodyDiv w:val="1"/>
      <w:marLeft w:val="0"/>
      <w:marRight w:val="0"/>
      <w:marTop w:val="0"/>
      <w:marBottom w:val="0"/>
      <w:divBdr>
        <w:top w:val="none" w:sz="0" w:space="0" w:color="auto"/>
        <w:left w:val="none" w:sz="0" w:space="0" w:color="auto"/>
        <w:bottom w:val="none" w:sz="0" w:space="0" w:color="auto"/>
        <w:right w:val="none" w:sz="0" w:space="0" w:color="auto"/>
      </w:divBdr>
    </w:div>
    <w:div w:id="973755455">
      <w:bodyDiv w:val="1"/>
      <w:marLeft w:val="0"/>
      <w:marRight w:val="0"/>
      <w:marTop w:val="0"/>
      <w:marBottom w:val="0"/>
      <w:divBdr>
        <w:top w:val="none" w:sz="0" w:space="0" w:color="auto"/>
        <w:left w:val="none" w:sz="0" w:space="0" w:color="auto"/>
        <w:bottom w:val="none" w:sz="0" w:space="0" w:color="auto"/>
        <w:right w:val="none" w:sz="0" w:space="0" w:color="auto"/>
      </w:divBdr>
    </w:div>
    <w:div w:id="977345224">
      <w:bodyDiv w:val="1"/>
      <w:marLeft w:val="0"/>
      <w:marRight w:val="0"/>
      <w:marTop w:val="0"/>
      <w:marBottom w:val="0"/>
      <w:divBdr>
        <w:top w:val="none" w:sz="0" w:space="0" w:color="auto"/>
        <w:left w:val="none" w:sz="0" w:space="0" w:color="auto"/>
        <w:bottom w:val="none" w:sz="0" w:space="0" w:color="auto"/>
        <w:right w:val="none" w:sz="0" w:space="0" w:color="auto"/>
      </w:divBdr>
    </w:div>
    <w:div w:id="990597305">
      <w:bodyDiv w:val="1"/>
      <w:marLeft w:val="0"/>
      <w:marRight w:val="0"/>
      <w:marTop w:val="0"/>
      <w:marBottom w:val="0"/>
      <w:divBdr>
        <w:top w:val="none" w:sz="0" w:space="0" w:color="auto"/>
        <w:left w:val="none" w:sz="0" w:space="0" w:color="auto"/>
        <w:bottom w:val="none" w:sz="0" w:space="0" w:color="auto"/>
        <w:right w:val="none" w:sz="0" w:space="0" w:color="auto"/>
      </w:divBdr>
    </w:div>
    <w:div w:id="998508989">
      <w:bodyDiv w:val="1"/>
      <w:marLeft w:val="0"/>
      <w:marRight w:val="0"/>
      <w:marTop w:val="0"/>
      <w:marBottom w:val="0"/>
      <w:divBdr>
        <w:top w:val="none" w:sz="0" w:space="0" w:color="auto"/>
        <w:left w:val="none" w:sz="0" w:space="0" w:color="auto"/>
        <w:bottom w:val="none" w:sz="0" w:space="0" w:color="auto"/>
        <w:right w:val="none" w:sz="0" w:space="0" w:color="auto"/>
      </w:divBdr>
    </w:div>
    <w:div w:id="1041170798">
      <w:bodyDiv w:val="1"/>
      <w:marLeft w:val="0"/>
      <w:marRight w:val="0"/>
      <w:marTop w:val="0"/>
      <w:marBottom w:val="0"/>
      <w:divBdr>
        <w:top w:val="none" w:sz="0" w:space="0" w:color="auto"/>
        <w:left w:val="none" w:sz="0" w:space="0" w:color="auto"/>
        <w:bottom w:val="none" w:sz="0" w:space="0" w:color="auto"/>
        <w:right w:val="none" w:sz="0" w:space="0" w:color="auto"/>
      </w:divBdr>
    </w:div>
    <w:div w:id="1043166011">
      <w:bodyDiv w:val="1"/>
      <w:marLeft w:val="0"/>
      <w:marRight w:val="0"/>
      <w:marTop w:val="0"/>
      <w:marBottom w:val="0"/>
      <w:divBdr>
        <w:top w:val="none" w:sz="0" w:space="0" w:color="auto"/>
        <w:left w:val="none" w:sz="0" w:space="0" w:color="auto"/>
        <w:bottom w:val="none" w:sz="0" w:space="0" w:color="auto"/>
        <w:right w:val="none" w:sz="0" w:space="0" w:color="auto"/>
      </w:divBdr>
      <w:divsChild>
        <w:div w:id="132909475">
          <w:marLeft w:val="0"/>
          <w:marRight w:val="0"/>
          <w:marTop w:val="0"/>
          <w:marBottom w:val="0"/>
          <w:divBdr>
            <w:top w:val="none" w:sz="0" w:space="0" w:color="auto"/>
            <w:left w:val="none" w:sz="0" w:space="0" w:color="auto"/>
            <w:bottom w:val="none" w:sz="0" w:space="0" w:color="auto"/>
            <w:right w:val="none" w:sz="0" w:space="0" w:color="auto"/>
          </w:divBdr>
        </w:div>
        <w:div w:id="184056130">
          <w:marLeft w:val="0"/>
          <w:marRight w:val="0"/>
          <w:marTop w:val="0"/>
          <w:marBottom w:val="0"/>
          <w:divBdr>
            <w:top w:val="none" w:sz="0" w:space="0" w:color="auto"/>
            <w:left w:val="none" w:sz="0" w:space="0" w:color="auto"/>
            <w:bottom w:val="none" w:sz="0" w:space="0" w:color="auto"/>
            <w:right w:val="none" w:sz="0" w:space="0" w:color="auto"/>
          </w:divBdr>
        </w:div>
        <w:div w:id="303506598">
          <w:marLeft w:val="0"/>
          <w:marRight w:val="0"/>
          <w:marTop w:val="0"/>
          <w:marBottom w:val="0"/>
          <w:divBdr>
            <w:top w:val="none" w:sz="0" w:space="0" w:color="auto"/>
            <w:left w:val="none" w:sz="0" w:space="0" w:color="auto"/>
            <w:bottom w:val="none" w:sz="0" w:space="0" w:color="auto"/>
            <w:right w:val="none" w:sz="0" w:space="0" w:color="auto"/>
          </w:divBdr>
        </w:div>
        <w:div w:id="368839604">
          <w:marLeft w:val="0"/>
          <w:marRight w:val="0"/>
          <w:marTop w:val="0"/>
          <w:marBottom w:val="0"/>
          <w:divBdr>
            <w:top w:val="none" w:sz="0" w:space="0" w:color="auto"/>
            <w:left w:val="none" w:sz="0" w:space="0" w:color="auto"/>
            <w:bottom w:val="none" w:sz="0" w:space="0" w:color="auto"/>
            <w:right w:val="none" w:sz="0" w:space="0" w:color="auto"/>
          </w:divBdr>
        </w:div>
        <w:div w:id="808398291">
          <w:marLeft w:val="0"/>
          <w:marRight w:val="0"/>
          <w:marTop w:val="0"/>
          <w:marBottom w:val="0"/>
          <w:divBdr>
            <w:top w:val="none" w:sz="0" w:space="0" w:color="auto"/>
            <w:left w:val="none" w:sz="0" w:space="0" w:color="auto"/>
            <w:bottom w:val="none" w:sz="0" w:space="0" w:color="auto"/>
            <w:right w:val="none" w:sz="0" w:space="0" w:color="auto"/>
          </w:divBdr>
        </w:div>
        <w:div w:id="1203440505">
          <w:marLeft w:val="0"/>
          <w:marRight w:val="0"/>
          <w:marTop w:val="0"/>
          <w:marBottom w:val="0"/>
          <w:divBdr>
            <w:top w:val="none" w:sz="0" w:space="0" w:color="auto"/>
            <w:left w:val="none" w:sz="0" w:space="0" w:color="auto"/>
            <w:bottom w:val="none" w:sz="0" w:space="0" w:color="auto"/>
            <w:right w:val="none" w:sz="0" w:space="0" w:color="auto"/>
          </w:divBdr>
        </w:div>
        <w:div w:id="2025789596">
          <w:marLeft w:val="0"/>
          <w:marRight w:val="0"/>
          <w:marTop w:val="0"/>
          <w:marBottom w:val="0"/>
          <w:divBdr>
            <w:top w:val="none" w:sz="0" w:space="0" w:color="auto"/>
            <w:left w:val="none" w:sz="0" w:space="0" w:color="auto"/>
            <w:bottom w:val="none" w:sz="0" w:space="0" w:color="auto"/>
            <w:right w:val="none" w:sz="0" w:space="0" w:color="auto"/>
          </w:divBdr>
        </w:div>
      </w:divsChild>
    </w:div>
    <w:div w:id="1051031446">
      <w:bodyDiv w:val="1"/>
      <w:marLeft w:val="0"/>
      <w:marRight w:val="0"/>
      <w:marTop w:val="0"/>
      <w:marBottom w:val="0"/>
      <w:divBdr>
        <w:top w:val="none" w:sz="0" w:space="0" w:color="auto"/>
        <w:left w:val="none" w:sz="0" w:space="0" w:color="auto"/>
        <w:bottom w:val="none" w:sz="0" w:space="0" w:color="auto"/>
        <w:right w:val="none" w:sz="0" w:space="0" w:color="auto"/>
      </w:divBdr>
    </w:div>
    <w:div w:id="1059012078">
      <w:bodyDiv w:val="1"/>
      <w:marLeft w:val="0"/>
      <w:marRight w:val="0"/>
      <w:marTop w:val="0"/>
      <w:marBottom w:val="0"/>
      <w:divBdr>
        <w:top w:val="none" w:sz="0" w:space="0" w:color="auto"/>
        <w:left w:val="none" w:sz="0" w:space="0" w:color="auto"/>
        <w:bottom w:val="none" w:sz="0" w:space="0" w:color="auto"/>
        <w:right w:val="none" w:sz="0" w:space="0" w:color="auto"/>
      </w:divBdr>
    </w:div>
    <w:div w:id="1066730977">
      <w:bodyDiv w:val="1"/>
      <w:marLeft w:val="0"/>
      <w:marRight w:val="0"/>
      <w:marTop w:val="0"/>
      <w:marBottom w:val="0"/>
      <w:divBdr>
        <w:top w:val="none" w:sz="0" w:space="0" w:color="auto"/>
        <w:left w:val="none" w:sz="0" w:space="0" w:color="auto"/>
        <w:bottom w:val="none" w:sz="0" w:space="0" w:color="auto"/>
        <w:right w:val="none" w:sz="0" w:space="0" w:color="auto"/>
      </w:divBdr>
    </w:div>
    <w:div w:id="1098797060">
      <w:bodyDiv w:val="1"/>
      <w:marLeft w:val="0"/>
      <w:marRight w:val="0"/>
      <w:marTop w:val="0"/>
      <w:marBottom w:val="0"/>
      <w:divBdr>
        <w:top w:val="none" w:sz="0" w:space="0" w:color="auto"/>
        <w:left w:val="none" w:sz="0" w:space="0" w:color="auto"/>
        <w:bottom w:val="none" w:sz="0" w:space="0" w:color="auto"/>
        <w:right w:val="none" w:sz="0" w:space="0" w:color="auto"/>
      </w:divBdr>
    </w:div>
    <w:div w:id="1110398735">
      <w:bodyDiv w:val="1"/>
      <w:marLeft w:val="0"/>
      <w:marRight w:val="0"/>
      <w:marTop w:val="0"/>
      <w:marBottom w:val="0"/>
      <w:divBdr>
        <w:top w:val="none" w:sz="0" w:space="0" w:color="auto"/>
        <w:left w:val="none" w:sz="0" w:space="0" w:color="auto"/>
        <w:bottom w:val="none" w:sz="0" w:space="0" w:color="auto"/>
        <w:right w:val="none" w:sz="0" w:space="0" w:color="auto"/>
      </w:divBdr>
    </w:div>
    <w:div w:id="1114595350">
      <w:bodyDiv w:val="1"/>
      <w:marLeft w:val="0"/>
      <w:marRight w:val="0"/>
      <w:marTop w:val="0"/>
      <w:marBottom w:val="0"/>
      <w:divBdr>
        <w:top w:val="none" w:sz="0" w:space="0" w:color="auto"/>
        <w:left w:val="none" w:sz="0" w:space="0" w:color="auto"/>
        <w:bottom w:val="none" w:sz="0" w:space="0" w:color="auto"/>
        <w:right w:val="none" w:sz="0" w:space="0" w:color="auto"/>
      </w:divBdr>
    </w:div>
    <w:div w:id="1124351437">
      <w:bodyDiv w:val="1"/>
      <w:marLeft w:val="0"/>
      <w:marRight w:val="0"/>
      <w:marTop w:val="0"/>
      <w:marBottom w:val="0"/>
      <w:divBdr>
        <w:top w:val="none" w:sz="0" w:space="0" w:color="auto"/>
        <w:left w:val="none" w:sz="0" w:space="0" w:color="auto"/>
        <w:bottom w:val="none" w:sz="0" w:space="0" w:color="auto"/>
        <w:right w:val="none" w:sz="0" w:space="0" w:color="auto"/>
      </w:divBdr>
    </w:div>
    <w:div w:id="1134441476">
      <w:bodyDiv w:val="1"/>
      <w:marLeft w:val="0"/>
      <w:marRight w:val="0"/>
      <w:marTop w:val="0"/>
      <w:marBottom w:val="0"/>
      <w:divBdr>
        <w:top w:val="none" w:sz="0" w:space="0" w:color="auto"/>
        <w:left w:val="none" w:sz="0" w:space="0" w:color="auto"/>
        <w:bottom w:val="none" w:sz="0" w:space="0" w:color="auto"/>
        <w:right w:val="none" w:sz="0" w:space="0" w:color="auto"/>
      </w:divBdr>
    </w:div>
    <w:div w:id="1152214258">
      <w:bodyDiv w:val="1"/>
      <w:marLeft w:val="0"/>
      <w:marRight w:val="0"/>
      <w:marTop w:val="0"/>
      <w:marBottom w:val="0"/>
      <w:divBdr>
        <w:top w:val="none" w:sz="0" w:space="0" w:color="auto"/>
        <w:left w:val="none" w:sz="0" w:space="0" w:color="auto"/>
        <w:bottom w:val="none" w:sz="0" w:space="0" w:color="auto"/>
        <w:right w:val="none" w:sz="0" w:space="0" w:color="auto"/>
      </w:divBdr>
    </w:div>
    <w:div w:id="1160541737">
      <w:bodyDiv w:val="1"/>
      <w:marLeft w:val="0"/>
      <w:marRight w:val="0"/>
      <w:marTop w:val="0"/>
      <w:marBottom w:val="0"/>
      <w:divBdr>
        <w:top w:val="none" w:sz="0" w:space="0" w:color="auto"/>
        <w:left w:val="none" w:sz="0" w:space="0" w:color="auto"/>
        <w:bottom w:val="none" w:sz="0" w:space="0" w:color="auto"/>
        <w:right w:val="none" w:sz="0" w:space="0" w:color="auto"/>
      </w:divBdr>
    </w:div>
    <w:div w:id="1165900211">
      <w:bodyDiv w:val="1"/>
      <w:marLeft w:val="0"/>
      <w:marRight w:val="0"/>
      <w:marTop w:val="0"/>
      <w:marBottom w:val="0"/>
      <w:divBdr>
        <w:top w:val="none" w:sz="0" w:space="0" w:color="auto"/>
        <w:left w:val="none" w:sz="0" w:space="0" w:color="auto"/>
        <w:bottom w:val="none" w:sz="0" w:space="0" w:color="auto"/>
        <w:right w:val="none" w:sz="0" w:space="0" w:color="auto"/>
      </w:divBdr>
    </w:div>
    <w:div w:id="1169783804">
      <w:bodyDiv w:val="1"/>
      <w:marLeft w:val="0"/>
      <w:marRight w:val="0"/>
      <w:marTop w:val="0"/>
      <w:marBottom w:val="0"/>
      <w:divBdr>
        <w:top w:val="none" w:sz="0" w:space="0" w:color="auto"/>
        <w:left w:val="none" w:sz="0" w:space="0" w:color="auto"/>
        <w:bottom w:val="none" w:sz="0" w:space="0" w:color="auto"/>
        <w:right w:val="none" w:sz="0" w:space="0" w:color="auto"/>
      </w:divBdr>
    </w:div>
    <w:div w:id="1170678869">
      <w:bodyDiv w:val="1"/>
      <w:marLeft w:val="0"/>
      <w:marRight w:val="0"/>
      <w:marTop w:val="0"/>
      <w:marBottom w:val="0"/>
      <w:divBdr>
        <w:top w:val="none" w:sz="0" w:space="0" w:color="auto"/>
        <w:left w:val="none" w:sz="0" w:space="0" w:color="auto"/>
        <w:bottom w:val="none" w:sz="0" w:space="0" w:color="auto"/>
        <w:right w:val="none" w:sz="0" w:space="0" w:color="auto"/>
      </w:divBdr>
      <w:divsChild>
        <w:div w:id="563372837">
          <w:marLeft w:val="0"/>
          <w:marRight w:val="0"/>
          <w:marTop w:val="0"/>
          <w:marBottom w:val="0"/>
          <w:divBdr>
            <w:top w:val="none" w:sz="0" w:space="0" w:color="auto"/>
            <w:left w:val="none" w:sz="0" w:space="0" w:color="auto"/>
            <w:bottom w:val="none" w:sz="0" w:space="0" w:color="auto"/>
            <w:right w:val="none" w:sz="0" w:space="0" w:color="auto"/>
          </w:divBdr>
        </w:div>
        <w:div w:id="672295128">
          <w:marLeft w:val="0"/>
          <w:marRight w:val="0"/>
          <w:marTop w:val="0"/>
          <w:marBottom w:val="0"/>
          <w:divBdr>
            <w:top w:val="none" w:sz="0" w:space="0" w:color="auto"/>
            <w:left w:val="none" w:sz="0" w:space="0" w:color="auto"/>
            <w:bottom w:val="none" w:sz="0" w:space="0" w:color="auto"/>
            <w:right w:val="none" w:sz="0" w:space="0" w:color="auto"/>
          </w:divBdr>
        </w:div>
        <w:div w:id="778717634">
          <w:marLeft w:val="0"/>
          <w:marRight w:val="0"/>
          <w:marTop w:val="0"/>
          <w:marBottom w:val="0"/>
          <w:divBdr>
            <w:top w:val="none" w:sz="0" w:space="0" w:color="auto"/>
            <w:left w:val="none" w:sz="0" w:space="0" w:color="auto"/>
            <w:bottom w:val="none" w:sz="0" w:space="0" w:color="auto"/>
            <w:right w:val="none" w:sz="0" w:space="0" w:color="auto"/>
          </w:divBdr>
        </w:div>
        <w:div w:id="1233127052">
          <w:marLeft w:val="0"/>
          <w:marRight w:val="0"/>
          <w:marTop w:val="0"/>
          <w:marBottom w:val="0"/>
          <w:divBdr>
            <w:top w:val="none" w:sz="0" w:space="0" w:color="auto"/>
            <w:left w:val="none" w:sz="0" w:space="0" w:color="auto"/>
            <w:bottom w:val="none" w:sz="0" w:space="0" w:color="auto"/>
            <w:right w:val="none" w:sz="0" w:space="0" w:color="auto"/>
          </w:divBdr>
        </w:div>
        <w:div w:id="1330862822">
          <w:marLeft w:val="0"/>
          <w:marRight w:val="0"/>
          <w:marTop w:val="0"/>
          <w:marBottom w:val="0"/>
          <w:divBdr>
            <w:top w:val="none" w:sz="0" w:space="0" w:color="auto"/>
            <w:left w:val="none" w:sz="0" w:space="0" w:color="auto"/>
            <w:bottom w:val="none" w:sz="0" w:space="0" w:color="auto"/>
            <w:right w:val="none" w:sz="0" w:space="0" w:color="auto"/>
          </w:divBdr>
        </w:div>
        <w:div w:id="1444377416">
          <w:marLeft w:val="0"/>
          <w:marRight w:val="0"/>
          <w:marTop w:val="0"/>
          <w:marBottom w:val="0"/>
          <w:divBdr>
            <w:top w:val="none" w:sz="0" w:space="0" w:color="auto"/>
            <w:left w:val="none" w:sz="0" w:space="0" w:color="auto"/>
            <w:bottom w:val="none" w:sz="0" w:space="0" w:color="auto"/>
            <w:right w:val="none" w:sz="0" w:space="0" w:color="auto"/>
          </w:divBdr>
        </w:div>
        <w:div w:id="1626080508">
          <w:marLeft w:val="0"/>
          <w:marRight w:val="0"/>
          <w:marTop w:val="0"/>
          <w:marBottom w:val="0"/>
          <w:divBdr>
            <w:top w:val="none" w:sz="0" w:space="0" w:color="auto"/>
            <w:left w:val="none" w:sz="0" w:space="0" w:color="auto"/>
            <w:bottom w:val="none" w:sz="0" w:space="0" w:color="auto"/>
            <w:right w:val="none" w:sz="0" w:space="0" w:color="auto"/>
          </w:divBdr>
        </w:div>
      </w:divsChild>
    </w:div>
    <w:div w:id="1181120858">
      <w:bodyDiv w:val="1"/>
      <w:marLeft w:val="0"/>
      <w:marRight w:val="0"/>
      <w:marTop w:val="0"/>
      <w:marBottom w:val="0"/>
      <w:divBdr>
        <w:top w:val="none" w:sz="0" w:space="0" w:color="auto"/>
        <w:left w:val="none" w:sz="0" w:space="0" w:color="auto"/>
        <w:bottom w:val="none" w:sz="0" w:space="0" w:color="auto"/>
        <w:right w:val="none" w:sz="0" w:space="0" w:color="auto"/>
      </w:divBdr>
    </w:div>
    <w:div w:id="1200817910">
      <w:bodyDiv w:val="1"/>
      <w:marLeft w:val="0"/>
      <w:marRight w:val="0"/>
      <w:marTop w:val="0"/>
      <w:marBottom w:val="0"/>
      <w:divBdr>
        <w:top w:val="none" w:sz="0" w:space="0" w:color="auto"/>
        <w:left w:val="none" w:sz="0" w:space="0" w:color="auto"/>
        <w:bottom w:val="none" w:sz="0" w:space="0" w:color="auto"/>
        <w:right w:val="none" w:sz="0" w:space="0" w:color="auto"/>
      </w:divBdr>
    </w:div>
    <w:div w:id="1210727509">
      <w:bodyDiv w:val="1"/>
      <w:marLeft w:val="0"/>
      <w:marRight w:val="0"/>
      <w:marTop w:val="0"/>
      <w:marBottom w:val="0"/>
      <w:divBdr>
        <w:top w:val="none" w:sz="0" w:space="0" w:color="auto"/>
        <w:left w:val="none" w:sz="0" w:space="0" w:color="auto"/>
        <w:bottom w:val="none" w:sz="0" w:space="0" w:color="auto"/>
        <w:right w:val="none" w:sz="0" w:space="0" w:color="auto"/>
      </w:divBdr>
    </w:div>
    <w:div w:id="1225262741">
      <w:bodyDiv w:val="1"/>
      <w:marLeft w:val="0"/>
      <w:marRight w:val="0"/>
      <w:marTop w:val="0"/>
      <w:marBottom w:val="0"/>
      <w:divBdr>
        <w:top w:val="none" w:sz="0" w:space="0" w:color="auto"/>
        <w:left w:val="none" w:sz="0" w:space="0" w:color="auto"/>
        <w:bottom w:val="none" w:sz="0" w:space="0" w:color="auto"/>
        <w:right w:val="none" w:sz="0" w:space="0" w:color="auto"/>
      </w:divBdr>
    </w:div>
    <w:div w:id="1250382725">
      <w:bodyDiv w:val="1"/>
      <w:marLeft w:val="0"/>
      <w:marRight w:val="0"/>
      <w:marTop w:val="0"/>
      <w:marBottom w:val="0"/>
      <w:divBdr>
        <w:top w:val="none" w:sz="0" w:space="0" w:color="auto"/>
        <w:left w:val="none" w:sz="0" w:space="0" w:color="auto"/>
        <w:bottom w:val="none" w:sz="0" w:space="0" w:color="auto"/>
        <w:right w:val="none" w:sz="0" w:space="0" w:color="auto"/>
      </w:divBdr>
    </w:div>
    <w:div w:id="1314063430">
      <w:bodyDiv w:val="1"/>
      <w:marLeft w:val="0"/>
      <w:marRight w:val="0"/>
      <w:marTop w:val="0"/>
      <w:marBottom w:val="0"/>
      <w:divBdr>
        <w:top w:val="none" w:sz="0" w:space="0" w:color="auto"/>
        <w:left w:val="none" w:sz="0" w:space="0" w:color="auto"/>
        <w:bottom w:val="none" w:sz="0" w:space="0" w:color="auto"/>
        <w:right w:val="none" w:sz="0" w:space="0" w:color="auto"/>
      </w:divBdr>
    </w:div>
    <w:div w:id="1323510849">
      <w:bodyDiv w:val="1"/>
      <w:marLeft w:val="0"/>
      <w:marRight w:val="0"/>
      <w:marTop w:val="0"/>
      <w:marBottom w:val="0"/>
      <w:divBdr>
        <w:top w:val="none" w:sz="0" w:space="0" w:color="auto"/>
        <w:left w:val="none" w:sz="0" w:space="0" w:color="auto"/>
        <w:bottom w:val="none" w:sz="0" w:space="0" w:color="auto"/>
        <w:right w:val="none" w:sz="0" w:space="0" w:color="auto"/>
      </w:divBdr>
    </w:div>
    <w:div w:id="1325741268">
      <w:bodyDiv w:val="1"/>
      <w:marLeft w:val="0"/>
      <w:marRight w:val="0"/>
      <w:marTop w:val="0"/>
      <w:marBottom w:val="0"/>
      <w:divBdr>
        <w:top w:val="none" w:sz="0" w:space="0" w:color="auto"/>
        <w:left w:val="none" w:sz="0" w:space="0" w:color="auto"/>
        <w:bottom w:val="none" w:sz="0" w:space="0" w:color="auto"/>
        <w:right w:val="none" w:sz="0" w:space="0" w:color="auto"/>
      </w:divBdr>
    </w:div>
    <w:div w:id="1383938578">
      <w:bodyDiv w:val="1"/>
      <w:marLeft w:val="0"/>
      <w:marRight w:val="0"/>
      <w:marTop w:val="0"/>
      <w:marBottom w:val="0"/>
      <w:divBdr>
        <w:top w:val="none" w:sz="0" w:space="0" w:color="auto"/>
        <w:left w:val="none" w:sz="0" w:space="0" w:color="auto"/>
        <w:bottom w:val="none" w:sz="0" w:space="0" w:color="auto"/>
        <w:right w:val="none" w:sz="0" w:space="0" w:color="auto"/>
      </w:divBdr>
    </w:div>
    <w:div w:id="1386638567">
      <w:bodyDiv w:val="1"/>
      <w:marLeft w:val="0"/>
      <w:marRight w:val="0"/>
      <w:marTop w:val="0"/>
      <w:marBottom w:val="0"/>
      <w:divBdr>
        <w:top w:val="none" w:sz="0" w:space="0" w:color="auto"/>
        <w:left w:val="none" w:sz="0" w:space="0" w:color="auto"/>
        <w:bottom w:val="none" w:sz="0" w:space="0" w:color="auto"/>
        <w:right w:val="none" w:sz="0" w:space="0" w:color="auto"/>
      </w:divBdr>
    </w:div>
    <w:div w:id="1405641505">
      <w:bodyDiv w:val="1"/>
      <w:marLeft w:val="0"/>
      <w:marRight w:val="0"/>
      <w:marTop w:val="0"/>
      <w:marBottom w:val="0"/>
      <w:divBdr>
        <w:top w:val="none" w:sz="0" w:space="0" w:color="auto"/>
        <w:left w:val="none" w:sz="0" w:space="0" w:color="auto"/>
        <w:bottom w:val="none" w:sz="0" w:space="0" w:color="auto"/>
        <w:right w:val="none" w:sz="0" w:space="0" w:color="auto"/>
      </w:divBdr>
    </w:div>
    <w:div w:id="1418165503">
      <w:bodyDiv w:val="1"/>
      <w:marLeft w:val="0"/>
      <w:marRight w:val="0"/>
      <w:marTop w:val="0"/>
      <w:marBottom w:val="0"/>
      <w:divBdr>
        <w:top w:val="none" w:sz="0" w:space="0" w:color="auto"/>
        <w:left w:val="none" w:sz="0" w:space="0" w:color="auto"/>
        <w:bottom w:val="none" w:sz="0" w:space="0" w:color="auto"/>
        <w:right w:val="none" w:sz="0" w:space="0" w:color="auto"/>
      </w:divBdr>
    </w:div>
    <w:div w:id="1448037414">
      <w:bodyDiv w:val="1"/>
      <w:marLeft w:val="0"/>
      <w:marRight w:val="0"/>
      <w:marTop w:val="0"/>
      <w:marBottom w:val="0"/>
      <w:divBdr>
        <w:top w:val="none" w:sz="0" w:space="0" w:color="auto"/>
        <w:left w:val="none" w:sz="0" w:space="0" w:color="auto"/>
        <w:bottom w:val="none" w:sz="0" w:space="0" w:color="auto"/>
        <w:right w:val="none" w:sz="0" w:space="0" w:color="auto"/>
      </w:divBdr>
    </w:div>
    <w:div w:id="1452897209">
      <w:bodyDiv w:val="1"/>
      <w:marLeft w:val="0"/>
      <w:marRight w:val="0"/>
      <w:marTop w:val="0"/>
      <w:marBottom w:val="0"/>
      <w:divBdr>
        <w:top w:val="none" w:sz="0" w:space="0" w:color="auto"/>
        <w:left w:val="none" w:sz="0" w:space="0" w:color="auto"/>
        <w:bottom w:val="none" w:sz="0" w:space="0" w:color="auto"/>
        <w:right w:val="none" w:sz="0" w:space="0" w:color="auto"/>
      </w:divBdr>
    </w:div>
    <w:div w:id="1455903823">
      <w:bodyDiv w:val="1"/>
      <w:marLeft w:val="0"/>
      <w:marRight w:val="0"/>
      <w:marTop w:val="0"/>
      <w:marBottom w:val="0"/>
      <w:divBdr>
        <w:top w:val="none" w:sz="0" w:space="0" w:color="auto"/>
        <w:left w:val="none" w:sz="0" w:space="0" w:color="auto"/>
        <w:bottom w:val="none" w:sz="0" w:space="0" w:color="auto"/>
        <w:right w:val="none" w:sz="0" w:space="0" w:color="auto"/>
      </w:divBdr>
    </w:div>
    <w:div w:id="1463379041">
      <w:bodyDiv w:val="1"/>
      <w:marLeft w:val="0"/>
      <w:marRight w:val="0"/>
      <w:marTop w:val="0"/>
      <w:marBottom w:val="0"/>
      <w:divBdr>
        <w:top w:val="none" w:sz="0" w:space="0" w:color="auto"/>
        <w:left w:val="none" w:sz="0" w:space="0" w:color="auto"/>
        <w:bottom w:val="none" w:sz="0" w:space="0" w:color="auto"/>
        <w:right w:val="none" w:sz="0" w:space="0" w:color="auto"/>
      </w:divBdr>
    </w:div>
    <w:div w:id="1500467929">
      <w:bodyDiv w:val="1"/>
      <w:marLeft w:val="0"/>
      <w:marRight w:val="0"/>
      <w:marTop w:val="0"/>
      <w:marBottom w:val="0"/>
      <w:divBdr>
        <w:top w:val="none" w:sz="0" w:space="0" w:color="auto"/>
        <w:left w:val="none" w:sz="0" w:space="0" w:color="auto"/>
        <w:bottom w:val="none" w:sz="0" w:space="0" w:color="auto"/>
        <w:right w:val="none" w:sz="0" w:space="0" w:color="auto"/>
      </w:divBdr>
    </w:div>
    <w:div w:id="1529415889">
      <w:bodyDiv w:val="1"/>
      <w:marLeft w:val="0"/>
      <w:marRight w:val="0"/>
      <w:marTop w:val="0"/>
      <w:marBottom w:val="0"/>
      <w:divBdr>
        <w:top w:val="none" w:sz="0" w:space="0" w:color="auto"/>
        <w:left w:val="none" w:sz="0" w:space="0" w:color="auto"/>
        <w:bottom w:val="none" w:sz="0" w:space="0" w:color="auto"/>
        <w:right w:val="none" w:sz="0" w:space="0" w:color="auto"/>
      </w:divBdr>
    </w:div>
    <w:div w:id="1539274879">
      <w:bodyDiv w:val="1"/>
      <w:marLeft w:val="0"/>
      <w:marRight w:val="0"/>
      <w:marTop w:val="0"/>
      <w:marBottom w:val="0"/>
      <w:divBdr>
        <w:top w:val="none" w:sz="0" w:space="0" w:color="auto"/>
        <w:left w:val="none" w:sz="0" w:space="0" w:color="auto"/>
        <w:bottom w:val="none" w:sz="0" w:space="0" w:color="auto"/>
        <w:right w:val="none" w:sz="0" w:space="0" w:color="auto"/>
      </w:divBdr>
    </w:div>
    <w:div w:id="1546600083">
      <w:bodyDiv w:val="1"/>
      <w:marLeft w:val="0"/>
      <w:marRight w:val="0"/>
      <w:marTop w:val="0"/>
      <w:marBottom w:val="0"/>
      <w:divBdr>
        <w:top w:val="none" w:sz="0" w:space="0" w:color="auto"/>
        <w:left w:val="none" w:sz="0" w:space="0" w:color="auto"/>
        <w:bottom w:val="none" w:sz="0" w:space="0" w:color="auto"/>
        <w:right w:val="none" w:sz="0" w:space="0" w:color="auto"/>
      </w:divBdr>
    </w:div>
    <w:div w:id="1592355771">
      <w:bodyDiv w:val="1"/>
      <w:marLeft w:val="0"/>
      <w:marRight w:val="0"/>
      <w:marTop w:val="0"/>
      <w:marBottom w:val="0"/>
      <w:divBdr>
        <w:top w:val="none" w:sz="0" w:space="0" w:color="auto"/>
        <w:left w:val="none" w:sz="0" w:space="0" w:color="auto"/>
        <w:bottom w:val="none" w:sz="0" w:space="0" w:color="auto"/>
        <w:right w:val="none" w:sz="0" w:space="0" w:color="auto"/>
      </w:divBdr>
    </w:div>
    <w:div w:id="1618100893">
      <w:bodyDiv w:val="1"/>
      <w:marLeft w:val="0"/>
      <w:marRight w:val="0"/>
      <w:marTop w:val="0"/>
      <w:marBottom w:val="0"/>
      <w:divBdr>
        <w:top w:val="none" w:sz="0" w:space="0" w:color="auto"/>
        <w:left w:val="none" w:sz="0" w:space="0" w:color="auto"/>
        <w:bottom w:val="none" w:sz="0" w:space="0" w:color="auto"/>
        <w:right w:val="none" w:sz="0" w:space="0" w:color="auto"/>
      </w:divBdr>
    </w:div>
    <w:div w:id="1688173749">
      <w:bodyDiv w:val="1"/>
      <w:marLeft w:val="0"/>
      <w:marRight w:val="0"/>
      <w:marTop w:val="0"/>
      <w:marBottom w:val="0"/>
      <w:divBdr>
        <w:top w:val="none" w:sz="0" w:space="0" w:color="auto"/>
        <w:left w:val="none" w:sz="0" w:space="0" w:color="auto"/>
        <w:bottom w:val="none" w:sz="0" w:space="0" w:color="auto"/>
        <w:right w:val="none" w:sz="0" w:space="0" w:color="auto"/>
      </w:divBdr>
    </w:div>
    <w:div w:id="1692879547">
      <w:bodyDiv w:val="1"/>
      <w:marLeft w:val="0"/>
      <w:marRight w:val="0"/>
      <w:marTop w:val="0"/>
      <w:marBottom w:val="0"/>
      <w:divBdr>
        <w:top w:val="none" w:sz="0" w:space="0" w:color="auto"/>
        <w:left w:val="none" w:sz="0" w:space="0" w:color="auto"/>
        <w:bottom w:val="none" w:sz="0" w:space="0" w:color="auto"/>
        <w:right w:val="none" w:sz="0" w:space="0" w:color="auto"/>
      </w:divBdr>
    </w:div>
    <w:div w:id="1702777855">
      <w:bodyDiv w:val="1"/>
      <w:marLeft w:val="0"/>
      <w:marRight w:val="0"/>
      <w:marTop w:val="0"/>
      <w:marBottom w:val="0"/>
      <w:divBdr>
        <w:top w:val="none" w:sz="0" w:space="0" w:color="auto"/>
        <w:left w:val="none" w:sz="0" w:space="0" w:color="auto"/>
        <w:bottom w:val="none" w:sz="0" w:space="0" w:color="auto"/>
        <w:right w:val="none" w:sz="0" w:space="0" w:color="auto"/>
      </w:divBdr>
    </w:div>
    <w:div w:id="1708604193">
      <w:bodyDiv w:val="1"/>
      <w:marLeft w:val="0"/>
      <w:marRight w:val="0"/>
      <w:marTop w:val="0"/>
      <w:marBottom w:val="0"/>
      <w:divBdr>
        <w:top w:val="none" w:sz="0" w:space="0" w:color="auto"/>
        <w:left w:val="none" w:sz="0" w:space="0" w:color="auto"/>
        <w:bottom w:val="none" w:sz="0" w:space="0" w:color="auto"/>
        <w:right w:val="none" w:sz="0" w:space="0" w:color="auto"/>
      </w:divBdr>
    </w:div>
    <w:div w:id="1733113044">
      <w:bodyDiv w:val="1"/>
      <w:marLeft w:val="0"/>
      <w:marRight w:val="0"/>
      <w:marTop w:val="0"/>
      <w:marBottom w:val="0"/>
      <w:divBdr>
        <w:top w:val="none" w:sz="0" w:space="0" w:color="auto"/>
        <w:left w:val="none" w:sz="0" w:space="0" w:color="auto"/>
        <w:bottom w:val="none" w:sz="0" w:space="0" w:color="auto"/>
        <w:right w:val="none" w:sz="0" w:space="0" w:color="auto"/>
      </w:divBdr>
      <w:divsChild>
        <w:div w:id="365181432">
          <w:marLeft w:val="0"/>
          <w:marRight w:val="0"/>
          <w:marTop w:val="0"/>
          <w:marBottom w:val="0"/>
          <w:divBdr>
            <w:top w:val="none" w:sz="0" w:space="0" w:color="auto"/>
            <w:left w:val="none" w:sz="0" w:space="0" w:color="auto"/>
            <w:bottom w:val="none" w:sz="0" w:space="0" w:color="auto"/>
            <w:right w:val="none" w:sz="0" w:space="0" w:color="auto"/>
          </w:divBdr>
        </w:div>
      </w:divsChild>
    </w:div>
    <w:div w:id="1749302890">
      <w:bodyDiv w:val="1"/>
      <w:marLeft w:val="0"/>
      <w:marRight w:val="0"/>
      <w:marTop w:val="0"/>
      <w:marBottom w:val="0"/>
      <w:divBdr>
        <w:top w:val="none" w:sz="0" w:space="0" w:color="auto"/>
        <w:left w:val="none" w:sz="0" w:space="0" w:color="auto"/>
        <w:bottom w:val="none" w:sz="0" w:space="0" w:color="auto"/>
        <w:right w:val="none" w:sz="0" w:space="0" w:color="auto"/>
      </w:divBdr>
    </w:div>
    <w:div w:id="1751809827">
      <w:bodyDiv w:val="1"/>
      <w:marLeft w:val="0"/>
      <w:marRight w:val="0"/>
      <w:marTop w:val="0"/>
      <w:marBottom w:val="0"/>
      <w:divBdr>
        <w:top w:val="none" w:sz="0" w:space="0" w:color="auto"/>
        <w:left w:val="none" w:sz="0" w:space="0" w:color="auto"/>
        <w:bottom w:val="none" w:sz="0" w:space="0" w:color="auto"/>
        <w:right w:val="none" w:sz="0" w:space="0" w:color="auto"/>
      </w:divBdr>
    </w:div>
    <w:div w:id="1772311849">
      <w:bodyDiv w:val="1"/>
      <w:marLeft w:val="0"/>
      <w:marRight w:val="0"/>
      <w:marTop w:val="0"/>
      <w:marBottom w:val="0"/>
      <w:divBdr>
        <w:top w:val="none" w:sz="0" w:space="0" w:color="auto"/>
        <w:left w:val="none" w:sz="0" w:space="0" w:color="auto"/>
        <w:bottom w:val="none" w:sz="0" w:space="0" w:color="auto"/>
        <w:right w:val="none" w:sz="0" w:space="0" w:color="auto"/>
      </w:divBdr>
    </w:div>
    <w:div w:id="1773940274">
      <w:bodyDiv w:val="1"/>
      <w:marLeft w:val="0"/>
      <w:marRight w:val="0"/>
      <w:marTop w:val="0"/>
      <w:marBottom w:val="0"/>
      <w:divBdr>
        <w:top w:val="none" w:sz="0" w:space="0" w:color="auto"/>
        <w:left w:val="none" w:sz="0" w:space="0" w:color="auto"/>
        <w:bottom w:val="none" w:sz="0" w:space="0" w:color="auto"/>
        <w:right w:val="none" w:sz="0" w:space="0" w:color="auto"/>
      </w:divBdr>
    </w:div>
    <w:div w:id="1789346784">
      <w:bodyDiv w:val="1"/>
      <w:marLeft w:val="0"/>
      <w:marRight w:val="0"/>
      <w:marTop w:val="0"/>
      <w:marBottom w:val="0"/>
      <w:divBdr>
        <w:top w:val="none" w:sz="0" w:space="0" w:color="auto"/>
        <w:left w:val="none" w:sz="0" w:space="0" w:color="auto"/>
        <w:bottom w:val="none" w:sz="0" w:space="0" w:color="auto"/>
        <w:right w:val="none" w:sz="0" w:space="0" w:color="auto"/>
      </w:divBdr>
      <w:divsChild>
        <w:div w:id="541023101">
          <w:marLeft w:val="0"/>
          <w:marRight w:val="0"/>
          <w:marTop w:val="0"/>
          <w:marBottom w:val="0"/>
          <w:divBdr>
            <w:top w:val="none" w:sz="0" w:space="0" w:color="auto"/>
            <w:left w:val="none" w:sz="0" w:space="0" w:color="auto"/>
            <w:bottom w:val="none" w:sz="0" w:space="0" w:color="auto"/>
            <w:right w:val="none" w:sz="0" w:space="0" w:color="auto"/>
          </w:divBdr>
        </w:div>
        <w:div w:id="920481267">
          <w:marLeft w:val="0"/>
          <w:marRight w:val="0"/>
          <w:marTop w:val="0"/>
          <w:marBottom w:val="0"/>
          <w:divBdr>
            <w:top w:val="none" w:sz="0" w:space="0" w:color="auto"/>
            <w:left w:val="none" w:sz="0" w:space="0" w:color="auto"/>
            <w:bottom w:val="none" w:sz="0" w:space="0" w:color="auto"/>
            <w:right w:val="none" w:sz="0" w:space="0" w:color="auto"/>
          </w:divBdr>
        </w:div>
      </w:divsChild>
    </w:div>
    <w:div w:id="1799714182">
      <w:bodyDiv w:val="1"/>
      <w:marLeft w:val="0"/>
      <w:marRight w:val="0"/>
      <w:marTop w:val="0"/>
      <w:marBottom w:val="0"/>
      <w:divBdr>
        <w:top w:val="none" w:sz="0" w:space="0" w:color="auto"/>
        <w:left w:val="none" w:sz="0" w:space="0" w:color="auto"/>
        <w:bottom w:val="none" w:sz="0" w:space="0" w:color="auto"/>
        <w:right w:val="none" w:sz="0" w:space="0" w:color="auto"/>
      </w:divBdr>
    </w:div>
    <w:div w:id="1822960239">
      <w:bodyDiv w:val="1"/>
      <w:marLeft w:val="0"/>
      <w:marRight w:val="0"/>
      <w:marTop w:val="0"/>
      <w:marBottom w:val="0"/>
      <w:divBdr>
        <w:top w:val="none" w:sz="0" w:space="0" w:color="auto"/>
        <w:left w:val="none" w:sz="0" w:space="0" w:color="auto"/>
        <w:bottom w:val="none" w:sz="0" w:space="0" w:color="auto"/>
        <w:right w:val="none" w:sz="0" w:space="0" w:color="auto"/>
      </w:divBdr>
    </w:div>
    <w:div w:id="1824590286">
      <w:bodyDiv w:val="1"/>
      <w:marLeft w:val="0"/>
      <w:marRight w:val="0"/>
      <w:marTop w:val="0"/>
      <w:marBottom w:val="0"/>
      <w:divBdr>
        <w:top w:val="none" w:sz="0" w:space="0" w:color="auto"/>
        <w:left w:val="none" w:sz="0" w:space="0" w:color="auto"/>
        <w:bottom w:val="none" w:sz="0" w:space="0" w:color="auto"/>
        <w:right w:val="none" w:sz="0" w:space="0" w:color="auto"/>
      </w:divBdr>
    </w:div>
    <w:div w:id="1847594718">
      <w:bodyDiv w:val="1"/>
      <w:marLeft w:val="0"/>
      <w:marRight w:val="0"/>
      <w:marTop w:val="0"/>
      <w:marBottom w:val="0"/>
      <w:divBdr>
        <w:top w:val="none" w:sz="0" w:space="0" w:color="auto"/>
        <w:left w:val="none" w:sz="0" w:space="0" w:color="auto"/>
        <w:bottom w:val="none" w:sz="0" w:space="0" w:color="auto"/>
        <w:right w:val="none" w:sz="0" w:space="0" w:color="auto"/>
      </w:divBdr>
    </w:div>
    <w:div w:id="1902405098">
      <w:bodyDiv w:val="1"/>
      <w:marLeft w:val="0"/>
      <w:marRight w:val="0"/>
      <w:marTop w:val="0"/>
      <w:marBottom w:val="0"/>
      <w:divBdr>
        <w:top w:val="none" w:sz="0" w:space="0" w:color="auto"/>
        <w:left w:val="none" w:sz="0" w:space="0" w:color="auto"/>
        <w:bottom w:val="none" w:sz="0" w:space="0" w:color="auto"/>
        <w:right w:val="none" w:sz="0" w:space="0" w:color="auto"/>
      </w:divBdr>
    </w:div>
    <w:div w:id="1909218688">
      <w:bodyDiv w:val="1"/>
      <w:marLeft w:val="0"/>
      <w:marRight w:val="0"/>
      <w:marTop w:val="0"/>
      <w:marBottom w:val="0"/>
      <w:divBdr>
        <w:top w:val="none" w:sz="0" w:space="0" w:color="auto"/>
        <w:left w:val="none" w:sz="0" w:space="0" w:color="auto"/>
        <w:bottom w:val="none" w:sz="0" w:space="0" w:color="auto"/>
        <w:right w:val="none" w:sz="0" w:space="0" w:color="auto"/>
      </w:divBdr>
    </w:div>
    <w:div w:id="1929118069">
      <w:bodyDiv w:val="1"/>
      <w:marLeft w:val="0"/>
      <w:marRight w:val="0"/>
      <w:marTop w:val="0"/>
      <w:marBottom w:val="0"/>
      <w:divBdr>
        <w:top w:val="none" w:sz="0" w:space="0" w:color="auto"/>
        <w:left w:val="none" w:sz="0" w:space="0" w:color="auto"/>
        <w:bottom w:val="none" w:sz="0" w:space="0" w:color="auto"/>
        <w:right w:val="none" w:sz="0" w:space="0" w:color="auto"/>
      </w:divBdr>
    </w:div>
    <w:div w:id="1929927286">
      <w:bodyDiv w:val="1"/>
      <w:marLeft w:val="0"/>
      <w:marRight w:val="0"/>
      <w:marTop w:val="0"/>
      <w:marBottom w:val="0"/>
      <w:divBdr>
        <w:top w:val="none" w:sz="0" w:space="0" w:color="auto"/>
        <w:left w:val="none" w:sz="0" w:space="0" w:color="auto"/>
        <w:bottom w:val="none" w:sz="0" w:space="0" w:color="auto"/>
        <w:right w:val="none" w:sz="0" w:space="0" w:color="auto"/>
      </w:divBdr>
    </w:div>
    <w:div w:id="1932202667">
      <w:bodyDiv w:val="1"/>
      <w:marLeft w:val="0"/>
      <w:marRight w:val="0"/>
      <w:marTop w:val="0"/>
      <w:marBottom w:val="0"/>
      <w:divBdr>
        <w:top w:val="none" w:sz="0" w:space="0" w:color="auto"/>
        <w:left w:val="none" w:sz="0" w:space="0" w:color="auto"/>
        <w:bottom w:val="none" w:sz="0" w:space="0" w:color="auto"/>
        <w:right w:val="none" w:sz="0" w:space="0" w:color="auto"/>
      </w:divBdr>
    </w:div>
    <w:div w:id="1983920862">
      <w:bodyDiv w:val="1"/>
      <w:marLeft w:val="0"/>
      <w:marRight w:val="0"/>
      <w:marTop w:val="0"/>
      <w:marBottom w:val="0"/>
      <w:divBdr>
        <w:top w:val="none" w:sz="0" w:space="0" w:color="auto"/>
        <w:left w:val="none" w:sz="0" w:space="0" w:color="auto"/>
        <w:bottom w:val="none" w:sz="0" w:space="0" w:color="auto"/>
        <w:right w:val="none" w:sz="0" w:space="0" w:color="auto"/>
      </w:divBdr>
    </w:div>
    <w:div w:id="1985545945">
      <w:bodyDiv w:val="1"/>
      <w:marLeft w:val="0"/>
      <w:marRight w:val="0"/>
      <w:marTop w:val="0"/>
      <w:marBottom w:val="0"/>
      <w:divBdr>
        <w:top w:val="none" w:sz="0" w:space="0" w:color="auto"/>
        <w:left w:val="none" w:sz="0" w:space="0" w:color="auto"/>
        <w:bottom w:val="none" w:sz="0" w:space="0" w:color="auto"/>
        <w:right w:val="none" w:sz="0" w:space="0" w:color="auto"/>
      </w:divBdr>
    </w:div>
    <w:div w:id="2035376933">
      <w:bodyDiv w:val="1"/>
      <w:marLeft w:val="0"/>
      <w:marRight w:val="0"/>
      <w:marTop w:val="0"/>
      <w:marBottom w:val="0"/>
      <w:divBdr>
        <w:top w:val="none" w:sz="0" w:space="0" w:color="auto"/>
        <w:left w:val="none" w:sz="0" w:space="0" w:color="auto"/>
        <w:bottom w:val="none" w:sz="0" w:space="0" w:color="auto"/>
        <w:right w:val="none" w:sz="0" w:space="0" w:color="auto"/>
      </w:divBdr>
    </w:div>
    <w:div w:id="2036541950">
      <w:bodyDiv w:val="1"/>
      <w:marLeft w:val="0"/>
      <w:marRight w:val="0"/>
      <w:marTop w:val="0"/>
      <w:marBottom w:val="0"/>
      <w:divBdr>
        <w:top w:val="none" w:sz="0" w:space="0" w:color="auto"/>
        <w:left w:val="none" w:sz="0" w:space="0" w:color="auto"/>
        <w:bottom w:val="none" w:sz="0" w:space="0" w:color="auto"/>
        <w:right w:val="none" w:sz="0" w:space="0" w:color="auto"/>
      </w:divBdr>
    </w:div>
    <w:div w:id="2055733829">
      <w:bodyDiv w:val="1"/>
      <w:marLeft w:val="0"/>
      <w:marRight w:val="0"/>
      <w:marTop w:val="0"/>
      <w:marBottom w:val="0"/>
      <w:divBdr>
        <w:top w:val="none" w:sz="0" w:space="0" w:color="auto"/>
        <w:left w:val="none" w:sz="0" w:space="0" w:color="auto"/>
        <w:bottom w:val="none" w:sz="0" w:space="0" w:color="auto"/>
        <w:right w:val="none" w:sz="0" w:space="0" w:color="auto"/>
      </w:divBdr>
    </w:div>
    <w:div w:id="2100364546">
      <w:bodyDiv w:val="1"/>
      <w:marLeft w:val="0"/>
      <w:marRight w:val="0"/>
      <w:marTop w:val="0"/>
      <w:marBottom w:val="0"/>
      <w:divBdr>
        <w:top w:val="none" w:sz="0" w:space="0" w:color="auto"/>
        <w:left w:val="none" w:sz="0" w:space="0" w:color="auto"/>
        <w:bottom w:val="none" w:sz="0" w:space="0" w:color="auto"/>
        <w:right w:val="none" w:sz="0" w:space="0" w:color="auto"/>
      </w:divBdr>
    </w:div>
    <w:div w:id="2125075429">
      <w:bodyDiv w:val="1"/>
      <w:marLeft w:val="0"/>
      <w:marRight w:val="0"/>
      <w:marTop w:val="0"/>
      <w:marBottom w:val="0"/>
      <w:divBdr>
        <w:top w:val="none" w:sz="0" w:space="0" w:color="auto"/>
        <w:left w:val="none" w:sz="0" w:space="0" w:color="auto"/>
        <w:bottom w:val="none" w:sz="0" w:space="0" w:color="auto"/>
        <w:right w:val="none" w:sz="0" w:space="0" w:color="auto"/>
      </w:divBdr>
    </w:div>
    <w:div w:id="2137945631">
      <w:bodyDiv w:val="1"/>
      <w:marLeft w:val="0"/>
      <w:marRight w:val="0"/>
      <w:marTop w:val="0"/>
      <w:marBottom w:val="0"/>
      <w:divBdr>
        <w:top w:val="none" w:sz="0" w:space="0" w:color="auto"/>
        <w:left w:val="none" w:sz="0" w:space="0" w:color="auto"/>
        <w:bottom w:val="none" w:sz="0" w:space="0" w:color="auto"/>
        <w:right w:val="none" w:sz="0" w:space="0" w:color="auto"/>
      </w:divBdr>
    </w:div>
    <w:div w:id="2139253827">
      <w:bodyDiv w:val="1"/>
      <w:marLeft w:val="0"/>
      <w:marRight w:val="0"/>
      <w:marTop w:val="0"/>
      <w:marBottom w:val="0"/>
      <w:divBdr>
        <w:top w:val="none" w:sz="0" w:space="0" w:color="auto"/>
        <w:left w:val="none" w:sz="0" w:space="0" w:color="auto"/>
        <w:bottom w:val="none" w:sz="0" w:space="0" w:color="auto"/>
        <w:right w:val="none" w:sz="0" w:space="0" w:color="auto"/>
      </w:divBdr>
    </w:div>
    <w:div w:id="214034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vv.registrucentras.lt/" TargetMode="External"/><Relationship Id="rId18" Type="http://schemas.openxmlformats.org/officeDocument/2006/relationships/hyperlink" Target="https://2021.esinvesticijos.lt/dokumentai/pavyzdinio-atitikties-de-minimis-pagalbos-taisyklems-komisijos-reglamentui-es-2023-2831-patikros-lapo-forma-projekto-lygmuo" TargetMode="External"/><Relationship Id="rId26" Type="http://schemas.openxmlformats.org/officeDocument/2006/relationships/hyperlink" Target="https://eimin.lrv.lt/lt/veiklos-sritys/verslo-aplinka/smulkiojo-ir-vidutinio-verslo-politika/statuso-deklaravimas-aktualus-dokumentai/" TargetMode="External"/><Relationship Id="rId39" Type="http://schemas.openxmlformats.org/officeDocument/2006/relationships/hyperlink" Target="https://e-seimas.lrs.lt/portal/legalAct/lt/TAD/TAIS.68516/asr" TargetMode="External"/><Relationship Id="rId21" Type="http://schemas.openxmlformats.org/officeDocument/2006/relationships/hyperlink" Target="https://dms.investis.lt" TargetMode="External"/><Relationship Id="rId34" Type="http://schemas.openxmlformats.org/officeDocument/2006/relationships/hyperlink" Target="https://eur-lex.europa.eu/legal-content/lt/ALL/?uri=CELEX:32021R1058" TargetMode="External"/><Relationship Id="rId42" Type="http://schemas.openxmlformats.org/officeDocument/2006/relationships/hyperlink" Target="https://e-seimas.lrs.lt/portal/legalAct/lt/TAD/TAIS.249046/asr" TargetMode="External"/><Relationship Id="rId47" Type="http://schemas.openxmlformats.org/officeDocument/2006/relationships/hyperlink" Target="https://www.e-tar.lt/portal/lt/legalAct/TAR.91704366F45F/asr" TargetMode="External"/><Relationship Id="rId50" Type="http://schemas.openxmlformats.org/officeDocument/2006/relationships/hyperlink" Target="https://2021.esinvesticijos.lt/uploads/documents/docs/2024-11/e99de5f044b0dab905bdafd09fa46f552dbcedfb92c57ec849786527f6cccd8e.pdf"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EN/TXT/PDF/?uri=CELEX:52021XC0218(01)&amp;from=EN" TargetMode="External"/><Relationship Id="rId29" Type="http://schemas.openxmlformats.org/officeDocument/2006/relationships/hyperlink" Target="mailto:didiegimas@inovacijuagentura.lt" TargetMode="External"/><Relationship Id="rId11" Type="http://schemas.openxmlformats.org/officeDocument/2006/relationships/hyperlink" Target="https://www.e-tar.lt/rs/lasupplement/faa2f1d6117311f1a552c76556910e9c/bf515719117911f1a4c0e6484be522be/" TargetMode="External"/><Relationship Id="rId24" Type="http://schemas.openxmlformats.org/officeDocument/2006/relationships/hyperlink" Target="https://2021.esinvesticijos.lt/dokumentai/informacijos-apie-pareiskejui-partneriui-suteikta-valstybes-pagalba-isskyrus-de-minimis-forma-1" TargetMode="External"/><Relationship Id="rId32" Type="http://schemas.openxmlformats.org/officeDocument/2006/relationships/hyperlink" Target="https://www.e-tar.lt/rs/lasupplement/faa2f1d6117311f1a552c76556910e9c/bf515719117911f1a4c0e6484be522be/" TargetMode="External"/><Relationship Id="rId37" Type="http://schemas.openxmlformats.org/officeDocument/2006/relationships/hyperlink" Target="https://eur-lex.europa.eu/legal-content/LT/ALL/?uri=CELEX:32024R1689" TargetMode="External"/><Relationship Id="rId40" Type="http://schemas.openxmlformats.org/officeDocument/2006/relationships/hyperlink" Target="https://e-seimas.lrs.lt/portal/legalAct/lt/TAD/90386d20bab711ea9a12d0dada3ca61b/asr" TargetMode="External"/><Relationship Id="rId45" Type="http://schemas.openxmlformats.org/officeDocument/2006/relationships/hyperlink" Target="https://esinvesticijos.lt/dokumentai/strateginio-valdymo-metodika" TargetMode="External"/><Relationship Id="rId53" Type="http://schemas.openxmlformats.org/officeDocument/2006/relationships/hyperlink" Target="https://osp.stat.gov.lt/c/document_library/get_file?uuid=6f32cfc2-e62f-4a68-aff4-1e445a36dfc6&amp;groupId=10180" TargetMode="External"/><Relationship Id="rId58"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kt.gov.lt/uploads/documents/files/veiklos-sritys/valstybes-pagalba/klausimynai/kaip_KLAUSIMYNAS_vienas_ukio_subjektas.pdf" TargetMode="External"/><Relationship Id="rId14" Type="http://schemas.openxmlformats.org/officeDocument/2006/relationships/hyperlink" Target="https://eimin.lrv.lt/lt/veiklos-sritys/verslo-aplinka/smulkiojo-ir-vidutinio-verslo-politika/statuso-deklaravimas-aktualus-dokumentai/" TargetMode="External"/><Relationship Id="rId22" Type="http://schemas.openxmlformats.org/officeDocument/2006/relationships/hyperlink" Target="https://esinvesticijos.lt/igyvendinimas-1/dms" TargetMode="External"/><Relationship Id="rId27" Type="http://schemas.openxmlformats.org/officeDocument/2006/relationships/hyperlink" Target="https://eimin.lrv.lt/lt/" TargetMode="External"/><Relationship Id="rId30"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35" Type="http://schemas.openxmlformats.org/officeDocument/2006/relationships/hyperlink" Target="https://eur-lex.europa.eu/legal-content/LT/TXT/?uri=CELEX:32021R1060" TargetMode="External"/><Relationship Id="rId43" Type="http://schemas.openxmlformats.org/officeDocument/2006/relationships/hyperlink" Target="https://e-seimas.lrs.lt/portal/legalAct/lt/TAD/43e1c630b92011e5be9bf78e07ed6470" TargetMode="External"/><Relationship Id="rId48" Type="http://schemas.openxmlformats.org/officeDocument/2006/relationships/hyperlink" Target="https://www.e-tar.lt/portal/lt/legalAct/218f65b0342a11edb4cae1b158f98ea5"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esinvesticijos.lt/uploads/documents/docs/2023-02/d4ef86c60fa1997b2de50424c9008c94ecc40f7debdbca2f5baf8528ba933e5e.pdf" TargetMode="External"/><Relationship Id="rId3" Type="http://schemas.openxmlformats.org/officeDocument/2006/relationships/customXml" Target="../customXml/item3.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yperlink" Target="https://eur-lex.europa.eu/legal-content/LT/TXT/?uri=CELEX%3A32020R0852" TargetMode="External"/><Relationship Id="rId25" Type="http://schemas.openxmlformats.org/officeDocument/2006/relationships/hyperlink" Target="https://www.registrucentras.lt/p/1800" TargetMode="External"/><Relationship Id="rId33" Type="http://schemas.openxmlformats.org/officeDocument/2006/relationships/hyperlink" Target="https://www.e-tar.lt/portal/lt/legalAct/faa2f1d6117311f1a552c76556910e9c" TargetMode="External"/><Relationship Id="rId38" Type="http://schemas.openxmlformats.org/officeDocument/2006/relationships/hyperlink" Target="https://2021.esinvesticijos.lt/dokumentai/2021-2027-metu-europos-sajungos-fondu-investiciju-programa" TargetMode="External"/><Relationship Id="rId46" Type="http://schemas.openxmlformats.org/officeDocument/2006/relationships/hyperlink" Target="https://e-tar.lt/portal/lt/legalAct/9a588bc0a9e211ec8d9390588bf2de65/asr" TargetMode="External"/><Relationship Id="rId59" Type="http://schemas.openxmlformats.org/officeDocument/2006/relationships/fontTable" Target="fontTable.xml"/><Relationship Id="rId20" Type="http://schemas.openxmlformats.org/officeDocument/2006/relationships/hyperlink" Target="https://esinvesticijos.lt/dokumentai/projektu-bendruju-atrankos-kriteriju-sarasas-ir-ju-vertinimo-metodika-3" TargetMode="External"/><Relationship Id="rId41" Type="http://schemas.openxmlformats.org/officeDocument/2006/relationships/hyperlink" Target="https://e-seimas.lrs.lt/portal/legalAct/lt/TAD/3a00ca517f7d11e89188e16a6495e98c/asr"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imin.lrv.lt/lt/" TargetMode="External"/><Relationship Id="rId23" Type="http://schemas.openxmlformats.org/officeDocument/2006/relationships/hyperlink" Target="https://esinvesticijos.lt/dokumentai/projekto-igyvendinimo-plano-forma" TargetMode="External"/><Relationship Id="rId28" Type="http://schemas.openxmlformats.org/officeDocument/2006/relationships/hyperlink" Target="https://2021.esinvesticijos.lt/dokumentai/viena-imone-deklaracijos-forma" TargetMode="External"/><Relationship Id="rId36" Type="http://schemas.openxmlformats.org/officeDocument/2006/relationships/hyperlink" Target="https://eur-lex.europa.eu/legal-content/LT/TXT/PDF/?uri=OJ:L_202302831" TargetMode="External"/><Relationship Id="rId49" Type="http://schemas.openxmlformats.org/officeDocument/2006/relationships/hyperlink" Target="https://inovacijuagentura.lt/turinys/valstyb4s-pagalbos-mokomoji-medziaga.html"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e-tar.lt/portal/lt/legalAct/14e33320f1ed11ec8fa7d02a65c371ad/asr" TargetMode="External"/><Relationship Id="rId44" Type="http://schemas.openxmlformats.org/officeDocument/2006/relationships/hyperlink" Target="https://www.e-tar.lt/portal/lt/legalAct/f151a080456711edbc04912defe897d1" TargetMode="External"/><Relationship Id="rId52" Type="http://schemas.openxmlformats.org/officeDocument/2006/relationships/hyperlink" Target="https://2021.esinvesticijos.lt/dokumentai/projekto-sutarties-forma-1"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1821316FFF48908C2BC78B7FC76BC0"/>
        <w:category>
          <w:name w:val="Bendrosios nuostatos"/>
          <w:gallery w:val="placeholder"/>
        </w:category>
        <w:types>
          <w:type w:val="bbPlcHdr"/>
        </w:types>
        <w:behaviors>
          <w:behavior w:val="content"/>
        </w:behaviors>
        <w:guid w:val="{D01B5ECD-7B07-41C5-A306-38F2820F1920}"/>
      </w:docPartPr>
      <w:docPartBody>
        <w:p w:rsidR="00DC2000" w:rsidRDefault="00DC2000"/>
      </w:docPartBody>
    </w:docPart>
    <w:docPart>
      <w:docPartPr>
        <w:name w:val="73EA85A5F3704EA79D6B0EDA3CC5101B"/>
        <w:category>
          <w:name w:val="Bendrosios nuostatos"/>
          <w:gallery w:val="placeholder"/>
        </w:category>
        <w:types>
          <w:type w:val="bbPlcHdr"/>
        </w:types>
        <w:behaviors>
          <w:behavior w:val="content"/>
        </w:behaviors>
        <w:guid w:val="{71B22C36-B7BC-46F6-B577-6C84325914FD}"/>
      </w:docPartPr>
      <w:docPartBody>
        <w:p w:rsidR="00DC2000" w:rsidRDefault="00DC2000"/>
      </w:docPartBody>
    </w:docPart>
    <w:docPart>
      <w:docPartPr>
        <w:name w:val="492305D63A3745CCA9072470777167FA"/>
        <w:category>
          <w:name w:val="Bendrosios nuostatos"/>
          <w:gallery w:val="placeholder"/>
        </w:category>
        <w:types>
          <w:type w:val="bbPlcHdr"/>
        </w:types>
        <w:behaviors>
          <w:behavior w:val="content"/>
        </w:behaviors>
        <w:guid w:val="{A493FC22-F367-447B-A0EC-56C3C4B0BCB0}"/>
      </w:docPartPr>
      <w:docPartBody>
        <w:p w:rsidR="00DC2000" w:rsidRDefault="00DC2000"/>
      </w:docPartBody>
    </w:docPart>
    <w:docPart>
      <w:docPartPr>
        <w:name w:val="3F577857DF6B4F0C858C4B6D612B5370"/>
        <w:category>
          <w:name w:val="Bendrosios nuostatos"/>
          <w:gallery w:val="placeholder"/>
        </w:category>
        <w:types>
          <w:type w:val="bbPlcHdr"/>
        </w:types>
        <w:behaviors>
          <w:behavior w:val="content"/>
        </w:behaviors>
        <w:guid w:val="{B9D6E12D-FBE8-42E3-B0B0-0929BB7256D4}"/>
      </w:docPartPr>
      <w:docPartBody>
        <w:p w:rsidR="00DC2000" w:rsidRDefault="00DC2000"/>
      </w:docPartBody>
    </w:docPart>
    <w:docPart>
      <w:docPartPr>
        <w:name w:val="4AEEB2F0BCC5487D836217B59B177638"/>
        <w:category>
          <w:name w:val="Bendrosios nuostatos"/>
          <w:gallery w:val="placeholder"/>
        </w:category>
        <w:types>
          <w:type w:val="bbPlcHdr"/>
        </w:types>
        <w:behaviors>
          <w:behavior w:val="content"/>
        </w:behaviors>
        <w:guid w:val="{A8ADB67A-E70F-4AEE-A18C-5FBC6B31B8E2}"/>
      </w:docPartPr>
      <w:docPartBody>
        <w:p w:rsidR="00DC2000" w:rsidRDefault="00DC2000"/>
      </w:docPartBody>
    </w:docPart>
    <w:docPart>
      <w:docPartPr>
        <w:name w:val="1150DE49152445588FBF4D47588D31BF"/>
        <w:category>
          <w:name w:val="General"/>
          <w:gallery w:val="placeholder"/>
        </w:category>
        <w:types>
          <w:type w:val="bbPlcHdr"/>
        </w:types>
        <w:behaviors>
          <w:behavior w:val="content"/>
        </w:behaviors>
        <w:guid w:val="{11CFB91F-8F62-469D-AB5E-393B46458B13}"/>
      </w:docPartPr>
      <w:docPartBody>
        <w:p w:rsidR="004614C2" w:rsidRDefault="004614C2"/>
      </w:docPartBody>
    </w:docPart>
    <w:docPart>
      <w:docPartPr>
        <w:name w:val="877C01AF387046ADAC60D8EB95AFB907"/>
        <w:category>
          <w:name w:val="General"/>
          <w:gallery w:val="placeholder"/>
        </w:category>
        <w:types>
          <w:type w:val="bbPlcHdr"/>
        </w:types>
        <w:behaviors>
          <w:behavior w:val="content"/>
        </w:behaviors>
        <w:guid w:val="{BE95F402-71C0-465D-B28B-11291FD48D9E}"/>
      </w:docPartPr>
      <w:docPartBody>
        <w:p w:rsidR="004614C2" w:rsidRDefault="004614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charset w:val="BA"/>
    <w:family w:val="roman"/>
    <w:pitch w:val="variable"/>
    <w:sig w:usb0="00000287" w:usb1="00000000" w:usb2="00000000" w:usb3="00000000" w:csb0="000000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0"/>
    <w:rsid w:val="0007429C"/>
    <w:rsid w:val="00092DB6"/>
    <w:rsid w:val="000958BB"/>
    <w:rsid w:val="000D6EAC"/>
    <w:rsid w:val="000D7E0F"/>
    <w:rsid w:val="00102012"/>
    <w:rsid w:val="001152BB"/>
    <w:rsid w:val="00122D2A"/>
    <w:rsid w:val="00137F9D"/>
    <w:rsid w:val="001520B9"/>
    <w:rsid w:val="00170CCB"/>
    <w:rsid w:val="00173844"/>
    <w:rsid w:val="001958C8"/>
    <w:rsid w:val="001C2344"/>
    <w:rsid w:val="002142CE"/>
    <w:rsid w:val="0022343F"/>
    <w:rsid w:val="002821E6"/>
    <w:rsid w:val="00282590"/>
    <w:rsid w:val="002E52FA"/>
    <w:rsid w:val="002F1FD8"/>
    <w:rsid w:val="0032766B"/>
    <w:rsid w:val="00353CCB"/>
    <w:rsid w:val="003573D3"/>
    <w:rsid w:val="00366337"/>
    <w:rsid w:val="003677E1"/>
    <w:rsid w:val="00381610"/>
    <w:rsid w:val="003941B9"/>
    <w:rsid w:val="00397152"/>
    <w:rsid w:val="003A3E85"/>
    <w:rsid w:val="003B5DB6"/>
    <w:rsid w:val="003D39C4"/>
    <w:rsid w:val="004614C2"/>
    <w:rsid w:val="00532664"/>
    <w:rsid w:val="00565A81"/>
    <w:rsid w:val="00571322"/>
    <w:rsid w:val="00575EAA"/>
    <w:rsid w:val="005A4180"/>
    <w:rsid w:val="005B73C7"/>
    <w:rsid w:val="00601AAD"/>
    <w:rsid w:val="00601D5F"/>
    <w:rsid w:val="0060529E"/>
    <w:rsid w:val="00621255"/>
    <w:rsid w:val="006236DB"/>
    <w:rsid w:val="00666914"/>
    <w:rsid w:val="006915A8"/>
    <w:rsid w:val="00695E7A"/>
    <w:rsid w:val="006A59EC"/>
    <w:rsid w:val="006D7076"/>
    <w:rsid w:val="006E19DE"/>
    <w:rsid w:val="006E4891"/>
    <w:rsid w:val="006E6A5D"/>
    <w:rsid w:val="00702565"/>
    <w:rsid w:val="00706E53"/>
    <w:rsid w:val="00711EC8"/>
    <w:rsid w:val="00775F15"/>
    <w:rsid w:val="00790D3C"/>
    <w:rsid w:val="007B615B"/>
    <w:rsid w:val="007B6F4A"/>
    <w:rsid w:val="007E3C85"/>
    <w:rsid w:val="007F1F09"/>
    <w:rsid w:val="007F4026"/>
    <w:rsid w:val="008117E0"/>
    <w:rsid w:val="00830213"/>
    <w:rsid w:val="008325A9"/>
    <w:rsid w:val="00894EAA"/>
    <w:rsid w:val="00895347"/>
    <w:rsid w:val="008A092C"/>
    <w:rsid w:val="008B5381"/>
    <w:rsid w:val="008D052E"/>
    <w:rsid w:val="009117B6"/>
    <w:rsid w:val="00912982"/>
    <w:rsid w:val="00915885"/>
    <w:rsid w:val="009249C9"/>
    <w:rsid w:val="00926CD3"/>
    <w:rsid w:val="009839F4"/>
    <w:rsid w:val="009B25FD"/>
    <w:rsid w:val="009B6D57"/>
    <w:rsid w:val="00A06A22"/>
    <w:rsid w:val="00A3179F"/>
    <w:rsid w:val="00A55065"/>
    <w:rsid w:val="00A72F41"/>
    <w:rsid w:val="00AB602F"/>
    <w:rsid w:val="00AC1926"/>
    <w:rsid w:val="00AC6CF4"/>
    <w:rsid w:val="00BC3513"/>
    <w:rsid w:val="00BD730B"/>
    <w:rsid w:val="00C0690F"/>
    <w:rsid w:val="00C32CCF"/>
    <w:rsid w:val="00C33E49"/>
    <w:rsid w:val="00C42114"/>
    <w:rsid w:val="00CB2362"/>
    <w:rsid w:val="00CC143D"/>
    <w:rsid w:val="00CC7BD7"/>
    <w:rsid w:val="00D11657"/>
    <w:rsid w:val="00D37DED"/>
    <w:rsid w:val="00D41168"/>
    <w:rsid w:val="00D51F7D"/>
    <w:rsid w:val="00D809AD"/>
    <w:rsid w:val="00D87301"/>
    <w:rsid w:val="00D95E34"/>
    <w:rsid w:val="00DA7367"/>
    <w:rsid w:val="00DC2000"/>
    <w:rsid w:val="00DE7424"/>
    <w:rsid w:val="00E75762"/>
    <w:rsid w:val="00EC5F4B"/>
    <w:rsid w:val="00ED6A49"/>
    <w:rsid w:val="00EE63BF"/>
    <w:rsid w:val="00EF4730"/>
    <w:rsid w:val="00F16B55"/>
    <w:rsid w:val="00F33891"/>
    <w:rsid w:val="00F55B9E"/>
    <w:rsid w:val="00FA5068"/>
    <w:rsid w:val="00FB26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ema">
  <a:themeElements>
    <a:clrScheme name="Šilta mėlyna">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DA4071-798A-412A-9F85-35DD71F92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3.xml><?xml version="1.0" encoding="utf-8"?>
<ds:datastoreItem xmlns:ds="http://schemas.openxmlformats.org/officeDocument/2006/customXml" ds:itemID="{121E43CC-10D5-4BFD-960F-A4E6864C863F}">
  <ds:schemaRefs>
    <ds:schemaRef ds:uri="http://schemas.openxmlformats.org/officeDocument/2006/bibliography"/>
  </ds:schemaRefs>
</ds:datastoreItem>
</file>

<file path=customXml/itemProps4.xml><?xml version="1.0" encoding="utf-8"?>
<ds:datastoreItem xmlns:ds="http://schemas.openxmlformats.org/officeDocument/2006/customXml" ds:itemID="{292C07D7-4FEA-4867-84D2-B5ECB54DFC3D}">
  <ds:schemaRefs>
    <ds:schemaRef ds:uri="http://schemas.microsoft.com/office/2006/metadata/properties"/>
    <ds:schemaRef ds:uri="7ed14601-a767-49df-87ac-319a5ad53ef2"/>
    <ds:schemaRef ds:uri="8fa2b46d-e0e5-4105-8197-5a0c810b9da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8446</Words>
  <Characters>48147</Characters>
  <Application>Microsoft Office Word</Application>
  <DocSecurity>4</DocSecurity>
  <Lines>401</Lines>
  <Paragraphs>112</Paragraphs>
  <ScaleCrop>false</ScaleCrop>
  <Company/>
  <LinksUpToDate>false</LinksUpToDate>
  <CharactersWithSpaces>56481</CharactersWithSpaces>
  <SharedDoc>false</SharedDoc>
  <HLinks>
    <vt:vector size="258" baseType="variant">
      <vt:variant>
        <vt:i4>6750332</vt:i4>
      </vt:variant>
      <vt:variant>
        <vt:i4>126</vt:i4>
      </vt:variant>
      <vt:variant>
        <vt:i4>0</vt:i4>
      </vt:variant>
      <vt:variant>
        <vt:i4>5</vt:i4>
      </vt:variant>
      <vt:variant>
        <vt:lpwstr>https://osp.stat.gov.lt/c/document_library/get_file?uuid=6f32cfc2-e62f-4a68-aff4-1e445a36dfc6&amp;groupId=10180</vt:lpwstr>
      </vt:variant>
      <vt:variant>
        <vt:lpwstr/>
      </vt:variant>
      <vt:variant>
        <vt:i4>5832733</vt:i4>
      </vt:variant>
      <vt:variant>
        <vt:i4>123</vt:i4>
      </vt:variant>
      <vt:variant>
        <vt:i4>0</vt:i4>
      </vt:variant>
      <vt:variant>
        <vt:i4>5</vt:i4>
      </vt:variant>
      <vt:variant>
        <vt:lpwstr>https://2021.esinvesticijos.lt/dokumentai/projekto-sutarties-forma-1</vt:lpwstr>
      </vt:variant>
      <vt:variant>
        <vt:lpwstr/>
      </vt:variant>
      <vt:variant>
        <vt:i4>1310748</vt:i4>
      </vt:variant>
      <vt:variant>
        <vt:i4>120</vt:i4>
      </vt:variant>
      <vt:variant>
        <vt:i4>0</vt:i4>
      </vt:variant>
      <vt:variant>
        <vt:i4>5</vt:i4>
      </vt:variant>
      <vt:variant>
        <vt:lpwstr>https://www.esinvesticijos.lt/uploads/documents/docs/2023-02/d4ef86c60fa1997b2de50424c9008c94ecc40f7debdbca2f5baf8528ba933e5e.pdf</vt:lpwstr>
      </vt:variant>
      <vt:variant>
        <vt:lpwstr/>
      </vt:variant>
      <vt:variant>
        <vt:i4>7995494</vt:i4>
      </vt:variant>
      <vt:variant>
        <vt:i4>117</vt:i4>
      </vt:variant>
      <vt:variant>
        <vt:i4>0</vt:i4>
      </vt:variant>
      <vt:variant>
        <vt:i4>5</vt:i4>
      </vt:variant>
      <vt:variant>
        <vt:lpwstr>https://2021.esinvesticijos.lt/uploads/documents/docs/2024-11/e99de5f044b0dab905bdafd09fa46f552dbcedfb92c57ec849786527f6cccd8e.pdf</vt:lpwstr>
      </vt:variant>
      <vt:variant>
        <vt:lpwstr/>
      </vt:variant>
      <vt:variant>
        <vt:i4>3276922</vt:i4>
      </vt:variant>
      <vt:variant>
        <vt:i4>114</vt:i4>
      </vt:variant>
      <vt:variant>
        <vt:i4>0</vt:i4>
      </vt:variant>
      <vt:variant>
        <vt:i4>5</vt:i4>
      </vt:variant>
      <vt:variant>
        <vt:lpwstr>https://inovacijuagentura.lt/turinys/valstyb4s-pagalbos-mokomoji-medziaga.html</vt:lpwstr>
      </vt:variant>
      <vt:variant>
        <vt:lpwstr/>
      </vt:variant>
      <vt:variant>
        <vt:i4>1769538</vt:i4>
      </vt:variant>
      <vt:variant>
        <vt:i4>111</vt:i4>
      </vt:variant>
      <vt:variant>
        <vt:i4>0</vt:i4>
      </vt:variant>
      <vt:variant>
        <vt:i4>5</vt:i4>
      </vt:variant>
      <vt:variant>
        <vt:lpwstr>https://www.e-tar.lt/portal/lt/legalAct/218f65b0342a11edb4cae1b158f98ea5</vt:lpwstr>
      </vt:variant>
      <vt:variant>
        <vt:lpwstr/>
      </vt:variant>
      <vt:variant>
        <vt:i4>4653120</vt:i4>
      </vt:variant>
      <vt:variant>
        <vt:i4>108</vt:i4>
      </vt:variant>
      <vt:variant>
        <vt:i4>0</vt:i4>
      </vt:variant>
      <vt:variant>
        <vt:i4>5</vt:i4>
      </vt:variant>
      <vt:variant>
        <vt:lpwstr>https://www.e-tar.lt/portal/lt/legalAct/TAR.91704366F45F/asr</vt:lpwstr>
      </vt:variant>
      <vt:variant>
        <vt:lpwstr/>
      </vt:variant>
      <vt:variant>
        <vt:i4>655391</vt:i4>
      </vt:variant>
      <vt:variant>
        <vt:i4>105</vt:i4>
      </vt:variant>
      <vt:variant>
        <vt:i4>0</vt:i4>
      </vt:variant>
      <vt:variant>
        <vt:i4>5</vt:i4>
      </vt:variant>
      <vt:variant>
        <vt:lpwstr>https://e-tar.lt/portal/lt/legalAct/9a588bc0a9e211ec8d9390588bf2de65/asr</vt:lpwstr>
      </vt:variant>
      <vt:variant>
        <vt:lpwstr/>
      </vt:variant>
      <vt:variant>
        <vt:i4>5177413</vt:i4>
      </vt:variant>
      <vt:variant>
        <vt:i4>102</vt:i4>
      </vt:variant>
      <vt:variant>
        <vt:i4>0</vt:i4>
      </vt:variant>
      <vt:variant>
        <vt:i4>5</vt:i4>
      </vt:variant>
      <vt:variant>
        <vt:lpwstr>https://esinvesticijos.lt/dokumentai/strateginio-valdymo-metodika</vt:lpwstr>
      </vt:variant>
      <vt:variant>
        <vt:lpwstr/>
      </vt:variant>
      <vt:variant>
        <vt:i4>4194333</vt:i4>
      </vt:variant>
      <vt:variant>
        <vt:i4>99</vt:i4>
      </vt:variant>
      <vt:variant>
        <vt:i4>0</vt:i4>
      </vt:variant>
      <vt:variant>
        <vt:i4>5</vt:i4>
      </vt:variant>
      <vt:variant>
        <vt:lpwstr>https://www.e-tar.lt/portal/lt/legalAct/f151a080456711edbc04912defe897d1</vt:lpwstr>
      </vt:variant>
      <vt:variant>
        <vt:lpwstr/>
      </vt:variant>
      <vt:variant>
        <vt:i4>7798835</vt:i4>
      </vt:variant>
      <vt:variant>
        <vt:i4>96</vt:i4>
      </vt:variant>
      <vt:variant>
        <vt:i4>0</vt:i4>
      </vt:variant>
      <vt:variant>
        <vt:i4>5</vt:i4>
      </vt:variant>
      <vt:variant>
        <vt:lpwstr>https://e-seimas.lrs.lt/portal/legalAct/lt/TAD/43e1c630b92011e5be9bf78e07ed6470</vt:lpwstr>
      </vt:variant>
      <vt:variant>
        <vt:lpwstr/>
      </vt:variant>
      <vt:variant>
        <vt:i4>3211385</vt:i4>
      </vt:variant>
      <vt:variant>
        <vt:i4>93</vt:i4>
      </vt:variant>
      <vt:variant>
        <vt:i4>0</vt:i4>
      </vt:variant>
      <vt:variant>
        <vt:i4>5</vt:i4>
      </vt:variant>
      <vt:variant>
        <vt:lpwstr>https://e-seimas.lrs.lt/portal/legalAct/lt/TAD/TAIS.249046/asr</vt:lpwstr>
      </vt:variant>
      <vt:variant>
        <vt:lpwstr/>
      </vt:variant>
      <vt:variant>
        <vt:i4>8257633</vt:i4>
      </vt:variant>
      <vt:variant>
        <vt:i4>90</vt:i4>
      </vt:variant>
      <vt:variant>
        <vt:i4>0</vt:i4>
      </vt:variant>
      <vt:variant>
        <vt:i4>5</vt:i4>
      </vt:variant>
      <vt:variant>
        <vt:lpwstr>https://e-seimas.lrs.lt/portal/legalAct/lt/TAD/3a00ca517f7d11e89188e16a6495e98c/asr</vt:lpwstr>
      </vt:variant>
      <vt:variant>
        <vt:lpwstr/>
      </vt:variant>
      <vt:variant>
        <vt:i4>2752615</vt:i4>
      </vt:variant>
      <vt:variant>
        <vt:i4>87</vt:i4>
      </vt:variant>
      <vt:variant>
        <vt:i4>0</vt:i4>
      </vt:variant>
      <vt:variant>
        <vt:i4>5</vt:i4>
      </vt:variant>
      <vt:variant>
        <vt:lpwstr>https://e-seimas.lrs.lt/portal/legalAct/lt/TAD/90386d20bab711ea9a12d0dada3ca61b/asr</vt:lpwstr>
      </vt:variant>
      <vt:variant>
        <vt:lpwstr/>
      </vt:variant>
      <vt:variant>
        <vt:i4>4522062</vt:i4>
      </vt:variant>
      <vt:variant>
        <vt:i4>84</vt:i4>
      </vt:variant>
      <vt:variant>
        <vt:i4>0</vt:i4>
      </vt:variant>
      <vt:variant>
        <vt:i4>5</vt:i4>
      </vt:variant>
      <vt:variant>
        <vt:lpwstr>https://e-seimas.lrs.lt/portal/legalAct/lt/TAD/TAIS.68516/asr</vt:lpwstr>
      </vt:variant>
      <vt:variant>
        <vt:lpwstr/>
      </vt:variant>
      <vt:variant>
        <vt:i4>6488162</vt:i4>
      </vt:variant>
      <vt:variant>
        <vt:i4>81</vt:i4>
      </vt:variant>
      <vt:variant>
        <vt:i4>0</vt:i4>
      </vt:variant>
      <vt:variant>
        <vt:i4>5</vt:i4>
      </vt:variant>
      <vt:variant>
        <vt:lpwstr>https://2021.esinvesticijos.lt/dokumentai/2021-2027-metu-europos-sajungos-fondu-investiciju-programa</vt:lpwstr>
      </vt:variant>
      <vt:variant>
        <vt:lpwstr>:~:text=2021%E2%80%932027%20met%C5%B3%20Europos%20S%C4%85jungos%20fond%C5%B3%20investicij%C5%B3%20programos%20keitimas%2C,investicij%C5%B3%20programos%209%20specialiu%20prioritetu%20%E2%80%9ETeisingos%20pertvarkos%20fondas%E2%80%9C</vt:lpwstr>
      </vt:variant>
      <vt:variant>
        <vt:i4>917585</vt:i4>
      </vt:variant>
      <vt:variant>
        <vt:i4>78</vt:i4>
      </vt:variant>
      <vt:variant>
        <vt:i4>0</vt:i4>
      </vt:variant>
      <vt:variant>
        <vt:i4>5</vt:i4>
      </vt:variant>
      <vt:variant>
        <vt:lpwstr>https://eur-lex.europa.eu/legal-content/LT/ALL/?uri=CELEX:32024R1689</vt:lpwstr>
      </vt:variant>
      <vt:variant>
        <vt:lpwstr/>
      </vt:variant>
      <vt:variant>
        <vt:i4>7143503</vt:i4>
      </vt:variant>
      <vt:variant>
        <vt:i4>75</vt:i4>
      </vt:variant>
      <vt:variant>
        <vt:i4>0</vt:i4>
      </vt:variant>
      <vt:variant>
        <vt:i4>5</vt:i4>
      </vt:variant>
      <vt:variant>
        <vt:lpwstr>https://eur-lex.europa.eu/legal-content/LT/TXT/PDF/?uri=OJ:L_202302831</vt:lpwstr>
      </vt:variant>
      <vt:variant>
        <vt:lpwstr/>
      </vt:variant>
      <vt:variant>
        <vt:i4>786510</vt:i4>
      </vt:variant>
      <vt:variant>
        <vt:i4>72</vt:i4>
      </vt:variant>
      <vt:variant>
        <vt:i4>0</vt:i4>
      </vt:variant>
      <vt:variant>
        <vt:i4>5</vt:i4>
      </vt:variant>
      <vt:variant>
        <vt:lpwstr>https://eur-lex.europa.eu/legal-content/LT/TXT/?uri=CELEX:32021R1060</vt:lpwstr>
      </vt:variant>
      <vt:variant>
        <vt:lpwstr/>
      </vt:variant>
      <vt:variant>
        <vt:i4>589913</vt:i4>
      </vt:variant>
      <vt:variant>
        <vt:i4>69</vt:i4>
      </vt:variant>
      <vt:variant>
        <vt:i4>0</vt:i4>
      </vt:variant>
      <vt:variant>
        <vt:i4>5</vt:i4>
      </vt:variant>
      <vt:variant>
        <vt:lpwstr>https://eur-lex.europa.eu/legal-content/lt/ALL/?uri=CELEX:32021R1058</vt:lpwstr>
      </vt:variant>
      <vt:variant>
        <vt:lpwstr/>
      </vt:variant>
      <vt:variant>
        <vt:i4>2031637</vt:i4>
      </vt:variant>
      <vt:variant>
        <vt:i4>66</vt:i4>
      </vt:variant>
      <vt:variant>
        <vt:i4>0</vt:i4>
      </vt:variant>
      <vt:variant>
        <vt:i4>5</vt:i4>
      </vt:variant>
      <vt:variant>
        <vt:lpwstr>https://www.e-tar.lt/portal/lt/legalAct/faa2f1d6117311f1a552c76556910e9c</vt:lpwstr>
      </vt:variant>
      <vt:variant>
        <vt:lpwstr/>
      </vt:variant>
      <vt:variant>
        <vt:i4>3604542</vt:i4>
      </vt:variant>
      <vt:variant>
        <vt:i4>63</vt:i4>
      </vt:variant>
      <vt:variant>
        <vt:i4>0</vt:i4>
      </vt:variant>
      <vt:variant>
        <vt:i4>5</vt:i4>
      </vt:variant>
      <vt:variant>
        <vt:lpwstr>https://www.e-tar.lt/rs/lasupplement/faa2f1d6117311f1a552c76556910e9c/bf515719117911f1a4c0e6484be522be/</vt:lpwstr>
      </vt:variant>
      <vt:variant>
        <vt:lpwstr/>
      </vt:variant>
      <vt:variant>
        <vt:i4>917527</vt:i4>
      </vt:variant>
      <vt:variant>
        <vt:i4>60</vt:i4>
      </vt:variant>
      <vt:variant>
        <vt:i4>0</vt:i4>
      </vt:variant>
      <vt:variant>
        <vt:i4>5</vt:i4>
      </vt:variant>
      <vt:variant>
        <vt:lpwstr>https://www.e-tar.lt/portal/lt/legalAct/14e33320f1ed11ec8fa7d02a65c371ad/asr</vt:lpwstr>
      </vt:variant>
      <vt:variant>
        <vt:lpwstr/>
      </vt:variant>
      <vt:variant>
        <vt:i4>1703951</vt:i4>
      </vt:variant>
      <vt:variant>
        <vt:i4>57</vt:i4>
      </vt:variant>
      <vt:variant>
        <vt:i4>0</vt:i4>
      </vt:variant>
      <vt:variant>
        <vt:i4>5</vt:i4>
      </vt:variant>
      <vt:variant>
        <vt:lpwstr>https://2021.esinvesticijos.lt/dokumentai/del-2021-2027-metu-europos-sajungos-fondu-investiciju-programos-ir-ekonomikos-gaivinimo-ir-atsparumo-didinimo-plano-naujos-kartos-lietuva-igyvendinimo</vt:lpwstr>
      </vt:variant>
      <vt:variant>
        <vt:lpwstr/>
      </vt:variant>
      <vt:variant>
        <vt:i4>393273</vt:i4>
      </vt:variant>
      <vt:variant>
        <vt:i4>54</vt:i4>
      </vt:variant>
      <vt:variant>
        <vt:i4>0</vt:i4>
      </vt:variant>
      <vt:variant>
        <vt:i4>5</vt:i4>
      </vt:variant>
      <vt:variant>
        <vt:lpwstr>mailto:didiegimas@inovacijuagentura.lt</vt:lpwstr>
      </vt:variant>
      <vt:variant>
        <vt:lpwstr/>
      </vt:variant>
      <vt:variant>
        <vt:i4>1966094</vt:i4>
      </vt:variant>
      <vt:variant>
        <vt:i4>51</vt:i4>
      </vt:variant>
      <vt:variant>
        <vt:i4>0</vt:i4>
      </vt:variant>
      <vt:variant>
        <vt:i4>5</vt:i4>
      </vt:variant>
      <vt:variant>
        <vt:lpwstr>https://2021.esinvesticijos.lt/dokumentai/viena-imone-deklaracijos-forma</vt:lpwstr>
      </vt:variant>
      <vt:variant>
        <vt:lpwstr/>
      </vt:variant>
      <vt:variant>
        <vt:i4>5505035</vt:i4>
      </vt:variant>
      <vt:variant>
        <vt:i4>48</vt:i4>
      </vt:variant>
      <vt:variant>
        <vt:i4>0</vt:i4>
      </vt:variant>
      <vt:variant>
        <vt:i4>5</vt:i4>
      </vt:variant>
      <vt:variant>
        <vt:lpwstr>https://eimin.lrv.lt/lt/</vt:lpwstr>
      </vt:variant>
      <vt:variant>
        <vt:lpwstr/>
      </vt:variant>
      <vt:variant>
        <vt:i4>6619250</vt:i4>
      </vt:variant>
      <vt:variant>
        <vt:i4>45</vt:i4>
      </vt:variant>
      <vt:variant>
        <vt:i4>0</vt:i4>
      </vt:variant>
      <vt:variant>
        <vt:i4>5</vt:i4>
      </vt:variant>
      <vt:variant>
        <vt:lpwstr>https://eimin.lrv.lt/lt/veiklos-sritys/verslo-aplinka/smulkiojo-ir-vidutinio-verslo-politika/statuso-deklaravimas-aktualus-dokumentai/</vt:lpwstr>
      </vt:variant>
      <vt:variant>
        <vt:lpwstr/>
      </vt:variant>
      <vt:variant>
        <vt:i4>1966092</vt:i4>
      </vt:variant>
      <vt:variant>
        <vt:i4>42</vt:i4>
      </vt:variant>
      <vt:variant>
        <vt:i4>0</vt:i4>
      </vt:variant>
      <vt:variant>
        <vt:i4>5</vt:i4>
      </vt:variant>
      <vt:variant>
        <vt:lpwstr>https://www.registrucentras.lt/p/1800</vt:lpwstr>
      </vt:variant>
      <vt:variant>
        <vt:lpwstr/>
      </vt:variant>
      <vt:variant>
        <vt:i4>458775</vt:i4>
      </vt:variant>
      <vt:variant>
        <vt:i4>39</vt:i4>
      </vt:variant>
      <vt:variant>
        <vt:i4>0</vt:i4>
      </vt:variant>
      <vt:variant>
        <vt:i4>5</vt:i4>
      </vt:variant>
      <vt:variant>
        <vt:lpwstr>https://2021.esinvesticijos.lt/dokumentai/informacijos-apie-pareiskejui-partneriui-suteikta-valstybes-pagalba-isskyrus-de-minimis-forma-1</vt:lpwstr>
      </vt:variant>
      <vt:variant>
        <vt:lpwstr/>
      </vt:variant>
      <vt:variant>
        <vt:i4>8257584</vt:i4>
      </vt:variant>
      <vt:variant>
        <vt:i4>36</vt:i4>
      </vt:variant>
      <vt:variant>
        <vt:i4>0</vt:i4>
      </vt:variant>
      <vt:variant>
        <vt:i4>5</vt:i4>
      </vt:variant>
      <vt:variant>
        <vt:lpwstr>https://esinvesticijos.lt/dokumentai/projekto-igyvendinimo-plano-forma</vt:lpwstr>
      </vt:variant>
      <vt:variant>
        <vt:lpwstr/>
      </vt:variant>
      <vt:variant>
        <vt:i4>5570632</vt:i4>
      </vt:variant>
      <vt:variant>
        <vt:i4>33</vt:i4>
      </vt:variant>
      <vt:variant>
        <vt:i4>0</vt:i4>
      </vt:variant>
      <vt:variant>
        <vt:i4>5</vt:i4>
      </vt:variant>
      <vt:variant>
        <vt:lpwstr>https://esinvesticijos.lt/igyvendinimas-1/dms</vt:lpwstr>
      </vt:variant>
      <vt:variant>
        <vt:lpwstr/>
      </vt:variant>
      <vt:variant>
        <vt:i4>1900552</vt:i4>
      </vt:variant>
      <vt:variant>
        <vt:i4>30</vt:i4>
      </vt:variant>
      <vt:variant>
        <vt:i4>0</vt:i4>
      </vt:variant>
      <vt:variant>
        <vt:i4>5</vt:i4>
      </vt:variant>
      <vt:variant>
        <vt:lpwstr>https://dms.investis.lt/</vt:lpwstr>
      </vt:variant>
      <vt:variant>
        <vt:lpwstr/>
      </vt:variant>
      <vt:variant>
        <vt:i4>2031639</vt:i4>
      </vt:variant>
      <vt:variant>
        <vt:i4>27</vt:i4>
      </vt:variant>
      <vt:variant>
        <vt:i4>0</vt:i4>
      </vt:variant>
      <vt:variant>
        <vt:i4>5</vt:i4>
      </vt:variant>
      <vt:variant>
        <vt:lpwstr>https://esinvesticijos.lt/dokumentai/projektu-bendruju-atrankos-kriteriju-sarasas-ir-ju-vertinimo-metodika-3</vt:lpwstr>
      </vt:variant>
      <vt:variant>
        <vt:lpwstr/>
      </vt:variant>
      <vt:variant>
        <vt:i4>2687074</vt:i4>
      </vt:variant>
      <vt:variant>
        <vt:i4>24</vt:i4>
      </vt:variant>
      <vt:variant>
        <vt:i4>0</vt:i4>
      </vt:variant>
      <vt:variant>
        <vt:i4>5</vt:i4>
      </vt:variant>
      <vt:variant>
        <vt:lpwstr>https://kt.gov.lt/uploads/documents/files/veiklos-sritys/valstybes-pagalba/klausimynai/kaip_KLAUSIMYNAS_vienas_ukio_subjektas.pdf</vt:lpwstr>
      </vt:variant>
      <vt:variant>
        <vt:lpwstr/>
      </vt:variant>
      <vt:variant>
        <vt:i4>1179652</vt:i4>
      </vt:variant>
      <vt:variant>
        <vt:i4>21</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7864446</vt:i4>
      </vt:variant>
      <vt:variant>
        <vt:i4>18</vt:i4>
      </vt:variant>
      <vt:variant>
        <vt:i4>0</vt:i4>
      </vt:variant>
      <vt:variant>
        <vt:i4>5</vt:i4>
      </vt:variant>
      <vt:variant>
        <vt:lpwstr>https://eur-lex.europa.eu/legal-content/LT/TXT/?uri=CELEX%3A32020R0852</vt:lpwstr>
      </vt:variant>
      <vt:variant>
        <vt:lpwstr/>
      </vt:variant>
      <vt:variant>
        <vt:i4>5111881</vt:i4>
      </vt:variant>
      <vt:variant>
        <vt:i4>15</vt:i4>
      </vt:variant>
      <vt:variant>
        <vt:i4>0</vt:i4>
      </vt:variant>
      <vt:variant>
        <vt:i4>5</vt:i4>
      </vt:variant>
      <vt:variant>
        <vt:lpwstr>https://eur-lex.europa.eu/legal-content/EN/TXT/PDF/?uri=CELEX:52021XC0218(01)&amp;from=EN</vt:lpwstr>
      </vt:variant>
      <vt:variant>
        <vt:lpwstr/>
      </vt:variant>
      <vt:variant>
        <vt:i4>5505035</vt:i4>
      </vt:variant>
      <vt:variant>
        <vt:i4>12</vt:i4>
      </vt:variant>
      <vt:variant>
        <vt:i4>0</vt:i4>
      </vt:variant>
      <vt:variant>
        <vt:i4>5</vt:i4>
      </vt:variant>
      <vt:variant>
        <vt:lpwstr>https://eimin.lrv.lt/lt/</vt:lpwstr>
      </vt:variant>
      <vt:variant>
        <vt:lpwstr/>
      </vt:variant>
      <vt:variant>
        <vt:i4>6619250</vt:i4>
      </vt:variant>
      <vt:variant>
        <vt:i4>9</vt:i4>
      </vt:variant>
      <vt:variant>
        <vt:i4>0</vt:i4>
      </vt:variant>
      <vt:variant>
        <vt:i4>5</vt:i4>
      </vt:variant>
      <vt:variant>
        <vt:lpwstr>https://eimin.lrv.lt/lt/veiklos-sritys/verslo-aplinka/smulkiojo-ir-vidutinio-verslo-politika/statuso-deklaravimas-aktualus-dokumentai/</vt:lpwstr>
      </vt:variant>
      <vt:variant>
        <vt:lpwstr/>
      </vt:variant>
      <vt:variant>
        <vt:i4>7209009</vt:i4>
      </vt:variant>
      <vt:variant>
        <vt:i4>6</vt:i4>
      </vt:variant>
      <vt:variant>
        <vt:i4>0</vt:i4>
      </vt:variant>
      <vt:variant>
        <vt:i4>5</vt:i4>
      </vt:variant>
      <vt:variant>
        <vt:lpwstr>https://svv.registrucentras.lt/</vt:lpwstr>
      </vt:variant>
      <vt:variant>
        <vt:lpwstr/>
      </vt:variant>
      <vt:variant>
        <vt:i4>852053</vt:i4>
      </vt:variant>
      <vt:variant>
        <vt:i4>3</vt:i4>
      </vt:variant>
      <vt:variant>
        <vt:i4>0</vt:i4>
      </vt:variant>
      <vt:variant>
        <vt:i4>5</vt:i4>
      </vt:variant>
      <vt:variant>
        <vt:lpwstr>https://2021.esinvesticijos.lt/dokumentai/rekomendacijos-del-projektu-islaidu-atitikties-europos-sajungos-fondu-reikalavimams</vt:lpwstr>
      </vt:variant>
      <vt:variant>
        <vt:lpwstr/>
      </vt:variant>
      <vt:variant>
        <vt:i4>3604542</vt:i4>
      </vt:variant>
      <vt:variant>
        <vt:i4>0</vt:i4>
      </vt:variant>
      <vt:variant>
        <vt:i4>0</vt:i4>
      </vt:variant>
      <vt:variant>
        <vt:i4>5</vt:i4>
      </vt:variant>
      <vt:variant>
        <vt:lpwstr>https://www.e-tar.lt/rs/lasupplement/faa2f1d6117311f1a552c76556910e9c/bf515719117911f1a4c0e6484be522be/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LVPA</dc:title>
  <dc:subject/>
  <dc:creator>Ilona Šaltienė</dc:creator>
  <cp:keywords/>
  <cp:lastModifiedBy>Lina Medimaitė</cp:lastModifiedBy>
  <cp:revision>185</cp:revision>
  <cp:lastPrinted>2007-02-21T17:28:00Z</cp:lastPrinted>
  <dcterms:created xsi:type="dcterms:W3CDTF">2026-02-24T20:01:00Z</dcterms:created>
  <dcterms:modified xsi:type="dcterms:W3CDTF">2026-02-25T13:18:00Z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0x010100D9A7F16E3557754597ADF6E4F37FD247</vt:lpwstr>
  </property>
</Properties>
</file>