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4311" w14:textId="1FDF961B" w:rsidR="00840962" w:rsidRDefault="00624C4C" w:rsidP="00273B3A">
      <w:pPr>
        <w:keepNext/>
        <w:ind w:left="5529"/>
        <w:rPr>
          <w:i/>
          <w:iCs/>
          <w:sz w:val="22"/>
          <w:szCs w:val="22"/>
        </w:rPr>
      </w:pPr>
      <w:r>
        <w:rPr>
          <w:noProof/>
        </w:rPr>
        <w:drawing>
          <wp:inline distT="0" distB="0" distL="0" distR="0" wp14:anchorId="5F8E4347" wp14:editId="6FB7E0D8">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BF9180B" w14:textId="77777777" w:rsidR="0049550A" w:rsidRPr="0003321F" w:rsidRDefault="0049550A" w:rsidP="00273B3A">
      <w:pPr>
        <w:keepNext/>
        <w:ind w:left="5529"/>
        <w:jc w:val="right"/>
        <w:rPr>
          <w:i/>
          <w:iCs/>
          <w:sz w:val="22"/>
          <w:szCs w:val="22"/>
        </w:rPr>
      </w:pPr>
      <w:r w:rsidRPr="0049550A">
        <w:rPr>
          <w:i/>
          <w:iCs/>
          <w:sz w:val="22"/>
          <w:szCs w:val="22"/>
        </w:rPr>
        <w:t xml:space="preserve">Patvirtinta </w:t>
      </w:r>
      <w:r w:rsidRPr="0003321F">
        <w:rPr>
          <w:i/>
          <w:iCs/>
          <w:sz w:val="22"/>
          <w:szCs w:val="22"/>
        </w:rPr>
        <w:t xml:space="preserve">Ukmergės miesto vietos veiklos grupės valdybos </w:t>
      </w:r>
    </w:p>
    <w:p w14:paraId="10B4440C" w14:textId="66661DB1" w:rsidR="0049550A" w:rsidRPr="0003321F" w:rsidRDefault="0049550A" w:rsidP="00273B3A">
      <w:pPr>
        <w:keepNext/>
        <w:ind w:left="5529"/>
        <w:jc w:val="right"/>
        <w:rPr>
          <w:i/>
          <w:iCs/>
          <w:sz w:val="22"/>
          <w:szCs w:val="22"/>
          <w:lang w:val="en-US"/>
        </w:rPr>
      </w:pPr>
      <w:r w:rsidRPr="0003321F">
        <w:rPr>
          <w:i/>
          <w:iCs/>
          <w:sz w:val="22"/>
          <w:szCs w:val="22"/>
          <w:lang w:val="en-US"/>
        </w:rPr>
        <w:t>202</w:t>
      </w:r>
      <w:r w:rsidR="00642A0E" w:rsidRPr="0003321F">
        <w:rPr>
          <w:i/>
          <w:iCs/>
          <w:sz w:val="22"/>
          <w:szCs w:val="22"/>
          <w:lang w:val="en-US"/>
        </w:rPr>
        <w:t>6</w:t>
      </w:r>
      <w:r w:rsidRPr="0003321F">
        <w:rPr>
          <w:i/>
          <w:iCs/>
          <w:sz w:val="22"/>
          <w:szCs w:val="22"/>
          <w:lang w:val="en-US"/>
        </w:rPr>
        <w:t xml:space="preserve"> m. </w:t>
      </w:r>
      <w:proofErr w:type="spellStart"/>
      <w:r w:rsidR="00642A0E" w:rsidRPr="0003321F">
        <w:rPr>
          <w:i/>
          <w:iCs/>
          <w:sz w:val="22"/>
          <w:szCs w:val="22"/>
          <w:lang w:val="en-US"/>
        </w:rPr>
        <w:t>vasario</w:t>
      </w:r>
      <w:proofErr w:type="spellEnd"/>
      <w:r w:rsidR="0003321F" w:rsidRPr="0003321F">
        <w:rPr>
          <w:i/>
          <w:iCs/>
          <w:sz w:val="22"/>
          <w:szCs w:val="22"/>
          <w:lang w:val="en-US"/>
        </w:rPr>
        <w:t xml:space="preserve"> 12</w:t>
      </w:r>
      <w:r w:rsidRPr="0003321F">
        <w:rPr>
          <w:i/>
          <w:iCs/>
          <w:sz w:val="22"/>
          <w:szCs w:val="22"/>
          <w:lang w:val="en-US"/>
        </w:rPr>
        <w:t xml:space="preserve"> d. </w:t>
      </w:r>
      <w:r w:rsidRPr="0003321F">
        <w:rPr>
          <w:i/>
          <w:iCs/>
          <w:sz w:val="22"/>
          <w:szCs w:val="22"/>
        </w:rPr>
        <w:t xml:space="preserve">protokolu Nr. </w:t>
      </w:r>
      <w:r w:rsidR="0003321F" w:rsidRPr="0003321F">
        <w:rPr>
          <w:i/>
          <w:iCs/>
          <w:sz w:val="22"/>
          <w:szCs w:val="22"/>
        </w:rPr>
        <w:t>1</w:t>
      </w:r>
    </w:p>
    <w:p w14:paraId="084D3590" w14:textId="77777777" w:rsidR="00624C4C" w:rsidRPr="0003321F" w:rsidRDefault="00624C4C" w:rsidP="00966A28">
      <w:pPr>
        <w:keepNext/>
        <w:ind w:left="5529"/>
        <w:jc w:val="right"/>
        <w:rPr>
          <w:i/>
          <w:iCs/>
          <w:sz w:val="22"/>
          <w:szCs w:val="22"/>
          <w:lang w:val="en-US"/>
        </w:rPr>
      </w:pPr>
    </w:p>
    <w:p w14:paraId="1EAF06DF" w14:textId="4A3970F4" w:rsidR="006F6F43" w:rsidRPr="002F01F6" w:rsidRDefault="000C14F3" w:rsidP="006F6F43">
      <w:pPr>
        <w:jc w:val="center"/>
        <w:rPr>
          <w:b/>
          <w:bCs/>
          <w:iCs/>
          <w:szCs w:val="24"/>
        </w:rPr>
      </w:pPr>
      <w:r w:rsidRPr="0003321F">
        <w:rPr>
          <w:b/>
          <w:bCs/>
          <w:szCs w:val="24"/>
        </w:rPr>
        <w:t xml:space="preserve">UKMERGĖS </w:t>
      </w:r>
      <w:r w:rsidR="006F6F43" w:rsidRPr="0003321F">
        <w:rPr>
          <w:b/>
          <w:bCs/>
          <w:szCs w:val="24"/>
        </w:rPr>
        <w:t>MIESTO VIETOS VEIKLOS GRUPĖS ĮGYVENDINAMOS STRATEGIJOS „</w:t>
      </w:r>
      <w:r w:rsidR="00F70FC6" w:rsidRPr="0003321F">
        <w:rPr>
          <w:b/>
          <w:bCs/>
          <w:szCs w:val="24"/>
        </w:rPr>
        <w:t>UKMERGĖS</w:t>
      </w:r>
      <w:r w:rsidR="006F6F43" w:rsidRPr="0003321F">
        <w:rPr>
          <w:b/>
          <w:bCs/>
          <w:szCs w:val="24"/>
        </w:rPr>
        <w:t xml:space="preserve">  MIESTO 202</w:t>
      </w:r>
      <w:r w:rsidR="00F70FC6" w:rsidRPr="0003321F">
        <w:rPr>
          <w:b/>
          <w:bCs/>
          <w:szCs w:val="24"/>
          <w:lang w:val="en-US"/>
        </w:rPr>
        <w:t>3</w:t>
      </w:r>
      <w:r w:rsidR="006F6F43" w:rsidRPr="0003321F">
        <w:rPr>
          <w:b/>
          <w:bCs/>
          <w:szCs w:val="24"/>
        </w:rPr>
        <w:t>-202</w:t>
      </w:r>
      <w:r w:rsidR="00F70FC6" w:rsidRPr="0003321F">
        <w:rPr>
          <w:b/>
          <w:bCs/>
          <w:szCs w:val="24"/>
        </w:rPr>
        <w:t>7</w:t>
      </w:r>
      <w:r w:rsidR="006F6F43" w:rsidRPr="0003321F">
        <w:rPr>
          <w:b/>
          <w:bCs/>
          <w:szCs w:val="24"/>
        </w:rPr>
        <w:t xml:space="preserve"> </w:t>
      </w:r>
      <w:r w:rsidR="006F6F43" w:rsidRPr="002F01F6">
        <w:rPr>
          <w:b/>
          <w:bCs/>
          <w:szCs w:val="24"/>
        </w:rPr>
        <w:t xml:space="preserve">M. VIETOS PLĖTROS STRATEGIJA“ VIETOS PLĖTROS </w:t>
      </w:r>
      <w:r w:rsidR="006F6F43" w:rsidRPr="002F01F6">
        <w:rPr>
          <w:b/>
          <w:bCs/>
          <w:iCs/>
          <w:szCs w:val="24"/>
        </w:rPr>
        <w:t>PROJEKTŲ ATRANKOS IR FINANSAVIMO SĄLYGŲ GAIRĖS PAREIŠKĖJAMS (</w:t>
      </w:r>
      <w:r w:rsidR="00173EE6" w:rsidRPr="002F01F6">
        <w:rPr>
          <w:b/>
          <w:bCs/>
          <w:iCs/>
          <w:szCs w:val="24"/>
        </w:rPr>
        <w:t xml:space="preserve">ESF+ </w:t>
      </w:r>
      <w:r w:rsidR="006F6F43" w:rsidRPr="002F01F6">
        <w:rPr>
          <w:b/>
          <w:bCs/>
          <w:iCs/>
          <w:szCs w:val="24"/>
        </w:rPr>
        <w:t>)</w:t>
      </w:r>
    </w:p>
    <w:p w14:paraId="3BA76B95" w14:textId="77777777" w:rsidR="006F6F43" w:rsidRPr="002F01F6" w:rsidRDefault="006F6F43" w:rsidP="006F6F43">
      <w:pPr>
        <w:jc w:val="center"/>
        <w:rPr>
          <w:b/>
          <w:bCs/>
          <w:iCs/>
          <w:szCs w:val="24"/>
        </w:rPr>
      </w:pPr>
    </w:p>
    <w:p w14:paraId="20D7136A" w14:textId="77777777" w:rsidR="006F6F43" w:rsidRPr="002F01F6" w:rsidRDefault="006F6F43" w:rsidP="006F6F43">
      <w:pPr>
        <w:jc w:val="center"/>
        <w:rPr>
          <w:b/>
          <w:bCs/>
          <w:caps/>
          <w:szCs w:val="24"/>
        </w:rPr>
      </w:pPr>
      <w:r w:rsidRPr="002F01F6">
        <w:rPr>
          <w:b/>
          <w:bCs/>
          <w:iCs/>
          <w:caps/>
          <w:szCs w:val="24"/>
        </w:rPr>
        <w:t xml:space="preserve">Taikomos </w:t>
      </w:r>
      <w:r w:rsidRPr="002F01F6">
        <w:rPr>
          <w:b/>
          <w:bCs/>
          <w:caps/>
          <w:szCs w:val="24"/>
        </w:rPr>
        <w:t>KVIETIMUI TEIKTI PROJEKTŲ ĮGYVENDINIMO PLANUS</w:t>
      </w:r>
    </w:p>
    <w:p w14:paraId="76108CA4" w14:textId="6E79AABC" w:rsidR="006F6F43" w:rsidRPr="002F01F6" w:rsidRDefault="006F6F43" w:rsidP="006F6F43">
      <w:pPr>
        <w:jc w:val="center"/>
        <w:rPr>
          <w:b/>
          <w:bCs/>
          <w:caps/>
          <w:szCs w:val="24"/>
        </w:rPr>
      </w:pPr>
      <w:r w:rsidRPr="002F01F6">
        <w:rPr>
          <w:b/>
          <w:bCs/>
          <w:caps/>
          <w:szCs w:val="24"/>
        </w:rPr>
        <w:t>„</w:t>
      </w:r>
      <w:r w:rsidR="00AF0E90" w:rsidRPr="002F01F6">
        <w:rPr>
          <w:b/>
          <w:bCs/>
          <w:caps/>
          <w:szCs w:val="24"/>
        </w:rPr>
        <w:t>Stiprinti Ukmergės miesto gyventojų ekonominę ir socialinę integraciją</w:t>
      </w:r>
      <w:r w:rsidRPr="002F01F6">
        <w:rPr>
          <w:b/>
          <w:bCs/>
          <w:caps/>
          <w:szCs w:val="24"/>
        </w:rPr>
        <w:t>“</w:t>
      </w:r>
    </w:p>
    <w:p w14:paraId="73F06630" w14:textId="59474C0C" w:rsidR="006F6F43" w:rsidRPr="002F01F6" w:rsidRDefault="006F6F43" w:rsidP="006F6F43">
      <w:pPr>
        <w:jc w:val="center"/>
        <w:rPr>
          <w:rFonts w:eastAsiaTheme="minorHAnsi"/>
          <w:szCs w:val="24"/>
        </w:rPr>
      </w:pPr>
      <w:r w:rsidRPr="002F01F6">
        <w:rPr>
          <w:rFonts w:eastAsiaTheme="minorHAnsi"/>
          <w:szCs w:val="24"/>
        </w:rPr>
        <w:t>Nr. 11-</w:t>
      </w:r>
      <w:r w:rsidR="00B91175" w:rsidRPr="002F01F6">
        <w:rPr>
          <w:rFonts w:eastAsiaTheme="minorHAnsi"/>
          <w:szCs w:val="24"/>
          <w:lang w:val="en-US"/>
        </w:rPr>
        <w:t>5</w:t>
      </w:r>
      <w:r w:rsidR="00642A0E" w:rsidRPr="002F01F6">
        <w:rPr>
          <w:rFonts w:eastAsiaTheme="minorHAnsi"/>
          <w:szCs w:val="24"/>
          <w:lang w:val="en-US"/>
        </w:rPr>
        <w:t>32</w:t>
      </w:r>
      <w:r w:rsidRPr="002F01F6">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Pr="006923AB" w:rsidRDefault="00697A5D" w:rsidP="001546D2">
            <w:pPr>
              <w:jc w:val="both"/>
              <w:rPr>
                <w:b/>
                <w:szCs w:val="24"/>
              </w:rPr>
            </w:pPr>
            <w:r w:rsidRPr="006923AB">
              <w:rPr>
                <w:b/>
                <w:szCs w:val="24"/>
              </w:rPr>
              <w:t>Remiam</w:t>
            </w:r>
            <w:r w:rsidR="00856161" w:rsidRPr="006923AB">
              <w:rPr>
                <w:b/>
                <w:szCs w:val="24"/>
              </w:rPr>
              <w:t>os</w:t>
            </w:r>
            <w:r w:rsidRPr="006923AB">
              <w:rPr>
                <w:b/>
                <w:szCs w:val="24"/>
              </w:rPr>
              <w:t xml:space="preserve"> veikl</w:t>
            </w:r>
            <w:r w:rsidR="00856161" w:rsidRPr="006923AB">
              <w:rPr>
                <w:b/>
                <w:szCs w:val="24"/>
              </w:rPr>
              <w:t>os</w:t>
            </w:r>
            <w:r w:rsidRPr="006923AB">
              <w:rPr>
                <w:b/>
                <w:szCs w:val="24"/>
              </w:rPr>
              <w:t xml:space="preserve">: </w:t>
            </w:r>
          </w:p>
          <w:p w14:paraId="770BC449" w14:textId="1E747743" w:rsidR="00856161" w:rsidRPr="00AF0E90" w:rsidRDefault="002D5AAC" w:rsidP="005E20FA">
            <w:pPr>
              <w:pStyle w:val="ListParagraph"/>
              <w:numPr>
                <w:ilvl w:val="0"/>
                <w:numId w:val="9"/>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proofErr w:type="gramStart"/>
            <w:r w:rsidRPr="001546D2">
              <w:rPr>
                <w:bCs/>
                <w:iCs/>
                <w:szCs w:val="24"/>
                <w:lang w:val="en-US"/>
              </w:rPr>
              <w:t>)</w:t>
            </w:r>
            <w:r w:rsidR="004D31CC" w:rsidRPr="001546D2">
              <w:rPr>
                <w:bCs/>
                <w:iCs/>
                <w:szCs w:val="24"/>
                <w:lang w:val="en-US"/>
              </w:rPr>
              <w:t>;</w:t>
            </w:r>
            <w:proofErr w:type="gramEnd"/>
          </w:p>
          <w:p w14:paraId="19A3C695" w14:textId="2B2C6244" w:rsidR="00D326C5" w:rsidRPr="00D326C5" w:rsidRDefault="00D326C5" w:rsidP="005E20FA">
            <w:pPr>
              <w:pStyle w:val="ListParagraph"/>
              <w:numPr>
                <w:ilvl w:val="0"/>
                <w:numId w:val="9"/>
              </w:numPr>
              <w:jc w:val="both"/>
              <w:rPr>
                <w:bCs/>
                <w:szCs w:val="24"/>
              </w:rPr>
            </w:pPr>
            <w:r>
              <w:t xml:space="preserve">bedarbių ir ekonomiškai neaktyvių asmenų užimtumui didinti skirtų iniciatyvų įgyvendinimas, siekiant pagerinti šių asmenų padėtį darbo rinkoje </w:t>
            </w:r>
            <w:r w:rsidRPr="001546D2">
              <w:rPr>
                <w:bCs/>
                <w:iCs/>
                <w:szCs w:val="24"/>
              </w:rPr>
              <w:t>(</w:t>
            </w:r>
            <w:proofErr w:type="spellStart"/>
            <w:r w:rsidRPr="001546D2">
              <w:rPr>
                <w:bCs/>
                <w:iCs/>
                <w:szCs w:val="24"/>
              </w:rPr>
              <w:t>Apraš</w:t>
            </w:r>
            <w:proofErr w:type="spellEnd"/>
            <w:r w:rsidRPr="001546D2">
              <w:rPr>
                <w:bCs/>
                <w:iCs/>
                <w:szCs w:val="24"/>
                <w:lang w:val="en-US"/>
              </w:rPr>
              <w:t>o 2.1.</w:t>
            </w:r>
            <w:r>
              <w:rPr>
                <w:bCs/>
                <w:iCs/>
                <w:szCs w:val="24"/>
                <w:lang w:val="en-US"/>
              </w:rPr>
              <w:t>2</w:t>
            </w:r>
            <w:r w:rsidRPr="001546D2">
              <w:rPr>
                <w:bCs/>
                <w:iCs/>
                <w:szCs w:val="24"/>
                <w:lang w:val="en-US"/>
              </w:rPr>
              <w:t>. p.</w:t>
            </w:r>
            <w:proofErr w:type="gramStart"/>
            <w:r w:rsidRPr="001546D2">
              <w:rPr>
                <w:bCs/>
                <w:iCs/>
                <w:szCs w:val="24"/>
                <w:lang w:val="en-US"/>
              </w:rPr>
              <w:t>);</w:t>
            </w:r>
            <w:proofErr w:type="gramEnd"/>
          </w:p>
          <w:p w14:paraId="03C2F955" w14:textId="6952940F" w:rsidR="004D31CC" w:rsidRPr="001546D2" w:rsidRDefault="007B6C6B" w:rsidP="005E20FA">
            <w:pPr>
              <w:pStyle w:val="ListParagraph"/>
              <w:numPr>
                <w:ilvl w:val="0"/>
                <w:numId w:val="9"/>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5E20FA">
            <w:pPr>
              <w:pStyle w:val="ListParagraph"/>
              <w:numPr>
                <w:ilvl w:val="0"/>
                <w:numId w:val="5"/>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lastRenderedPageBreak/>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5E20FA">
            <w:pPr>
              <w:pStyle w:val="ListParagraph"/>
              <w:numPr>
                <w:ilvl w:val="0"/>
                <w:numId w:val="2"/>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5E20FA">
            <w:pPr>
              <w:pStyle w:val="ListParagraph"/>
              <w:numPr>
                <w:ilvl w:val="1"/>
                <w:numId w:val="2"/>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5E20FA">
            <w:pPr>
              <w:pStyle w:val="ListParagraph"/>
              <w:numPr>
                <w:ilvl w:val="1"/>
                <w:numId w:val="2"/>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5E20FA">
            <w:pPr>
              <w:pStyle w:val="ListParagraph"/>
              <w:numPr>
                <w:ilvl w:val="1"/>
                <w:numId w:val="2"/>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5E20FA">
            <w:pPr>
              <w:pStyle w:val="ListParagraph"/>
              <w:numPr>
                <w:ilvl w:val="1"/>
                <w:numId w:val="2"/>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Pr="002F01F6" w:rsidRDefault="00383811" w:rsidP="005E20FA">
            <w:pPr>
              <w:pStyle w:val="ListParagraph"/>
              <w:numPr>
                <w:ilvl w:val="1"/>
                <w:numId w:val="2"/>
              </w:numPr>
              <w:tabs>
                <w:tab w:val="left" w:pos="596"/>
              </w:tabs>
              <w:ind w:left="22" w:firstLine="0"/>
              <w:jc w:val="both"/>
              <w:rPr>
                <w:iCs/>
                <w:szCs w:val="24"/>
              </w:rPr>
            </w:pPr>
            <w:r w:rsidRPr="009305EA">
              <w:rPr>
                <w:iCs/>
                <w:szCs w:val="24"/>
              </w:rPr>
              <w:t xml:space="preserve">Projektų tikslas – </w:t>
            </w:r>
            <w:r w:rsidRPr="009305EA">
              <w:rPr>
                <w:color w:val="000000"/>
              </w:rPr>
              <w:t xml:space="preserve">įgyvendinant vietos </w:t>
            </w:r>
            <w:r w:rsidRPr="002F01F6">
              <w:t>plėtros strategijas padidinti miestų bendruomenių socialinę integraciją, verslumą ir pagerinti šių bendruomenių narių padėtį darbo rinkoje</w:t>
            </w:r>
            <w:r w:rsidRPr="002F01F6">
              <w:rPr>
                <w:iCs/>
                <w:szCs w:val="24"/>
              </w:rPr>
              <w:t>.</w:t>
            </w:r>
          </w:p>
          <w:p w14:paraId="772294AE" w14:textId="77777777" w:rsidR="00254365" w:rsidRPr="002F01F6" w:rsidRDefault="00383811" w:rsidP="005E20FA">
            <w:pPr>
              <w:pStyle w:val="ListParagraph"/>
              <w:numPr>
                <w:ilvl w:val="1"/>
                <w:numId w:val="2"/>
              </w:numPr>
              <w:tabs>
                <w:tab w:val="left" w:pos="596"/>
              </w:tabs>
              <w:ind w:left="22" w:firstLine="0"/>
              <w:jc w:val="both"/>
              <w:rPr>
                <w:iCs/>
                <w:szCs w:val="24"/>
              </w:rPr>
            </w:pPr>
            <w:r w:rsidRPr="002F01F6">
              <w:rPr>
                <w:iCs/>
                <w:szCs w:val="24"/>
              </w:rPr>
              <w:t>Projekto veiklos turi būti įgyvendintos iki 2028 m. gruodžio 31 d.</w:t>
            </w:r>
          </w:p>
          <w:p w14:paraId="37C4F9D5" w14:textId="77777777" w:rsidR="00EB4C49" w:rsidRPr="002F01F6" w:rsidRDefault="00254365" w:rsidP="005E20FA">
            <w:pPr>
              <w:numPr>
                <w:ilvl w:val="1"/>
                <w:numId w:val="2"/>
              </w:numPr>
              <w:tabs>
                <w:tab w:val="left" w:pos="401"/>
              </w:tabs>
              <w:spacing w:after="160" w:line="259" w:lineRule="auto"/>
              <w:ind w:hanging="1166"/>
              <w:contextualSpacing/>
              <w:jc w:val="both"/>
              <w:rPr>
                <w:b/>
                <w:iCs/>
                <w:szCs w:val="24"/>
              </w:rPr>
            </w:pPr>
            <w:r w:rsidRPr="002F01F6">
              <w:rPr>
                <w:iCs/>
              </w:rPr>
              <w:t xml:space="preserve">Projektų veikloms įgyvendinti numatyta skirti iki </w:t>
            </w:r>
            <w:r w:rsidRPr="002F01F6">
              <w:t xml:space="preserve"> </w:t>
            </w:r>
            <w:r w:rsidR="005058C4" w:rsidRPr="002F01F6">
              <w:rPr>
                <w:iCs/>
                <w:sz w:val="22"/>
                <w:szCs w:val="22"/>
              </w:rPr>
              <w:t xml:space="preserve">36 787,85 </w:t>
            </w:r>
            <w:r w:rsidR="005058C4" w:rsidRPr="002F01F6">
              <w:rPr>
                <w:iCs/>
                <w:szCs w:val="24"/>
              </w:rPr>
              <w:t>(trisdešimt šeši tūkstančiai septyni</w:t>
            </w:r>
            <w:r w:rsidR="00EB4C49" w:rsidRPr="002F01F6">
              <w:rPr>
                <w:iCs/>
                <w:szCs w:val="24"/>
              </w:rPr>
              <w:t xml:space="preserve"> </w:t>
            </w:r>
            <w:r w:rsidR="005058C4" w:rsidRPr="002F01F6">
              <w:rPr>
                <w:iCs/>
                <w:szCs w:val="24"/>
              </w:rPr>
              <w:t>šimtai aštuoniasdešimt septyni eurai ir 00 ct.) eurų ESF+</w:t>
            </w:r>
          </w:p>
          <w:p w14:paraId="5204DFF1" w14:textId="7A6CB768" w:rsidR="00254365" w:rsidRPr="002F01F6" w:rsidRDefault="005058C4" w:rsidP="00EB4C49">
            <w:pPr>
              <w:tabs>
                <w:tab w:val="left" w:pos="401"/>
              </w:tabs>
              <w:spacing w:line="259" w:lineRule="auto"/>
              <w:ind w:left="-24"/>
              <w:contextualSpacing/>
              <w:jc w:val="both"/>
              <w:rPr>
                <w:b/>
                <w:iCs/>
                <w:szCs w:val="24"/>
              </w:rPr>
            </w:pPr>
            <w:r w:rsidRPr="002F01F6">
              <w:rPr>
                <w:szCs w:val="24"/>
                <w:lang w:eastAsia="lt-LT"/>
              </w:rPr>
              <w:t xml:space="preserve">ir </w:t>
            </w:r>
            <w:r w:rsidRPr="002F01F6">
              <w:rPr>
                <w:iCs/>
                <w:sz w:val="22"/>
                <w:szCs w:val="22"/>
              </w:rPr>
              <w:t xml:space="preserve">36 787,85 </w:t>
            </w:r>
            <w:r w:rsidRPr="002F01F6">
              <w:rPr>
                <w:iCs/>
                <w:szCs w:val="24"/>
              </w:rPr>
              <w:t xml:space="preserve">(trisdešimt šeši tūkstančiai septyni šimtai aštuoniasdešimt septyni eurai ir 00 ct.)  </w:t>
            </w:r>
            <w:r w:rsidRPr="002F01F6">
              <w:rPr>
                <w:szCs w:val="24"/>
                <w:lang w:eastAsia="lt-LT"/>
              </w:rPr>
              <w:t>eurų BF lėšų;</w:t>
            </w:r>
          </w:p>
          <w:p w14:paraId="57BB05FB" w14:textId="482F19FD" w:rsidR="00383811" w:rsidRPr="00FA299F" w:rsidRDefault="00383811" w:rsidP="005E20FA">
            <w:pPr>
              <w:pStyle w:val="ListParagraph"/>
              <w:numPr>
                <w:ilvl w:val="1"/>
                <w:numId w:val="2"/>
              </w:numPr>
              <w:tabs>
                <w:tab w:val="left" w:pos="596"/>
              </w:tabs>
              <w:ind w:left="22" w:firstLine="0"/>
              <w:jc w:val="both"/>
              <w:rPr>
                <w:iCs/>
                <w:szCs w:val="24"/>
              </w:rPr>
            </w:pPr>
            <w:r w:rsidRPr="002F01F6">
              <w:t xml:space="preserve">Projektams, </w:t>
            </w:r>
            <w:r w:rsidRPr="002F01F6">
              <w:rPr>
                <w:szCs w:val="24"/>
                <w:lang w:eastAsia="lt-LT"/>
              </w:rPr>
              <w:t>kurių</w:t>
            </w:r>
            <w:r w:rsidRPr="002F01F6">
              <w:t xml:space="preserve"> visos tinkamos finansuoti išlaidos neviršija 200 000 (dviejų šimtų tūkstančių) eurų, atsižvelgiant į Administravimo taisyklių</w:t>
            </w:r>
            <w:r w:rsidRPr="002F01F6">
              <w:rPr>
                <w:rStyle w:val="FootnoteReference"/>
              </w:rPr>
              <w:footnoteReference w:id="3"/>
            </w:r>
            <w:r w:rsidRPr="002F01F6">
              <w:t xml:space="preserve"> 170 punkto nuostatas, projekto tinkamumo finansuoti vertinimo metu gali būti nustatomi </w:t>
            </w:r>
            <w:r w:rsidRPr="00FA299F">
              <w:t>supaprastintai apmokamų išlaidų dydžiai.</w:t>
            </w:r>
          </w:p>
          <w:p w14:paraId="3CE160F9" w14:textId="7574112C" w:rsidR="00383811" w:rsidRPr="00FA299F" w:rsidRDefault="00383811" w:rsidP="005E20FA">
            <w:pPr>
              <w:pStyle w:val="ListParagraph"/>
              <w:numPr>
                <w:ilvl w:val="1"/>
                <w:numId w:val="2"/>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426351" w:rsidRPr="00FA299F">
              <w:rPr>
                <w:iCs/>
                <w:szCs w:val="24"/>
              </w:rPr>
              <w:t>Ukmergės</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proofErr w:type="spellStart"/>
            <w:r w:rsidR="00426351" w:rsidRPr="00FA299F">
              <w:rPr>
                <w:lang w:val="en-US"/>
              </w:rPr>
              <w:t>Ukmerg</w:t>
            </w:r>
            <w:proofErr w:type="spellEnd"/>
            <w:r w:rsidR="00426351" w:rsidRPr="00FA299F">
              <w:t>ės</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p>
          <w:p w14:paraId="513A43C1" w14:textId="77777777" w:rsidR="00B522A1" w:rsidRPr="00B522A1" w:rsidRDefault="00961B8B" w:rsidP="005E20FA">
            <w:pPr>
              <w:pStyle w:val="ListParagraph"/>
              <w:numPr>
                <w:ilvl w:val="1"/>
                <w:numId w:val="2"/>
              </w:numPr>
              <w:tabs>
                <w:tab w:val="left" w:pos="596"/>
              </w:tabs>
              <w:ind w:left="22" w:firstLine="0"/>
              <w:jc w:val="both"/>
              <w:rPr>
                <w:b/>
                <w:bCs/>
                <w:iCs/>
                <w:szCs w:val="24"/>
              </w:rPr>
            </w:pPr>
            <w:r w:rsidRPr="004B7A7C">
              <w:rPr>
                <w:b/>
                <w:bCs/>
              </w:rPr>
              <w:lastRenderedPageBreak/>
              <w:t>Kai vykdomas projektas, apimantis Aprašo 2.1.1 papunktyje nurodytas veiklas, projekto pareiškėju arba bent vienu iš partnerių turi būti nevyriausybinė organizacija (toliau – NVO) arba socialinis partneris (t. y. darbuotojų ar darbdavių organizacija).</w:t>
            </w:r>
          </w:p>
          <w:p w14:paraId="1A059F9E" w14:textId="77777777" w:rsidR="00DB5F51" w:rsidRPr="00273B3A" w:rsidRDefault="00B522A1" w:rsidP="005E20FA">
            <w:pPr>
              <w:pStyle w:val="ListParagraph"/>
              <w:numPr>
                <w:ilvl w:val="1"/>
                <w:numId w:val="2"/>
              </w:numPr>
              <w:tabs>
                <w:tab w:val="left" w:pos="596"/>
              </w:tabs>
              <w:ind w:left="22" w:firstLine="0"/>
              <w:jc w:val="both"/>
              <w:rPr>
                <w:b/>
                <w:bCs/>
                <w:iCs/>
                <w:szCs w:val="24"/>
              </w:rPr>
            </w:pPr>
            <w:r w:rsidRPr="00273B3A">
              <w:rPr>
                <w:color w:val="000000"/>
                <w:szCs w:val="24"/>
                <w:lang w:eastAsia="lt-LT"/>
              </w:rPr>
              <w:t>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EE9AB10" w14:textId="6C05150E" w:rsidR="00B522A1" w:rsidRPr="00273B3A" w:rsidRDefault="00B522A1" w:rsidP="005E20FA">
            <w:pPr>
              <w:pStyle w:val="ListParagraph"/>
              <w:numPr>
                <w:ilvl w:val="1"/>
                <w:numId w:val="2"/>
              </w:numPr>
              <w:tabs>
                <w:tab w:val="left" w:pos="596"/>
              </w:tabs>
              <w:ind w:left="22" w:firstLine="0"/>
              <w:jc w:val="both"/>
              <w:rPr>
                <w:b/>
                <w:bCs/>
                <w:iCs/>
                <w:szCs w:val="24"/>
              </w:rPr>
            </w:pPr>
            <w:r w:rsidRPr="00273B3A">
              <w:rPr>
                <w:color w:val="000000"/>
                <w:szCs w:val="24"/>
                <w:lang w:eastAsia="lt-LT"/>
              </w:rPr>
              <w:t>Kiekvieno projekto veiklų dalyvio naujų profesinių ir kitų įgūdžių įgijimo išlaidos finansuojamos:</w:t>
            </w:r>
          </w:p>
          <w:p w14:paraId="555441E1" w14:textId="2DFED3D8" w:rsidR="00B522A1" w:rsidRPr="00311FAC" w:rsidRDefault="00DB5F51" w:rsidP="00B522A1">
            <w:pPr>
              <w:tabs>
                <w:tab w:val="left" w:pos="1024"/>
              </w:tabs>
              <w:jc w:val="both"/>
              <w:rPr>
                <w:color w:val="000000"/>
                <w:szCs w:val="24"/>
                <w:lang w:eastAsia="lt-LT"/>
              </w:rPr>
            </w:pPr>
            <w:r>
              <w:rPr>
                <w:iCs/>
                <w:szCs w:val="24"/>
              </w:rPr>
              <w:t xml:space="preserve">2.12.1. </w:t>
            </w:r>
            <w:r w:rsidR="00B522A1" w:rsidRPr="00311FAC">
              <w:rPr>
                <w:iCs/>
                <w:szCs w:val="24"/>
              </w:rPr>
              <w:t>vykdant</w:t>
            </w:r>
            <w:r w:rsidR="00B522A1" w:rsidRPr="00311FAC">
              <w:rPr>
                <w:color w:val="000000"/>
                <w:szCs w:val="24"/>
                <w:lang w:eastAsia="lt-LT"/>
              </w:rPr>
              <w:t xml:space="preserve"> Aprašo 2.1.2.1.1 ir 2.1.2.1.2 papunkčiuose nurodytas neformaliojo švietimo (išskyrus neformaliojo profesinio mokymo, organizuojamo pameistrystės forma) veiklas n ilgesnį kaip 3 mėnesių laikotarpį;</w:t>
            </w:r>
          </w:p>
          <w:p w14:paraId="1C703001" w14:textId="1F2035BB" w:rsidR="00B522A1" w:rsidRPr="00311FAC" w:rsidRDefault="00DB5F51" w:rsidP="00B522A1">
            <w:pPr>
              <w:tabs>
                <w:tab w:val="left" w:pos="1024"/>
              </w:tabs>
              <w:jc w:val="both"/>
              <w:rPr>
                <w:color w:val="000000"/>
                <w:szCs w:val="24"/>
                <w:lang w:eastAsia="lt-LT"/>
              </w:rPr>
            </w:pPr>
            <w:r>
              <w:rPr>
                <w:iCs/>
                <w:szCs w:val="24"/>
              </w:rPr>
              <w:t xml:space="preserve">2.12.2. </w:t>
            </w:r>
            <w:r w:rsidR="00B522A1" w:rsidRPr="00311FAC">
              <w:rPr>
                <w:iCs/>
                <w:szCs w:val="24"/>
              </w:rPr>
              <w:t>vykdant</w:t>
            </w:r>
            <w:r w:rsidR="00B522A1" w:rsidRPr="00311FAC">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16EE52FC" w14:textId="640ED85A" w:rsidR="00B522A1" w:rsidRPr="00311FAC" w:rsidRDefault="00DB5F51" w:rsidP="00B522A1">
            <w:pPr>
              <w:tabs>
                <w:tab w:val="left" w:pos="1024"/>
              </w:tabs>
              <w:jc w:val="both"/>
              <w:rPr>
                <w:iCs/>
                <w:szCs w:val="24"/>
              </w:rPr>
            </w:pPr>
            <w:r>
              <w:rPr>
                <w:color w:val="000000"/>
                <w:szCs w:val="24"/>
                <w:lang w:eastAsia="lt-LT"/>
              </w:rPr>
              <w:t xml:space="preserve">2.12.3. </w:t>
            </w:r>
            <w:r w:rsidR="00B522A1" w:rsidRPr="00311FAC">
              <w:rPr>
                <w:color w:val="000000"/>
                <w:szCs w:val="24"/>
                <w:lang w:eastAsia="lt-LT"/>
              </w:rPr>
              <w:t>v</w:t>
            </w:r>
            <w:r w:rsidR="00B522A1" w:rsidRPr="00311FAC">
              <w:rPr>
                <w:iCs/>
                <w:szCs w:val="24"/>
              </w:rPr>
              <w:t>ykdant Aprašo 2.1.2.1.3 papunktyje nurodytą savanorišką veiklą ne ilgesnį kaip 12 mėnesių laikotarpį;</w:t>
            </w:r>
          </w:p>
          <w:p w14:paraId="4FF23F00" w14:textId="19977B1F" w:rsidR="00B522A1" w:rsidRPr="00311FAC" w:rsidRDefault="00DB5F51" w:rsidP="00B522A1">
            <w:pPr>
              <w:tabs>
                <w:tab w:val="left" w:pos="1024"/>
              </w:tabs>
              <w:jc w:val="both"/>
              <w:rPr>
                <w:iCs/>
                <w:szCs w:val="24"/>
              </w:rPr>
            </w:pPr>
            <w:r>
              <w:rPr>
                <w:iCs/>
                <w:szCs w:val="24"/>
              </w:rPr>
              <w:t xml:space="preserve">2.12.4. </w:t>
            </w:r>
            <w:r w:rsidR="00B522A1" w:rsidRPr="00311FAC">
              <w:rPr>
                <w:iCs/>
                <w:szCs w:val="24"/>
              </w:rPr>
              <w:t>vykdant Aprašo 2.1.2.1.4 papunktyje nurodytą praktinių darbo įgūdžių įgijimo, ugdymo darbo vietoje pagal pameistrystės darbo sutartį nesudarius mokymo sutarties veiklą ne ilgesnį kaip 6 mėnesių laikotarpį;</w:t>
            </w:r>
          </w:p>
          <w:p w14:paraId="1B67B859" w14:textId="65836FD8" w:rsidR="00B522A1" w:rsidRDefault="00DB5F51" w:rsidP="00B522A1">
            <w:pPr>
              <w:tabs>
                <w:tab w:val="left" w:pos="1024"/>
              </w:tabs>
              <w:jc w:val="both"/>
              <w:rPr>
                <w:iCs/>
                <w:szCs w:val="24"/>
              </w:rPr>
            </w:pPr>
            <w:r>
              <w:rPr>
                <w:iCs/>
                <w:szCs w:val="24"/>
              </w:rPr>
              <w:t>2.12.</w:t>
            </w:r>
            <w:r w:rsidR="000A4189">
              <w:rPr>
                <w:iCs/>
                <w:szCs w:val="24"/>
              </w:rPr>
              <w:t xml:space="preserve">5. </w:t>
            </w:r>
            <w:r w:rsidR="00B522A1" w:rsidRPr="00311FAC">
              <w:rPr>
                <w:iCs/>
                <w:szCs w:val="24"/>
              </w:rPr>
              <w:t>vykdant Aprašo 2.1.2.1.5 papunktyje nurodytą praktinių darbo įgūdžių įgijimo, ugdymo darbo vietoje pagal savanoriškos praktikos sutartį ne ilgesnį kaip 2 mėnesių laikotarpį.</w:t>
            </w:r>
          </w:p>
          <w:p w14:paraId="095C9CB1" w14:textId="77777777" w:rsidR="00046BF4" w:rsidRPr="004B7A7C" w:rsidRDefault="00046BF4" w:rsidP="00273B3A">
            <w:pPr>
              <w:pStyle w:val="ListParagraph"/>
              <w:tabs>
                <w:tab w:val="left" w:pos="596"/>
              </w:tabs>
              <w:ind w:left="22"/>
              <w:jc w:val="both"/>
              <w:rPr>
                <w:b/>
                <w:bCs/>
                <w:iCs/>
                <w:szCs w:val="24"/>
              </w:rPr>
            </w:pPr>
          </w:p>
          <w:p w14:paraId="28B3E263" w14:textId="157221C4" w:rsidR="00383E19" w:rsidRPr="00FA299F" w:rsidRDefault="00383811" w:rsidP="005E20FA">
            <w:pPr>
              <w:pStyle w:val="ListParagraph"/>
              <w:numPr>
                <w:ilvl w:val="1"/>
                <w:numId w:val="2"/>
              </w:numPr>
              <w:tabs>
                <w:tab w:val="left" w:pos="596"/>
              </w:tabs>
              <w:ind w:left="22" w:firstLine="0"/>
              <w:jc w:val="both"/>
              <w:rPr>
                <w:iCs/>
                <w:szCs w:val="24"/>
              </w:rPr>
            </w:pPr>
            <w:r w:rsidRPr="00FA299F">
              <w:rPr>
                <w:iCs/>
                <w:szCs w:val="24"/>
              </w:rPr>
              <w:t xml:space="preserve">Projektų naudos ir kokybės vertinimą atlieka </w:t>
            </w:r>
            <w:r w:rsidR="00426351" w:rsidRPr="00FA299F">
              <w:rPr>
                <w:iCs/>
                <w:szCs w:val="24"/>
              </w:rPr>
              <w:t xml:space="preserve">Ukmergės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5E20FA">
            <w:pPr>
              <w:pStyle w:val="ListParagraph"/>
              <w:numPr>
                <w:ilvl w:val="1"/>
                <w:numId w:val="2"/>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5E20FA">
            <w:pPr>
              <w:pStyle w:val="ListParagraph"/>
              <w:numPr>
                <w:ilvl w:val="1"/>
                <w:numId w:val="2"/>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5E20FA">
            <w:pPr>
              <w:pStyle w:val="ListParagraph"/>
              <w:numPr>
                <w:ilvl w:val="1"/>
                <w:numId w:val="2"/>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5E20FA">
            <w:pPr>
              <w:pStyle w:val="ListParagraph"/>
              <w:numPr>
                <w:ilvl w:val="1"/>
                <w:numId w:val="2"/>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B775BC">
              <w:rPr>
                <w:iCs/>
                <w:szCs w:val="24"/>
              </w:rPr>
              <w:lastRenderedPageBreak/>
              <w:t xml:space="preserve">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273B3A" w:rsidRDefault="00494670" w:rsidP="00994401">
            <w:pPr>
              <w:pStyle w:val="ListParagraph"/>
              <w:numPr>
                <w:ilvl w:val="0"/>
                <w:numId w:val="1"/>
              </w:numPr>
              <w:tabs>
                <w:tab w:val="left" w:pos="596"/>
              </w:tabs>
              <w:rPr>
                <w:b/>
                <w:iCs/>
                <w:szCs w:val="24"/>
              </w:rPr>
            </w:pPr>
            <w:r w:rsidRPr="00273B3A">
              <w:rPr>
                <w:b/>
                <w:iCs/>
                <w:szCs w:val="24"/>
              </w:rPr>
              <w:lastRenderedPageBreak/>
              <w:t>Projekto įgyvendinimo plano teikimas</w:t>
            </w:r>
          </w:p>
          <w:p w14:paraId="5FF6BCB9" w14:textId="77777777" w:rsidR="00494670" w:rsidRPr="00273B3A" w:rsidRDefault="00494670" w:rsidP="00994401">
            <w:pPr>
              <w:pStyle w:val="ListParagraph"/>
              <w:numPr>
                <w:ilvl w:val="1"/>
                <w:numId w:val="1"/>
              </w:numPr>
              <w:tabs>
                <w:tab w:val="left" w:pos="596"/>
              </w:tabs>
              <w:rPr>
                <w:iCs/>
                <w:szCs w:val="24"/>
              </w:rPr>
            </w:pPr>
            <w:r w:rsidRPr="00273B3A">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273B3A" w:rsidRDefault="00494670" w:rsidP="00994401">
            <w:pPr>
              <w:pStyle w:val="ListParagraph"/>
              <w:numPr>
                <w:ilvl w:val="1"/>
                <w:numId w:val="1"/>
              </w:numPr>
              <w:tabs>
                <w:tab w:val="left" w:pos="596"/>
              </w:tabs>
              <w:rPr>
                <w:iCs/>
                <w:szCs w:val="24"/>
              </w:rPr>
            </w:pPr>
            <w:r w:rsidRPr="00273B3A">
              <w:rPr>
                <w:iCs/>
                <w:szCs w:val="24"/>
              </w:rPr>
              <w:t xml:space="preserve">PĮP teikiamas nuo kvietimo teikti PĮP paskelbimo Europos Sąjungos investicijų interneto svetainėje </w:t>
            </w:r>
            <w:hyperlink r:id="rId13" w:history="1">
              <w:r w:rsidR="001172C1" w:rsidRPr="00273B3A">
                <w:rPr>
                  <w:rStyle w:val="Hyperlink"/>
                  <w:iCs/>
                  <w:szCs w:val="24"/>
                </w:rPr>
                <w:t>www.esinvesticijos.lt</w:t>
              </w:r>
            </w:hyperlink>
            <w:r w:rsidR="001172C1" w:rsidRPr="00273B3A">
              <w:rPr>
                <w:iCs/>
                <w:szCs w:val="24"/>
              </w:rPr>
              <w:t xml:space="preserve"> </w:t>
            </w:r>
            <w:r w:rsidRPr="00273B3A">
              <w:rPr>
                <w:iCs/>
                <w:szCs w:val="24"/>
              </w:rPr>
              <w:t>, iki kvietime nurodytos paskutinės dienos.</w:t>
            </w:r>
          </w:p>
          <w:p w14:paraId="469EE473" w14:textId="77777777" w:rsidR="00494670" w:rsidRPr="00273B3A" w:rsidRDefault="00494670" w:rsidP="00994401">
            <w:pPr>
              <w:pStyle w:val="ListParagraph"/>
              <w:numPr>
                <w:ilvl w:val="1"/>
                <w:numId w:val="1"/>
              </w:numPr>
              <w:tabs>
                <w:tab w:val="left" w:pos="596"/>
              </w:tabs>
              <w:rPr>
                <w:iCs/>
                <w:szCs w:val="24"/>
              </w:rPr>
            </w:pPr>
            <w:r w:rsidRPr="00273B3A">
              <w:rPr>
                <w:iCs/>
                <w:szCs w:val="24"/>
              </w:rPr>
              <w:t>Vienas pareiškėjas gali pateikti tik vieną PĮP.</w:t>
            </w:r>
          </w:p>
          <w:p w14:paraId="58AEF322" w14:textId="77777777" w:rsidR="00494670" w:rsidRPr="00273B3A" w:rsidRDefault="00494670" w:rsidP="00994401">
            <w:pPr>
              <w:pStyle w:val="ListParagraph"/>
              <w:numPr>
                <w:ilvl w:val="1"/>
                <w:numId w:val="1"/>
              </w:numPr>
              <w:tabs>
                <w:tab w:val="left" w:pos="596"/>
              </w:tabs>
              <w:rPr>
                <w:b/>
                <w:bCs/>
                <w:iCs/>
                <w:szCs w:val="24"/>
              </w:rPr>
            </w:pPr>
            <w:r w:rsidRPr="00273B3A">
              <w:rPr>
                <w:b/>
                <w:bCs/>
                <w:iCs/>
                <w:szCs w:val="24"/>
              </w:rPr>
              <w:t xml:space="preserve">Kartu su PĮP pareiškėjas </w:t>
            </w:r>
            <w:r w:rsidRPr="00273B3A">
              <w:rPr>
                <w:b/>
                <w:bCs/>
                <w:szCs w:val="24"/>
              </w:rPr>
              <w:t xml:space="preserve">administruojančiajai institucijai </w:t>
            </w:r>
            <w:r w:rsidRPr="00273B3A">
              <w:rPr>
                <w:b/>
                <w:bCs/>
                <w:iCs/>
                <w:szCs w:val="24"/>
              </w:rPr>
              <w:t>turi pateikti šiuos priedus ir/ar dokumentus:</w:t>
            </w:r>
          </w:p>
          <w:p w14:paraId="4AB233A5" w14:textId="77777777" w:rsidR="00494670" w:rsidRPr="00273B3A" w:rsidRDefault="00494670" w:rsidP="00994401">
            <w:pPr>
              <w:pStyle w:val="ListParagraph"/>
              <w:numPr>
                <w:ilvl w:val="2"/>
                <w:numId w:val="1"/>
              </w:numPr>
              <w:tabs>
                <w:tab w:val="left" w:pos="596"/>
              </w:tabs>
              <w:ind w:hanging="1192"/>
              <w:rPr>
                <w:iCs/>
                <w:szCs w:val="24"/>
              </w:rPr>
            </w:pPr>
            <w:r w:rsidRPr="00273B3A">
              <w:rPr>
                <w:iCs/>
                <w:szCs w:val="24"/>
              </w:rPr>
              <w:t xml:space="preserve">įgaliojimą pasirašyti projekto įgyvendinimo planą, jei jį pasirašo ne pareiškėjo įstaigos vadovas; </w:t>
            </w:r>
          </w:p>
          <w:p w14:paraId="1BB383AB" w14:textId="77777777" w:rsidR="00994401" w:rsidRPr="00994401" w:rsidRDefault="00494670" w:rsidP="00994401">
            <w:pPr>
              <w:pStyle w:val="ListParagraph"/>
              <w:numPr>
                <w:ilvl w:val="2"/>
                <w:numId w:val="1"/>
              </w:numPr>
              <w:tabs>
                <w:tab w:val="left" w:pos="596"/>
              </w:tabs>
              <w:ind w:hanging="1224"/>
              <w:rPr>
                <w:iCs/>
                <w:szCs w:val="24"/>
              </w:rPr>
            </w:pPr>
            <w:r w:rsidRPr="00273B3A">
              <w:rPr>
                <w:szCs w:val="24"/>
              </w:rPr>
              <w:t>užpildytą nevyriausybinės organizacijos deklaraciją, kurios forma pateikiama Aprašo 2 priede (jei projekto vykdytojas ar partneris yra NVO);</w:t>
            </w:r>
          </w:p>
          <w:p w14:paraId="50310570" w14:textId="7012C8F0" w:rsidR="00494670" w:rsidRPr="00994401" w:rsidRDefault="00494670" w:rsidP="00994401">
            <w:pPr>
              <w:pStyle w:val="ListParagraph"/>
              <w:numPr>
                <w:ilvl w:val="2"/>
                <w:numId w:val="1"/>
              </w:numPr>
              <w:tabs>
                <w:tab w:val="left" w:pos="596"/>
              </w:tabs>
              <w:ind w:hanging="1192"/>
              <w:rPr>
                <w:iCs/>
                <w:szCs w:val="24"/>
              </w:rPr>
            </w:pPr>
            <w:r w:rsidRPr="00994401">
              <w:rPr>
                <w:szCs w:val="24"/>
              </w:rPr>
              <w:t>pasirašytą (-</w:t>
            </w:r>
            <w:proofErr w:type="spellStart"/>
            <w:r w:rsidRPr="00994401">
              <w:rPr>
                <w:szCs w:val="24"/>
              </w:rPr>
              <w:t>as</w:t>
            </w:r>
            <w:proofErr w:type="spellEnd"/>
            <w:r w:rsidRPr="00994401">
              <w:rPr>
                <w:szCs w:val="24"/>
              </w:rPr>
              <w:t>) partnerio (-</w:t>
            </w:r>
            <w:proofErr w:type="spellStart"/>
            <w:r w:rsidRPr="00994401">
              <w:rPr>
                <w:szCs w:val="24"/>
              </w:rPr>
              <w:t>ių</w:t>
            </w:r>
            <w:proofErr w:type="spellEnd"/>
            <w:r w:rsidRPr="00994401">
              <w:rPr>
                <w:szCs w:val="24"/>
              </w:rPr>
              <w:t>) deklaraciją (-</w:t>
            </w:r>
            <w:proofErr w:type="spellStart"/>
            <w:r w:rsidRPr="00994401">
              <w:rPr>
                <w:szCs w:val="24"/>
              </w:rPr>
              <w:t>as</w:t>
            </w:r>
            <w:proofErr w:type="spellEnd"/>
            <w:r w:rsidRPr="00994401">
              <w:rPr>
                <w:szCs w:val="24"/>
              </w:rPr>
              <w:t>) (PAFT 1 priedo 1 priedas) (taikoma, kai projektas įgyvendinamas su partneriu (-</w:t>
            </w:r>
            <w:proofErr w:type="spellStart"/>
            <w:r w:rsidRPr="00994401">
              <w:rPr>
                <w:szCs w:val="24"/>
              </w:rPr>
              <w:t>iais</w:t>
            </w:r>
            <w:proofErr w:type="spellEnd"/>
            <w:r w:rsidRPr="00994401">
              <w:rPr>
                <w:szCs w:val="24"/>
              </w:rPr>
              <w:t>);</w:t>
            </w:r>
          </w:p>
          <w:p w14:paraId="42001045" w14:textId="77777777" w:rsidR="00994401" w:rsidRPr="00994401" w:rsidRDefault="00494670" w:rsidP="00994401">
            <w:pPr>
              <w:pStyle w:val="ListParagraph"/>
              <w:numPr>
                <w:ilvl w:val="2"/>
                <w:numId w:val="1"/>
              </w:numPr>
              <w:tabs>
                <w:tab w:val="left" w:pos="596"/>
              </w:tabs>
              <w:ind w:hanging="1224"/>
              <w:rPr>
                <w:iCs/>
                <w:szCs w:val="24"/>
              </w:rPr>
            </w:pPr>
            <w:r w:rsidRPr="00273B3A">
              <w:rPr>
                <w:szCs w:val="24"/>
              </w:rPr>
              <w:t>projekto biudžeto paskirstymą pagal pareiškėją ir partnerį (-</w:t>
            </w:r>
            <w:proofErr w:type="spellStart"/>
            <w:r w:rsidRPr="00273B3A">
              <w:rPr>
                <w:szCs w:val="24"/>
              </w:rPr>
              <w:t>ius</w:t>
            </w:r>
            <w:proofErr w:type="spellEnd"/>
            <w:r w:rsidRPr="00273B3A">
              <w:rPr>
                <w:szCs w:val="24"/>
              </w:rPr>
              <w:t>) (PAFT 1 priedo 2 priedas) (taikoma, kai projektas įgyvendinamas su partneriu (-</w:t>
            </w:r>
            <w:proofErr w:type="spellStart"/>
            <w:r w:rsidRPr="00273B3A">
              <w:rPr>
                <w:szCs w:val="24"/>
              </w:rPr>
              <w:t>iais</w:t>
            </w:r>
            <w:proofErr w:type="spellEnd"/>
            <w:r w:rsidRPr="00273B3A">
              <w:rPr>
                <w:szCs w:val="24"/>
              </w:rPr>
              <w:t>);</w:t>
            </w:r>
          </w:p>
          <w:p w14:paraId="3CF97566" w14:textId="41ADC234" w:rsidR="00494670" w:rsidRPr="00994401" w:rsidRDefault="00494670" w:rsidP="00994401">
            <w:pPr>
              <w:pStyle w:val="ListParagraph"/>
              <w:numPr>
                <w:ilvl w:val="2"/>
                <w:numId w:val="1"/>
              </w:numPr>
              <w:tabs>
                <w:tab w:val="left" w:pos="596"/>
              </w:tabs>
              <w:ind w:hanging="1192"/>
              <w:rPr>
                <w:iCs/>
                <w:szCs w:val="24"/>
              </w:rPr>
            </w:pPr>
            <w:r w:rsidRPr="00994401">
              <w:rPr>
                <w:szCs w:val="24"/>
              </w:rPr>
              <w:t>pareiškėjo ir partnerio (-</w:t>
            </w:r>
            <w:proofErr w:type="spellStart"/>
            <w:r w:rsidRPr="00994401">
              <w:rPr>
                <w:szCs w:val="24"/>
              </w:rPr>
              <w:t>ių</w:t>
            </w:r>
            <w:proofErr w:type="spellEnd"/>
            <w:r w:rsidRPr="00994401">
              <w:rPr>
                <w:szCs w:val="24"/>
              </w:rPr>
              <w:t>) sudarytą jungtinės veiklos sutartį (</w:t>
            </w:r>
            <w:r w:rsidR="005B4596" w:rsidRPr="00994401">
              <w:rPr>
                <w:szCs w:val="24"/>
              </w:rPr>
              <w:t>taikoma, kai projektas įgyvendinamas su partneriu (-</w:t>
            </w:r>
            <w:proofErr w:type="spellStart"/>
            <w:r w:rsidR="005B4596" w:rsidRPr="00994401">
              <w:rPr>
                <w:szCs w:val="24"/>
              </w:rPr>
              <w:t>iais</w:t>
            </w:r>
            <w:proofErr w:type="spellEnd"/>
            <w:r w:rsidR="005B4596" w:rsidRPr="00994401">
              <w:rPr>
                <w:szCs w:val="24"/>
              </w:rPr>
              <w:t>)</w:t>
            </w:r>
            <w:r w:rsidRPr="00994401">
              <w:rPr>
                <w:szCs w:val="24"/>
              </w:rPr>
              <w:t>);</w:t>
            </w:r>
          </w:p>
          <w:p w14:paraId="0B34EFAB" w14:textId="77777777" w:rsidR="00994401" w:rsidRDefault="00494670" w:rsidP="00994401">
            <w:pPr>
              <w:pStyle w:val="ListParagraph"/>
              <w:numPr>
                <w:ilvl w:val="2"/>
                <w:numId w:val="1"/>
              </w:numPr>
              <w:tabs>
                <w:tab w:val="left" w:pos="596"/>
              </w:tabs>
              <w:ind w:hanging="1192"/>
              <w:rPr>
                <w:iCs/>
                <w:szCs w:val="24"/>
              </w:rPr>
            </w:pPr>
            <w:r w:rsidRPr="00273B3A">
              <w:rPr>
                <w:iCs/>
                <w:szCs w:val="24"/>
              </w:rPr>
              <w:t>dokumentą (-</w:t>
            </w:r>
            <w:proofErr w:type="spellStart"/>
            <w:r w:rsidRPr="00273B3A">
              <w:rPr>
                <w:iCs/>
                <w:szCs w:val="24"/>
              </w:rPr>
              <w:t>us</w:t>
            </w:r>
            <w:proofErr w:type="spellEnd"/>
            <w:r w:rsidRPr="00273B3A">
              <w:rPr>
                <w:iCs/>
                <w:szCs w:val="24"/>
              </w:rPr>
              <w:t>), patvirtinančius / įrodančius pareiškėjo ir (ar) partnerio galimybes prisidėti prie projekto finansavimo nuosavomis lėšomis;</w:t>
            </w:r>
          </w:p>
          <w:p w14:paraId="6ADE2337" w14:textId="77777777" w:rsidR="00994401" w:rsidRDefault="00B775BC" w:rsidP="00994401">
            <w:pPr>
              <w:pStyle w:val="ListParagraph"/>
              <w:numPr>
                <w:ilvl w:val="2"/>
                <w:numId w:val="1"/>
              </w:numPr>
              <w:tabs>
                <w:tab w:val="left" w:pos="596"/>
              </w:tabs>
              <w:ind w:hanging="1192"/>
              <w:rPr>
                <w:iCs/>
                <w:szCs w:val="24"/>
              </w:rPr>
            </w:pPr>
            <w:r w:rsidRPr="00994401">
              <w:rPr>
                <w:iCs/>
                <w:szCs w:val="24"/>
              </w:rPr>
              <w:t xml:space="preserve">jei numatomos remonto darbų išlaidos, </w:t>
            </w:r>
            <w:r w:rsidR="00494670" w:rsidRPr="00994401">
              <w:rPr>
                <w:iCs/>
                <w:szCs w:val="24"/>
              </w:rPr>
              <w:t>dokumentus, patvirtinančius disponavimą turimomis patalpomis (nuosavybės ar kiti disponavimą patalpomis</w:t>
            </w:r>
          </w:p>
          <w:p w14:paraId="7427E299" w14:textId="29C0F75B" w:rsidR="00494670" w:rsidRPr="00994401" w:rsidRDefault="00494670" w:rsidP="00994401">
            <w:pPr>
              <w:tabs>
                <w:tab w:val="left" w:pos="596"/>
              </w:tabs>
              <w:ind w:left="32"/>
              <w:rPr>
                <w:iCs/>
                <w:szCs w:val="24"/>
              </w:rPr>
            </w:pPr>
            <w:r w:rsidRPr="00994401">
              <w:rPr>
                <w:iCs/>
                <w:szCs w:val="24"/>
              </w:rPr>
              <w:t>įrodantys dokumentai (patikėjimo, panaudos, nuomos sutartys), patalpų savininko sutikimai dėl patalpų remonto</w:t>
            </w:r>
            <w:r w:rsidR="00C6271D" w:rsidRPr="00994401">
              <w:rPr>
                <w:iCs/>
                <w:szCs w:val="24"/>
              </w:rPr>
              <w:t xml:space="preserve"> (jei kitaip nenustatyta patikėjimo</w:t>
            </w:r>
            <w:r w:rsidR="008C0F39" w:rsidRPr="00994401">
              <w:rPr>
                <w:iCs/>
                <w:szCs w:val="24"/>
              </w:rPr>
              <w:t>/</w:t>
            </w:r>
            <w:r w:rsidR="00C6271D" w:rsidRPr="00994401">
              <w:rPr>
                <w:iCs/>
                <w:szCs w:val="24"/>
              </w:rPr>
              <w:t>panaudos</w:t>
            </w:r>
            <w:r w:rsidR="008C0F39" w:rsidRPr="00994401">
              <w:rPr>
                <w:iCs/>
                <w:szCs w:val="24"/>
              </w:rPr>
              <w:t>/</w:t>
            </w:r>
            <w:r w:rsidR="00C6271D" w:rsidRPr="00994401">
              <w:rPr>
                <w:iCs/>
                <w:szCs w:val="24"/>
              </w:rPr>
              <w:t>nuomos sutartyje</w:t>
            </w:r>
            <w:r w:rsidRPr="00994401">
              <w:rPr>
                <w:iCs/>
                <w:szCs w:val="24"/>
              </w:rPr>
              <w:t>, patalpų brėžiniai ir kt.)</w:t>
            </w:r>
            <w:r w:rsidR="008C0F39" w:rsidRPr="00994401">
              <w:rPr>
                <w:iCs/>
                <w:szCs w:val="24"/>
              </w:rPr>
              <w:t>;</w:t>
            </w:r>
          </w:p>
          <w:p w14:paraId="1D5E0900" w14:textId="77777777" w:rsidR="00994401" w:rsidRPr="00994401" w:rsidRDefault="00494670" w:rsidP="00994401">
            <w:pPr>
              <w:pStyle w:val="ListParagraph"/>
              <w:numPr>
                <w:ilvl w:val="2"/>
                <w:numId w:val="1"/>
              </w:numPr>
              <w:tabs>
                <w:tab w:val="left" w:pos="596"/>
              </w:tabs>
              <w:ind w:hanging="1192"/>
              <w:rPr>
                <w:iCs/>
                <w:szCs w:val="24"/>
              </w:rPr>
            </w:pPr>
            <w:r w:rsidRPr="00273B3A">
              <w:rPr>
                <w:szCs w:val="24"/>
              </w:rPr>
              <w:t>pasirašytą Pareiškėjo (partnerio) įsipareigojimo dėl projekto atitikties reikšmingos žalos nedarymo horizontaliajam principui vertinimo reikalavimų</w:t>
            </w:r>
          </w:p>
          <w:p w14:paraId="56077D89" w14:textId="370386FA" w:rsidR="00994401" w:rsidRPr="00994401" w:rsidRDefault="00494670" w:rsidP="00994401">
            <w:pPr>
              <w:tabs>
                <w:tab w:val="left" w:pos="596"/>
              </w:tabs>
              <w:ind w:left="32"/>
              <w:rPr>
                <w:iCs/>
                <w:szCs w:val="24"/>
              </w:rPr>
            </w:pPr>
            <w:r w:rsidRPr="00994401">
              <w:rPr>
                <w:szCs w:val="24"/>
              </w:rPr>
              <w:t>apraše nustatytiems reikalavimams deklaraciją, kurios forma pateikiama Aprašo 3 priede.</w:t>
            </w:r>
          </w:p>
          <w:p w14:paraId="26FA1B5B" w14:textId="77777777" w:rsidR="00994401" w:rsidRPr="00994401" w:rsidRDefault="00494670" w:rsidP="00994401">
            <w:pPr>
              <w:pStyle w:val="ListParagraph"/>
              <w:numPr>
                <w:ilvl w:val="2"/>
                <w:numId w:val="1"/>
              </w:numPr>
              <w:tabs>
                <w:tab w:val="left" w:pos="596"/>
              </w:tabs>
              <w:ind w:hanging="1192"/>
              <w:rPr>
                <w:iCs/>
                <w:szCs w:val="24"/>
              </w:rPr>
            </w:pPr>
            <w:r w:rsidRPr="00994401">
              <w:rPr>
                <w:szCs w:val="24"/>
              </w:rPr>
              <w:t xml:space="preserve">PĮP suplanuotas išlaidas pagrindžiančius dokumentus: </w:t>
            </w:r>
          </w:p>
          <w:p w14:paraId="3C5D6EE1" w14:textId="023E3168" w:rsidR="00994401" w:rsidRPr="00994401" w:rsidRDefault="00494670" w:rsidP="00994401">
            <w:pPr>
              <w:pStyle w:val="ListParagraph"/>
              <w:numPr>
                <w:ilvl w:val="2"/>
                <w:numId w:val="1"/>
              </w:numPr>
              <w:tabs>
                <w:tab w:val="left" w:pos="596"/>
                <w:tab w:val="left" w:pos="1450"/>
              </w:tabs>
              <w:ind w:hanging="1224"/>
              <w:rPr>
                <w:iCs/>
                <w:szCs w:val="24"/>
              </w:rPr>
            </w:pPr>
            <w:r w:rsidRPr="00994401">
              <w:rPr>
                <w:szCs w:val="24"/>
              </w:rPr>
              <w:t>PĮP suplanuotų darbų, prekių, paslaugų išlaidų pagrįstumą patvirtinančius dokumentus (pvz., sudarytos sutartys, komerciniai pasiūlymai,</w:t>
            </w:r>
          </w:p>
          <w:p w14:paraId="5E70FE29" w14:textId="2D3744F6" w:rsidR="00494670" w:rsidRPr="00994401" w:rsidRDefault="00494670" w:rsidP="00994401">
            <w:pPr>
              <w:tabs>
                <w:tab w:val="left" w:pos="596"/>
              </w:tabs>
              <w:rPr>
                <w:iCs/>
                <w:szCs w:val="24"/>
              </w:rPr>
            </w:pPr>
            <w:r w:rsidRPr="00994401">
              <w:rPr>
                <w:szCs w:val="24"/>
              </w:rPr>
              <w:t xml:space="preserve">nuorodos į rinkoje esančias kainas, išlaidų skaičiavimai; </w:t>
            </w:r>
          </w:p>
          <w:p w14:paraId="04A1CB9F" w14:textId="77777777" w:rsidR="00994401" w:rsidRPr="00994401" w:rsidRDefault="00494670" w:rsidP="00994401">
            <w:pPr>
              <w:pStyle w:val="ListParagraph"/>
              <w:numPr>
                <w:ilvl w:val="3"/>
                <w:numId w:val="1"/>
              </w:numPr>
              <w:tabs>
                <w:tab w:val="left" w:pos="873"/>
              </w:tabs>
              <w:ind w:hanging="1696"/>
              <w:rPr>
                <w:iCs/>
                <w:szCs w:val="24"/>
              </w:rPr>
            </w:pPr>
            <w:r w:rsidRPr="00273B3A">
              <w:rPr>
                <w:szCs w:val="24"/>
                <w:lang w:eastAsia="zh-TW"/>
              </w:rPr>
              <w:t>PĮP suplanuoto darbo užmokesčio išlaidų pagrįstumą patvirtinančius dokumentus (veiklų sąrašą su projektą vykdančių asmenų darbo valandomis,</w:t>
            </w:r>
          </w:p>
          <w:p w14:paraId="2FD35C43" w14:textId="0BF30209" w:rsidR="00494670" w:rsidRPr="00994401" w:rsidRDefault="00494670" w:rsidP="00994401">
            <w:pPr>
              <w:tabs>
                <w:tab w:val="left" w:pos="873"/>
              </w:tabs>
              <w:ind w:left="32"/>
              <w:rPr>
                <w:iCs/>
                <w:szCs w:val="24"/>
              </w:rPr>
            </w:pPr>
            <w:r w:rsidRPr="00994401">
              <w:rPr>
                <w:szCs w:val="24"/>
                <w:lang w:eastAsia="zh-TW"/>
              </w:rPr>
              <w:t>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994401">
              <w:rPr>
                <w:szCs w:val="24"/>
              </w:rPr>
              <w:t>;</w:t>
            </w:r>
          </w:p>
          <w:p w14:paraId="4517FE05" w14:textId="77777777" w:rsidR="00994401" w:rsidRPr="00994401" w:rsidRDefault="00494670" w:rsidP="00994401">
            <w:pPr>
              <w:pStyle w:val="ListParagraph"/>
              <w:numPr>
                <w:ilvl w:val="3"/>
                <w:numId w:val="1"/>
              </w:numPr>
              <w:tabs>
                <w:tab w:val="left" w:pos="873"/>
              </w:tabs>
              <w:ind w:hanging="1728"/>
              <w:rPr>
                <w:iCs/>
                <w:szCs w:val="24"/>
              </w:rPr>
            </w:pPr>
            <w:r w:rsidRPr="00273B3A">
              <w:rPr>
                <w:szCs w:val="24"/>
              </w:rPr>
              <w:t>užpildytą Pažymą darbo užmokesčio vertinimui, kurios forma patvirtinta 2024 m. sausio 3 d. VšĮ Centrinės projektų valdymo agentūros</w:t>
            </w:r>
          </w:p>
          <w:p w14:paraId="5A87495C" w14:textId="24AABCC1" w:rsidR="00494670" w:rsidRPr="00994401" w:rsidRDefault="00494670" w:rsidP="00994401">
            <w:pPr>
              <w:tabs>
                <w:tab w:val="left" w:pos="873"/>
              </w:tabs>
              <w:rPr>
                <w:iCs/>
                <w:szCs w:val="24"/>
              </w:rPr>
            </w:pPr>
            <w:r w:rsidRPr="00994401">
              <w:rPr>
                <w:szCs w:val="24"/>
              </w:rPr>
              <w:t>direktoriaus įsakymu Nr. 2024/8-2.</w:t>
            </w:r>
          </w:p>
          <w:p w14:paraId="73DB8E24" w14:textId="77777777" w:rsidR="00994401" w:rsidRDefault="00994401" w:rsidP="00994401">
            <w:pPr>
              <w:pStyle w:val="ListParagraph"/>
              <w:numPr>
                <w:ilvl w:val="2"/>
                <w:numId w:val="1"/>
              </w:numPr>
              <w:tabs>
                <w:tab w:val="left" w:pos="873"/>
              </w:tabs>
              <w:ind w:hanging="1192"/>
              <w:rPr>
                <w:b/>
                <w:bCs/>
                <w:iCs/>
                <w:szCs w:val="24"/>
              </w:rPr>
            </w:pPr>
            <w:r>
              <w:rPr>
                <w:b/>
                <w:bCs/>
                <w:szCs w:val="24"/>
              </w:rPr>
              <w:lastRenderedPageBreak/>
              <w:t>Atitikimą prioritetiniams kriterijams įrodančius dokumentus:</w:t>
            </w:r>
          </w:p>
          <w:p w14:paraId="48E8F30A" w14:textId="3BB400F8" w:rsidR="00994401" w:rsidRDefault="00994401" w:rsidP="00994401">
            <w:pPr>
              <w:rPr>
                <w:rFonts w:eastAsiaTheme="minorHAnsi"/>
                <w:szCs w:val="24"/>
              </w:rPr>
            </w:pPr>
            <w:r>
              <w:rPr>
                <w:iCs/>
                <w:szCs w:val="24"/>
              </w:rPr>
              <w:t>3.4.</w:t>
            </w:r>
            <w:r w:rsidR="00404FC1">
              <w:rPr>
                <w:iCs/>
                <w:szCs w:val="24"/>
              </w:rPr>
              <w:t>11</w:t>
            </w:r>
            <w:r>
              <w:rPr>
                <w:iCs/>
                <w:szCs w:val="24"/>
              </w:rPr>
              <w:t xml:space="preserve">.1. </w:t>
            </w:r>
            <w:r>
              <w:rPr>
                <w:sz w:val="22"/>
                <w:szCs w:val="22"/>
              </w:rPr>
              <w:t xml:space="preserve">Projekto atitiktis 1 kriterijui vertinama PĮP pateikimo </w:t>
            </w:r>
            <w:proofErr w:type="spellStart"/>
            <w:r>
              <w:rPr>
                <w:sz w:val="22"/>
                <w:szCs w:val="22"/>
              </w:rPr>
              <w:t>dien</w:t>
            </w:r>
            <w:proofErr w:type="spellEnd"/>
            <w:r>
              <w:rPr>
                <w:sz w:val="22"/>
                <w:szCs w:val="22"/>
                <w:lang w:val="en-US"/>
              </w:rPr>
              <w:t xml:space="preserve">ai </w:t>
            </w:r>
            <w:proofErr w:type="spellStart"/>
            <w:r>
              <w:rPr>
                <w:sz w:val="22"/>
                <w:szCs w:val="22"/>
                <w:lang w:val="en-US"/>
              </w:rPr>
              <w:t>pagal</w:t>
            </w:r>
            <w:proofErr w:type="spellEnd"/>
            <w:r>
              <w:rPr>
                <w:sz w:val="22"/>
                <w:szCs w:val="22"/>
                <w:lang w:val="en-US"/>
              </w:rPr>
              <w:t xml:space="preserve"> </w:t>
            </w:r>
            <w:r>
              <w:rPr>
                <w:sz w:val="22"/>
                <w:szCs w:val="22"/>
              </w:rPr>
              <w:t>VĮ Registrų centro viešai prieinamą informaciją - patvirtinimas „NVO žyma“;</w:t>
            </w:r>
          </w:p>
          <w:p w14:paraId="2BC09921" w14:textId="672E25FA" w:rsidR="00994401" w:rsidRDefault="00994401" w:rsidP="00994401">
            <w:pPr>
              <w:jc w:val="both"/>
              <w:rPr>
                <w:spacing w:val="-2"/>
                <w:sz w:val="22"/>
                <w:szCs w:val="22"/>
              </w:rPr>
            </w:pPr>
            <w:r>
              <w:rPr>
                <w:iCs/>
                <w:szCs w:val="24"/>
              </w:rPr>
              <w:t>3.4.</w:t>
            </w:r>
            <w:r w:rsidR="00404FC1">
              <w:rPr>
                <w:iCs/>
                <w:szCs w:val="24"/>
              </w:rPr>
              <w:t>11</w:t>
            </w:r>
            <w:r>
              <w:rPr>
                <w:iCs/>
                <w:szCs w:val="24"/>
              </w:rPr>
              <w:t xml:space="preserve">.2. </w:t>
            </w:r>
            <w:r>
              <w:rPr>
                <w:sz w:val="22"/>
                <w:szCs w:val="22"/>
              </w:rPr>
              <w:t xml:space="preserve">Vertinama pagal PĮP pateiktą informaciją. </w:t>
            </w:r>
          </w:p>
          <w:p w14:paraId="16BF604E" w14:textId="453DBFC6" w:rsidR="00994401" w:rsidRDefault="00994401" w:rsidP="00994401">
            <w:r>
              <w:rPr>
                <w:iCs/>
                <w:szCs w:val="24"/>
                <w:lang w:val="en-US"/>
              </w:rPr>
              <w:t>3.4.</w:t>
            </w:r>
            <w:r w:rsidR="00404FC1">
              <w:rPr>
                <w:iCs/>
                <w:szCs w:val="24"/>
                <w:lang w:val="en-US"/>
              </w:rPr>
              <w:t>11</w:t>
            </w:r>
            <w:r>
              <w:rPr>
                <w:iCs/>
                <w:szCs w:val="24"/>
                <w:lang w:val="en-US"/>
              </w:rPr>
              <w:t xml:space="preserve">.3. </w:t>
            </w:r>
            <w:r>
              <w:t xml:space="preserve">Kartu su PĮP pateikiamas laisvos formos preliminarus veiklų grafikas. </w:t>
            </w:r>
          </w:p>
          <w:p w14:paraId="46DE5798" w14:textId="6DB269BB" w:rsidR="00994401" w:rsidRDefault="00994401" w:rsidP="00994401">
            <w:pPr>
              <w:rPr>
                <w:i/>
                <w:iCs/>
              </w:rPr>
            </w:pPr>
            <w:r>
              <w:rPr>
                <w:iCs/>
                <w:szCs w:val="24"/>
                <w:lang w:val="en-US"/>
              </w:rPr>
              <w:t>3.4.</w:t>
            </w:r>
            <w:r w:rsidR="00404FC1">
              <w:rPr>
                <w:iCs/>
                <w:szCs w:val="24"/>
                <w:lang w:val="en-US"/>
              </w:rPr>
              <w:t>11</w:t>
            </w:r>
            <w:r>
              <w:rPr>
                <w:iCs/>
                <w:szCs w:val="24"/>
                <w:lang w:val="en-US"/>
              </w:rPr>
              <w:t xml:space="preserve">.4. </w:t>
            </w:r>
            <w:r>
              <w:t>Pareiškėjas turi aprašyti (savo veiklą, susijusią su planuojama veikla (-</w:t>
            </w:r>
            <w:proofErr w:type="spellStart"/>
            <w:r>
              <w:t>omis</w:t>
            </w:r>
            <w:proofErr w:type="spellEnd"/>
            <w:r>
              <w:t xml:space="preserve">) projekte, aiškiai nurodant, nuo kada tokia veikla vykdoma, kokiai tikslinei grupei ir pan., </w:t>
            </w:r>
            <w:r>
              <w:rPr>
                <w:i/>
                <w:iCs/>
              </w:rPr>
              <w:t>ir, jei yra galimybė pateikti pagrindžiančius dokumentus: laisvos formos vadovo pasirašytą pažymą ir (arba) klientų rekomendacijas ir (arba) kitus dokumentus)</w:t>
            </w:r>
          </w:p>
          <w:p w14:paraId="06DE5A50" w14:textId="5AD33217" w:rsidR="00E45370" w:rsidRPr="00273B3A" w:rsidRDefault="00994401" w:rsidP="00994401">
            <w:pPr>
              <w:pStyle w:val="ListParagraph"/>
              <w:tabs>
                <w:tab w:val="left" w:pos="596"/>
              </w:tabs>
              <w:ind w:left="22"/>
              <w:jc w:val="both"/>
              <w:rPr>
                <w:rFonts w:eastAsiaTheme="minorHAnsi"/>
                <w:szCs w:val="24"/>
              </w:rPr>
            </w:pPr>
            <w:r>
              <w:rPr>
                <w:rFonts w:eastAsiaTheme="minorHAnsi"/>
                <w:iCs/>
                <w:szCs w:val="24"/>
                <w:lang w:val="en-US"/>
              </w:rPr>
              <w:t>3.4.10.5.</w:t>
            </w:r>
            <w:r>
              <w:rPr>
                <w:sz w:val="22"/>
                <w:szCs w:val="22"/>
              </w:rPr>
              <w:t xml:space="preserve"> Vertinama pagal PĮP pateiktą informaciją.</w:t>
            </w:r>
          </w:p>
        </w:tc>
      </w:tr>
      <w:tr w:rsidR="00BB19CA" w14:paraId="104CC2F7" w14:textId="77777777" w:rsidTr="00977463">
        <w:trPr>
          <w:trHeight w:val="1887"/>
        </w:trPr>
        <w:tc>
          <w:tcPr>
            <w:tcW w:w="15310" w:type="dxa"/>
            <w:gridSpan w:val="4"/>
          </w:tcPr>
          <w:p w14:paraId="70C2A802" w14:textId="4D54988B" w:rsidR="00BB19CA" w:rsidRPr="00977463" w:rsidRDefault="00BB19CA" w:rsidP="005E20FA">
            <w:pPr>
              <w:pStyle w:val="ListParagraph"/>
              <w:numPr>
                <w:ilvl w:val="0"/>
                <w:numId w:val="3"/>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5E20FA">
            <w:pPr>
              <w:pStyle w:val="ListParagraph"/>
              <w:numPr>
                <w:ilvl w:val="1"/>
                <w:numId w:val="3"/>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5E20FA">
            <w:pPr>
              <w:pStyle w:val="ListParagraph"/>
              <w:numPr>
                <w:ilvl w:val="1"/>
                <w:numId w:val="3"/>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5E20FA">
            <w:pPr>
              <w:pStyle w:val="ListParagraph"/>
              <w:numPr>
                <w:ilvl w:val="0"/>
                <w:numId w:val="3"/>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55C5AAD5" w:rsidR="00884F5C" w:rsidRPr="00017CC2" w:rsidRDefault="00380DEB" w:rsidP="00B9263D">
            <w:pPr>
              <w:jc w:val="center"/>
              <w:rPr>
                <w:sz w:val="22"/>
                <w:lang w:val="en-US"/>
              </w:rPr>
            </w:pPr>
            <w:r>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6292A01" w:rsidR="00884F5C" w:rsidRPr="00EA4D54" w:rsidRDefault="00485685" w:rsidP="00B9263D">
            <w:pPr>
              <w:ind w:firstLine="57"/>
              <w:jc w:val="center"/>
              <w:rPr>
                <w:iCs/>
                <w:sz w:val="22"/>
                <w:szCs w:val="22"/>
                <w:lang w:val="en-US"/>
              </w:rPr>
            </w:pPr>
            <w:r>
              <w:rPr>
                <w:iCs/>
                <w:sz w:val="22"/>
                <w:szCs w:val="22"/>
                <w:lang w:val="en-US"/>
              </w:rPr>
              <w:t>37</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20FA">
            <w:pPr>
              <w:pStyle w:val="ListParagraph"/>
              <w:numPr>
                <w:ilvl w:val="1"/>
                <w:numId w:val="3"/>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5E20FA">
            <w:pPr>
              <w:pStyle w:val="ListParagraph"/>
              <w:numPr>
                <w:ilvl w:val="1"/>
                <w:numId w:val="3"/>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5E20FA">
            <w:pPr>
              <w:pStyle w:val="ListParagraph"/>
              <w:numPr>
                <w:ilvl w:val="1"/>
                <w:numId w:val="3"/>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5E20FA">
            <w:pPr>
              <w:pStyle w:val="ListParagraph"/>
              <w:numPr>
                <w:ilvl w:val="1"/>
                <w:numId w:val="3"/>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5E20FA">
            <w:pPr>
              <w:pStyle w:val="ListParagraph"/>
              <w:numPr>
                <w:ilvl w:val="0"/>
                <w:numId w:val="6"/>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5E20FA">
            <w:pPr>
              <w:pStyle w:val="ListParagraph"/>
              <w:numPr>
                <w:ilvl w:val="1"/>
                <w:numId w:val="6"/>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5E20FA">
            <w:pPr>
              <w:pStyle w:val="ListParagraph"/>
              <w:numPr>
                <w:ilvl w:val="2"/>
                <w:numId w:val="6"/>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5E20FA">
            <w:pPr>
              <w:pStyle w:val="ListParagraph"/>
              <w:numPr>
                <w:ilvl w:val="2"/>
                <w:numId w:val="6"/>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5E20FA">
            <w:pPr>
              <w:pStyle w:val="ListParagraph"/>
              <w:numPr>
                <w:ilvl w:val="1"/>
                <w:numId w:val="6"/>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5E20FA">
            <w:pPr>
              <w:pStyle w:val="ListParagraph"/>
              <w:numPr>
                <w:ilvl w:val="2"/>
                <w:numId w:val="6"/>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5E20FA">
            <w:pPr>
              <w:pStyle w:val="ListParagraph"/>
              <w:numPr>
                <w:ilvl w:val="2"/>
                <w:numId w:val="6"/>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5E20FA">
            <w:pPr>
              <w:pStyle w:val="ListParagraph"/>
              <w:numPr>
                <w:ilvl w:val="1"/>
                <w:numId w:val="6"/>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5E20FA">
            <w:pPr>
              <w:pStyle w:val="ListParagraph"/>
              <w:numPr>
                <w:ilvl w:val="1"/>
                <w:numId w:val="6"/>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5E20FA">
            <w:pPr>
              <w:pStyle w:val="ListParagraph"/>
              <w:numPr>
                <w:ilvl w:val="0"/>
                <w:numId w:val="6"/>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2F01F6" w:rsidRDefault="00EB019B" w:rsidP="005E20FA">
            <w:pPr>
              <w:pStyle w:val="ListParagraph"/>
              <w:numPr>
                <w:ilvl w:val="0"/>
                <w:numId w:val="4"/>
              </w:numPr>
              <w:tabs>
                <w:tab w:val="left" w:pos="596"/>
              </w:tabs>
              <w:jc w:val="both"/>
              <w:rPr>
                <w:b/>
                <w:bCs/>
                <w:iCs/>
                <w:szCs w:val="24"/>
              </w:rPr>
            </w:pPr>
            <w:r w:rsidRPr="002F01F6">
              <w:rPr>
                <w:b/>
                <w:bCs/>
                <w:iCs/>
                <w:szCs w:val="24"/>
              </w:rPr>
              <w:lastRenderedPageBreak/>
              <w:t xml:space="preserve">Reikalavimai valstybės pagalbai  </w:t>
            </w:r>
          </w:p>
          <w:p w14:paraId="002D9A12" w14:textId="77777777" w:rsidR="00EB019B" w:rsidRPr="002F01F6" w:rsidRDefault="00EB019B" w:rsidP="005E20FA">
            <w:pPr>
              <w:pStyle w:val="ListParagraph"/>
              <w:numPr>
                <w:ilvl w:val="1"/>
                <w:numId w:val="4"/>
              </w:numPr>
              <w:tabs>
                <w:tab w:val="left" w:pos="596"/>
              </w:tabs>
              <w:ind w:left="22" w:hanging="22"/>
              <w:jc w:val="both"/>
              <w:rPr>
                <w:iCs/>
                <w:szCs w:val="24"/>
              </w:rPr>
            </w:pPr>
            <w:r w:rsidRPr="002F01F6">
              <w:rPr>
                <w:iCs/>
                <w:szCs w:val="24"/>
              </w:rPr>
              <w:t>Valstybės pagalba, kaip ji apibrėžta Sutarties dėl Europos Sąjungos veikimo 107 straipsnyje, neteikiama.</w:t>
            </w:r>
          </w:p>
          <w:p w14:paraId="707C5B9C" w14:textId="77777777" w:rsidR="00EB019B" w:rsidRPr="002F01F6" w:rsidRDefault="00EB019B" w:rsidP="005E20FA">
            <w:pPr>
              <w:pStyle w:val="ListParagraph"/>
              <w:numPr>
                <w:ilvl w:val="1"/>
                <w:numId w:val="4"/>
              </w:numPr>
              <w:tabs>
                <w:tab w:val="left" w:pos="596"/>
              </w:tabs>
              <w:ind w:left="22" w:hanging="22"/>
              <w:jc w:val="both"/>
              <w:rPr>
                <w:iCs/>
                <w:szCs w:val="24"/>
              </w:rPr>
            </w:pPr>
            <w:r w:rsidRPr="002F01F6">
              <w:rPr>
                <w:iCs/>
                <w:szCs w:val="24"/>
              </w:rPr>
              <w:t xml:space="preserve">Gali būti teikiama nereikšminga (de </w:t>
            </w:r>
            <w:proofErr w:type="spellStart"/>
            <w:r w:rsidRPr="002F01F6">
              <w:rPr>
                <w:iCs/>
                <w:szCs w:val="24"/>
              </w:rPr>
              <w:t>minimis</w:t>
            </w:r>
            <w:proofErr w:type="spellEnd"/>
            <w:r w:rsidRPr="002F01F6">
              <w:rPr>
                <w:iCs/>
                <w:szCs w:val="24"/>
              </w:rPr>
              <w:t xml:space="preserve">) pagalba, kuri atitinka de </w:t>
            </w:r>
            <w:proofErr w:type="spellStart"/>
            <w:r w:rsidRPr="002F01F6">
              <w:rPr>
                <w:iCs/>
                <w:szCs w:val="24"/>
              </w:rPr>
              <w:t>minimis</w:t>
            </w:r>
            <w:proofErr w:type="spellEnd"/>
            <w:r w:rsidRPr="002F01F6">
              <w:rPr>
                <w:iCs/>
                <w:szCs w:val="24"/>
              </w:rPr>
              <w:t xml:space="preserve"> reglamento nuostatas. Nereikšmingos (de </w:t>
            </w:r>
            <w:proofErr w:type="spellStart"/>
            <w:r w:rsidRPr="002F01F6">
              <w:rPr>
                <w:iCs/>
                <w:szCs w:val="24"/>
              </w:rPr>
              <w:t>minimis</w:t>
            </w:r>
            <w:proofErr w:type="spellEnd"/>
            <w:r w:rsidRPr="002F01F6">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F01F6">
              <w:rPr>
                <w:iCs/>
                <w:szCs w:val="24"/>
              </w:rPr>
              <w:t>minimis</w:t>
            </w:r>
            <w:proofErr w:type="spellEnd"/>
            <w:r w:rsidRPr="002F01F6">
              <w:rPr>
                <w:iCs/>
                <w:szCs w:val="24"/>
              </w:rPr>
              <w:t>) pagalbos gavėju, jei jis visą projekto lėšomis gautą naudą perduoda tikslinėms grupėms, pats negaudamas jokios ekonominės naudos;</w:t>
            </w:r>
          </w:p>
          <w:p w14:paraId="6DD35CEB" w14:textId="77777777" w:rsidR="00EB019B" w:rsidRPr="002F01F6" w:rsidRDefault="00EB019B" w:rsidP="005E20FA">
            <w:pPr>
              <w:pStyle w:val="ListParagraph"/>
              <w:numPr>
                <w:ilvl w:val="1"/>
                <w:numId w:val="4"/>
              </w:numPr>
              <w:tabs>
                <w:tab w:val="left" w:pos="596"/>
              </w:tabs>
              <w:ind w:left="22" w:hanging="22"/>
              <w:jc w:val="both"/>
              <w:rPr>
                <w:iCs/>
                <w:szCs w:val="24"/>
              </w:rPr>
            </w:pPr>
            <w:r w:rsidRPr="002F01F6">
              <w:rPr>
                <w:iCs/>
                <w:szCs w:val="24"/>
              </w:rPr>
              <w:t>Detalesnė informacija apie reikalavimus valstybės pagalbai pateikiama Aprašo 8 dalyje „Reikalavimai valstybės pagalbai (kurie nėra nurodyti kituose Aprašo punktuose)“</w:t>
            </w:r>
          </w:p>
          <w:p w14:paraId="554F76B4" w14:textId="77777777" w:rsidR="00EB019B" w:rsidRPr="002F01F6"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2F01F6" w:rsidRDefault="00EB019B" w:rsidP="005E20FA">
            <w:pPr>
              <w:pStyle w:val="ListParagraph"/>
              <w:numPr>
                <w:ilvl w:val="0"/>
                <w:numId w:val="4"/>
              </w:numPr>
              <w:jc w:val="both"/>
              <w:rPr>
                <w:b/>
                <w:bCs/>
                <w:szCs w:val="24"/>
              </w:rPr>
            </w:pPr>
            <w:r w:rsidRPr="002F01F6">
              <w:rPr>
                <w:b/>
                <w:bCs/>
                <w:szCs w:val="24"/>
              </w:rPr>
              <w:t>Reikalavimai pareiškėjams ir partneriams</w:t>
            </w:r>
          </w:p>
          <w:p w14:paraId="6E65E4DD" w14:textId="77777777" w:rsidR="00614969" w:rsidRPr="002F01F6" w:rsidRDefault="00614969" w:rsidP="005E20FA">
            <w:pPr>
              <w:pStyle w:val="ListParagraph"/>
              <w:numPr>
                <w:ilvl w:val="1"/>
                <w:numId w:val="4"/>
              </w:numPr>
              <w:tabs>
                <w:tab w:val="left" w:pos="457"/>
              </w:tabs>
              <w:spacing w:before="120"/>
              <w:ind w:left="716" w:hanging="716"/>
              <w:jc w:val="both"/>
              <w:rPr>
                <w:b/>
                <w:bCs/>
                <w:szCs w:val="24"/>
              </w:rPr>
            </w:pPr>
            <w:r w:rsidRPr="002F01F6">
              <w:rPr>
                <w:b/>
                <w:bCs/>
                <w:szCs w:val="24"/>
              </w:rPr>
              <w:t>Galimi pareiškėjai</w:t>
            </w:r>
          </w:p>
          <w:p w14:paraId="79295AC3" w14:textId="77777777" w:rsidR="009E08F8" w:rsidRPr="002F01F6" w:rsidRDefault="009E08F8" w:rsidP="009E08F8">
            <w:pPr>
              <w:spacing w:line="259" w:lineRule="auto"/>
              <w:rPr>
                <w:szCs w:val="24"/>
                <w:lang w:eastAsia="lt-LT"/>
              </w:rPr>
            </w:pPr>
            <w:r w:rsidRPr="002F01F6">
              <w:rPr>
                <w:szCs w:val="24"/>
                <w:lang w:eastAsia="lt-LT"/>
              </w:rPr>
              <w:t xml:space="preserve">1. Viešieji juridiniai asmenys, kurių veiklos vykdymo vieta yra Ukmergės miesto vietos plėtros strategijos įgyvendinimo teritorijoje; </w:t>
            </w:r>
          </w:p>
          <w:p w14:paraId="428BE100" w14:textId="77777777" w:rsidR="009E08F8" w:rsidRPr="002F01F6" w:rsidRDefault="009E08F8" w:rsidP="009E08F8">
            <w:pPr>
              <w:spacing w:line="259" w:lineRule="auto"/>
              <w:rPr>
                <w:szCs w:val="24"/>
                <w:lang w:eastAsia="lt-LT"/>
              </w:rPr>
            </w:pPr>
            <w:r w:rsidRPr="002F01F6">
              <w:rPr>
                <w:szCs w:val="24"/>
                <w:lang w:eastAsia="lt-LT"/>
              </w:rPr>
              <w:t>2. Privatūs juridiniai asmenys, kurių veiklos vykdymo vieta yra Ukmergės miesto vietos plėtros strategijos įgyvendinimo teritorijoje;</w:t>
            </w:r>
          </w:p>
          <w:p w14:paraId="0B43A813" w14:textId="1F07CCDF" w:rsidR="009E08F8" w:rsidRPr="002F01F6" w:rsidRDefault="009E08F8" w:rsidP="009E08F8">
            <w:pPr>
              <w:spacing w:line="259" w:lineRule="auto"/>
              <w:rPr>
                <w:szCs w:val="24"/>
                <w:lang w:eastAsia="lt-LT"/>
              </w:rPr>
            </w:pPr>
            <w:r w:rsidRPr="002F01F6">
              <w:rPr>
                <w:szCs w:val="24"/>
                <w:lang w:eastAsia="lt-LT"/>
              </w:rPr>
              <w:t>3. Ukmergės rajono savivaldybės administracija.</w:t>
            </w:r>
          </w:p>
          <w:p w14:paraId="0CCD4A6E" w14:textId="77777777" w:rsidR="003D2119" w:rsidRPr="002F01F6" w:rsidRDefault="003D2119" w:rsidP="003D2119">
            <w:pPr>
              <w:jc w:val="both"/>
              <w:rPr>
                <w:bCs/>
                <w:iCs/>
                <w:szCs w:val="24"/>
              </w:rPr>
            </w:pPr>
          </w:p>
          <w:p w14:paraId="0C2956F2" w14:textId="5E57D32C" w:rsidR="00614969" w:rsidRPr="002F01F6" w:rsidRDefault="00614969" w:rsidP="00614969">
            <w:pPr>
              <w:jc w:val="both"/>
              <w:rPr>
                <w:b/>
                <w:bCs/>
                <w:szCs w:val="24"/>
              </w:rPr>
            </w:pPr>
            <w:r w:rsidRPr="002F01F6">
              <w:rPr>
                <w:b/>
                <w:bCs/>
                <w:szCs w:val="24"/>
              </w:rPr>
              <w:t>9.2. Galimi partneria</w:t>
            </w:r>
            <w:r w:rsidR="00E31993" w:rsidRPr="002F01F6">
              <w:rPr>
                <w:b/>
                <w:bCs/>
                <w:szCs w:val="24"/>
              </w:rPr>
              <w:t>i:</w:t>
            </w:r>
          </w:p>
          <w:p w14:paraId="2D0AC23A" w14:textId="77777777" w:rsidR="005F03E3" w:rsidRPr="002F01F6" w:rsidRDefault="005F03E3" w:rsidP="005F03E3">
            <w:pPr>
              <w:rPr>
                <w:rFonts w:eastAsiaTheme="minorHAnsi"/>
                <w:b/>
                <w:bCs/>
                <w:i/>
                <w:iCs/>
                <w:szCs w:val="24"/>
              </w:rPr>
            </w:pPr>
            <w:r w:rsidRPr="002F01F6">
              <w:rPr>
                <w:rFonts w:eastAsiaTheme="minorHAnsi"/>
                <w:b/>
                <w:bCs/>
                <w:i/>
                <w:iCs/>
                <w:szCs w:val="24"/>
              </w:rPr>
              <w:t>Partneriai privalomi - ne mažiau kaip 2 partneriai</w:t>
            </w:r>
          </w:p>
          <w:p w14:paraId="7167F587" w14:textId="77777777" w:rsidR="00363B2D" w:rsidRPr="002F01F6" w:rsidRDefault="00363B2D" w:rsidP="00363B2D">
            <w:pPr>
              <w:spacing w:line="259" w:lineRule="auto"/>
              <w:jc w:val="both"/>
              <w:rPr>
                <w:szCs w:val="24"/>
                <w:lang w:eastAsia="lt-LT"/>
              </w:rPr>
            </w:pPr>
            <w:r w:rsidRPr="002F01F6">
              <w:rPr>
                <w:szCs w:val="24"/>
                <w:lang w:eastAsia="lt-LT"/>
              </w:rPr>
              <w:t xml:space="preserve">1. Viešieji juridiniai asmenys, kurių veiklos vykdymo vieta yra Ukmergės miesto vietos plėtros strategijos įgyvendinimo teritorijoje; </w:t>
            </w:r>
          </w:p>
          <w:p w14:paraId="3C432F49" w14:textId="77777777" w:rsidR="00363B2D" w:rsidRPr="002F01F6" w:rsidRDefault="00363B2D" w:rsidP="00363B2D">
            <w:pPr>
              <w:spacing w:line="259" w:lineRule="auto"/>
              <w:jc w:val="both"/>
              <w:rPr>
                <w:szCs w:val="24"/>
                <w:lang w:eastAsia="lt-LT"/>
              </w:rPr>
            </w:pPr>
            <w:r w:rsidRPr="002F01F6">
              <w:rPr>
                <w:szCs w:val="24"/>
                <w:lang w:eastAsia="lt-LT"/>
              </w:rPr>
              <w:t>2. Privatūs juridiniai asmenys, kurių veiklos vykdymo vieta yra Ukmergės miesto vietos plėtros strategijos įgyvendinimo teritorijoje;</w:t>
            </w:r>
          </w:p>
          <w:p w14:paraId="7879C514" w14:textId="438D8245" w:rsidR="00363B2D" w:rsidRPr="002F01F6" w:rsidRDefault="00363B2D" w:rsidP="00363B2D">
            <w:pPr>
              <w:spacing w:line="259" w:lineRule="auto"/>
              <w:jc w:val="both"/>
              <w:rPr>
                <w:szCs w:val="24"/>
                <w:lang w:eastAsia="lt-LT"/>
              </w:rPr>
            </w:pPr>
            <w:r w:rsidRPr="002F01F6">
              <w:rPr>
                <w:szCs w:val="24"/>
                <w:lang w:eastAsia="lt-LT"/>
              </w:rPr>
              <w:t>3. Ukmergės rajono savivaldybės administracija</w:t>
            </w:r>
            <w:r w:rsidR="00273B3A" w:rsidRPr="002F01F6">
              <w:rPr>
                <w:szCs w:val="24"/>
                <w:lang w:eastAsia="lt-LT"/>
              </w:rPr>
              <w:t>.</w:t>
            </w:r>
          </w:p>
          <w:p w14:paraId="728A8DFE" w14:textId="77777777" w:rsidR="00363B2D" w:rsidRPr="002F01F6" w:rsidRDefault="00363B2D" w:rsidP="00363B2D">
            <w:pPr>
              <w:spacing w:line="259" w:lineRule="auto"/>
              <w:jc w:val="both"/>
              <w:rPr>
                <w:sz w:val="22"/>
                <w:szCs w:val="22"/>
                <w:lang w:eastAsia="lt-LT"/>
              </w:rPr>
            </w:pPr>
            <w:r w:rsidRPr="002F01F6">
              <w:rPr>
                <w:sz w:val="22"/>
                <w:szCs w:val="22"/>
                <w:lang w:eastAsia="lt-LT"/>
              </w:rPr>
              <w:t xml:space="preserve">* Pareiškėju (projekto vykdytoju) ar partneriu gali būti juridinio asmens filialas ar atstovybė, jeigu tas filialas ar atstovybė veiklą vykdo Ukmergės misto vietos plėtros strategijos įgyvendinimo teritorijoje. Kai vykdomas projektas, apimantis Aprašo 2.1.1 papunktyje nurodytas veiklas, projekto pareiškėju arba bent vienu iš partnerių turi būti nevyriausybinė organizacija (toliau – </w:t>
            </w:r>
            <w:r w:rsidRPr="002F01F6">
              <w:rPr>
                <w:b/>
                <w:bCs/>
                <w:sz w:val="22"/>
                <w:szCs w:val="22"/>
                <w:lang w:eastAsia="lt-LT"/>
              </w:rPr>
              <w:t>NVO</w:t>
            </w:r>
            <w:r w:rsidRPr="002F01F6">
              <w:rPr>
                <w:sz w:val="22"/>
                <w:szCs w:val="22"/>
                <w:lang w:eastAsia="lt-LT"/>
              </w:rPr>
              <w:t>) arba socialinis partneris (t. y. darbuotojų ar darbdavių organizacija).</w:t>
            </w:r>
          </w:p>
          <w:p w14:paraId="487641AF" w14:textId="77777777" w:rsidR="00363B2D" w:rsidRPr="002F01F6" w:rsidRDefault="00363B2D" w:rsidP="00363B2D">
            <w:pPr>
              <w:spacing w:line="259" w:lineRule="auto"/>
              <w:jc w:val="both"/>
              <w:rPr>
                <w:sz w:val="22"/>
                <w:szCs w:val="22"/>
                <w:lang w:eastAsia="lt-LT"/>
              </w:rPr>
            </w:pPr>
            <w:r w:rsidRPr="002F01F6">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2F01F6">
              <w:rPr>
                <w:sz w:val="22"/>
                <w:szCs w:val="22"/>
                <w:shd w:val="clear" w:color="auto" w:fill="FFFFFF"/>
                <w:lang w:eastAsia="lt-LT"/>
              </w:rPr>
              <w:t>.</w:t>
            </w:r>
          </w:p>
          <w:p w14:paraId="7BC2AC83" w14:textId="77777777" w:rsidR="00363B2D" w:rsidRPr="002F01F6" w:rsidRDefault="00363B2D" w:rsidP="00363B2D">
            <w:pPr>
              <w:tabs>
                <w:tab w:val="left" w:pos="596"/>
              </w:tabs>
              <w:jc w:val="both"/>
              <w:rPr>
                <w:bCs/>
                <w:iCs/>
                <w:sz w:val="22"/>
                <w:szCs w:val="22"/>
              </w:rPr>
            </w:pPr>
            <w:r w:rsidRPr="002F01F6">
              <w:rPr>
                <w:sz w:val="22"/>
                <w:szCs w:val="22"/>
                <w:lang w:eastAsia="lt-LT"/>
              </w:rPr>
              <w:t>*** Tuo atveju, kai pareiškėjas projektą numato įgyvendinti kartu su partneriu (-</w:t>
            </w:r>
            <w:proofErr w:type="spellStart"/>
            <w:r w:rsidRPr="002F01F6">
              <w:rPr>
                <w:sz w:val="22"/>
                <w:szCs w:val="22"/>
                <w:lang w:eastAsia="lt-LT"/>
              </w:rPr>
              <w:t>iais</w:t>
            </w:r>
            <w:proofErr w:type="spellEnd"/>
            <w:r w:rsidRPr="002F01F6">
              <w:rPr>
                <w:sz w:val="22"/>
                <w:szCs w:val="22"/>
                <w:lang w:eastAsia="lt-LT"/>
              </w:rPr>
              <w:t>), pareiškėjas PĮP turi pagrįsti partnerio įtraukimo į projektą būtinumą ir iki PĮP pateikimo administruojančiajai institucijai dienos sudaryti su partneriu (-</w:t>
            </w:r>
            <w:proofErr w:type="spellStart"/>
            <w:r w:rsidRPr="002F01F6">
              <w:rPr>
                <w:sz w:val="22"/>
                <w:szCs w:val="22"/>
                <w:lang w:eastAsia="lt-LT"/>
              </w:rPr>
              <w:t>iais</w:t>
            </w:r>
            <w:proofErr w:type="spellEnd"/>
            <w:r w:rsidRPr="002F01F6">
              <w:rPr>
                <w:sz w:val="22"/>
                <w:szCs w:val="22"/>
                <w:lang w:eastAsia="lt-LT"/>
              </w:rPr>
              <w:t>) jungtinės veiklos sutartį, kurioje būtų nustatytos tarpusavio teisės ir pareigos įgyvendinant projektą.</w:t>
            </w:r>
          </w:p>
          <w:p w14:paraId="6ADD6280" w14:textId="77777777" w:rsidR="005F03E3" w:rsidRPr="002F01F6" w:rsidRDefault="005F03E3" w:rsidP="005F03E3">
            <w:pPr>
              <w:tabs>
                <w:tab w:val="left" w:pos="596"/>
              </w:tabs>
              <w:jc w:val="both"/>
              <w:rPr>
                <w:bCs/>
                <w:iCs/>
                <w:sz w:val="22"/>
                <w:szCs w:val="22"/>
              </w:rPr>
            </w:pPr>
          </w:p>
          <w:p w14:paraId="5BFB822D" w14:textId="77777777" w:rsidR="00D36127" w:rsidRPr="002F01F6" w:rsidRDefault="00D36127" w:rsidP="00D36127">
            <w:pPr>
              <w:jc w:val="both"/>
              <w:rPr>
                <w:b/>
                <w:iCs/>
                <w:szCs w:val="24"/>
              </w:rPr>
            </w:pPr>
            <w:r w:rsidRPr="002F01F6">
              <w:rPr>
                <w:b/>
                <w:iCs/>
                <w:szCs w:val="24"/>
              </w:rPr>
              <w:t xml:space="preserve">9.3.Papildomi reikalavimai pareiškėjui ir partneriams: </w:t>
            </w:r>
          </w:p>
          <w:p w14:paraId="4414D4FB" w14:textId="078D35A2" w:rsidR="00D36127" w:rsidRPr="002F01F6" w:rsidRDefault="00D36127" w:rsidP="00273B3A">
            <w:pPr>
              <w:pStyle w:val="ListParagraph"/>
              <w:tabs>
                <w:tab w:val="num" w:pos="360"/>
                <w:tab w:val="left" w:pos="599"/>
              </w:tabs>
              <w:ind w:hanging="688"/>
              <w:jc w:val="both"/>
              <w:rPr>
                <w:szCs w:val="24"/>
              </w:rPr>
            </w:pPr>
          </w:p>
          <w:p w14:paraId="6E3B891B" w14:textId="4F4F34F5" w:rsidR="00D36127" w:rsidRPr="002F01F6" w:rsidRDefault="00D36127" w:rsidP="00D36127">
            <w:pPr>
              <w:tabs>
                <w:tab w:val="left" w:pos="599"/>
              </w:tabs>
              <w:ind w:left="32"/>
              <w:jc w:val="both"/>
              <w:rPr>
                <w:b/>
                <w:iCs/>
                <w:szCs w:val="24"/>
              </w:rPr>
            </w:pPr>
            <w:r w:rsidRPr="002F01F6">
              <w:rPr>
                <w:szCs w:val="24"/>
              </w:rPr>
              <w:t>9.3.</w:t>
            </w:r>
            <w:r w:rsidR="005C7E64" w:rsidRPr="002F01F6">
              <w:rPr>
                <w:szCs w:val="24"/>
              </w:rPr>
              <w:t>1</w:t>
            </w:r>
            <w:r w:rsidRPr="002F01F6">
              <w:rPr>
                <w:szCs w:val="24"/>
              </w:rPr>
              <w:t xml:space="preserve">. partneriu gali būti juridinio asmens filialas ar atstovybė, jeigu tas filialas ar atstovybė veiklą vykdo vietos plėtros strategijos įgyvendinimo teritorijoje; </w:t>
            </w:r>
          </w:p>
          <w:p w14:paraId="7D07CE89" w14:textId="2CAF822F" w:rsidR="00D36127" w:rsidRPr="002F01F6" w:rsidRDefault="00D36127" w:rsidP="00D36127">
            <w:pPr>
              <w:pStyle w:val="ListParagraph"/>
              <w:tabs>
                <w:tab w:val="num" w:pos="360"/>
                <w:tab w:val="left" w:pos="599"/>
              </w:tabs>
              <w:ind w:hanging="688"/>
              <w:jc w:val="both"/>
              <w:rPr>
                <w:b/>
                <w:iCs/>
                <w:szCs w:val="24"/>
              </w:rPr>
            </w:pPr>
            <w:r w:rsidRPr="002F01F6">
              <w:rPr>
                <w:szCs w:val="24"/>
              </w:rPr>
              <w:lastRenderedPageBreak/>
              <w:t>9.3.</w:t>
            </w:r>
            <w:r w:rsidR="00721E9C" w:rsidRPr="002F01F6">
              <w:rPr>
                <w:szCs w:val="24"/>
              </w:rPr>
              <w:t>2</w:t>
            </w:r>
            <w:r w:rsidRPr="002F01F6">
              <w:rPr>
                <w:szCs w:val="24"/>
              </w:rPr>
              <w:t xml:space="preserve">. projekto partneriu negali būti vietos veiklos grupė; </w:t>
            </w:r>
          </w:p>
          <w:p w14:paraId="2F8B562E" w14:textId="6421FD1E" w:rsidR="00D36127" w:rsidRPr="002F01F6" w:rsidRDefault="00D36127" w:rsidP="00D36127">
            <w:pPr>
              <w:pStyle w:val="ListParagraph"/>
              <w:tabs>
                <w:tab w:val="num" w:pos="360"/>
                <w:tab w:val="left" w:pos="599"/>
              </w:tabs>
              <w:ind w:hanging="688"/>
              <w:jc w:val="both"/>
              <w:rPr>
                <w:b/>
                <w:iCs/>
                <w:szCs w:val="24"/>
              </w:rPr>
            </w:pPr>
            <w:r w:rsidRPr="002F01F6">
              <w:rPr>
                <w:szCs w:val="24"/>
              </w:rPr>
              <w:t>9.3.</w:t>
            </w:r>
            <w:r w:rsidR="005C7E64" w:rsidRPr="002F01F6">
              <w:rPr>
                <w:szCs w:val="24"/>
              </w:rPr>
              <w:t>3</w:t>
            </w:r>
            <w:r w:rsidRPr="002F01F6">
              <w:rPr>
                <w:szCs w:val="24"/>
              </w:rPr>
              <w:t>. kartu su PĮP pateikiama galiojanti jungtinės veiklos (partnerystės) sutarties kopija; jungtinės veiklos (partnerystės) sutartyje negali būti numatyta</w:t>
            </w:r>
          </w:p>
          <w:p w14:paraId="0F75F8A8" w14:textId="77777777" w:rsidR="00D36127" w:rsidRPr="002F01F6" w:rsidRDefault="00D36127" w:rsidP="00D36127">
            <w:pPr>
              <w:jc w:val="both"/>
              <w:rPr>
                <w:szCs w:val="24"/>
              </w:rPr>
            </w:pPr>
            <w:r w:rsidRPr="002F01F6">
              <w:rPr>
                <w:szCs w:val="24"/>
              </w:rPr>
              <w:t>socialinio verslo savarankiškumą varžančių nuostatų; jungtinės veiklos (partnerystės) sutartį pasirašo pareiškėjas ir visi projekto partneriai;</w:t>
            </w:r>
          </w:p>
          <w:p w14:paraId="5CD16E44" w14:textId="06F86302" w:rsidR="00D36127" w:rsidRPr="002F01F6" w:rsidRDefault="00D36127" w:rsidP="00D36127">
            <w:pPr>
              <w:jc w:val="both"/>
              <w:rPr>
                <w:b/>
                <w:iCs/>
                <w:szCs w:val="24"/>
              </w:rPr>
            </w:pPr>
            <w:r w:rsidRPr="002F01F6">
              <w:rPr>
                <w:bCs/>
                <w:iCs/>
                <w:szCs w:val="24"/>
              </w:rPr>
              <w:t>9.3.</w:t>
            </w:r>
            <w:r w:rsidR="00721E9C" w:rsidRPr="002F01F6">
              <w:rPr>
                <w:bCs/>
                <w:iCs/>
                <w:szCs w:val="24"/>
              </w:rPr>
              <w:t>5</w:t>
            </w:r>
            <w:r w:rsidRPr="002F01F6">
              <w:rPr>
                <w:bCs/>
                <w:iCs/>
                <w:szCs w:val="24"/>
              </w:rPr>
              <w:t xml:space="preserve">. PĮP pateikimo administruojančiajai institucijai dieną pareiškėjas turi turėti juridinio </w:t>
            </w:r>
            <w:r w:rsidRPr="002F01F6">
              <w:rPr>
                <w:b/>
                <w:iCs/>
                <w:szCs w:val="24"/>
              </w:rPr>
              <w:t>asmens statusą ne trumpiau nei 2 metus</w:t>
            </w:r>
            <w:r w:rsidRPr="002F01F6">
              <w:rPr>
                <w:bCs/>
                <w:iCs/>
                <w:szCs w:val="24"/>
              </w:rPr>
              <w:t xml:space="preserve"> (šis reikalavimas netaikomas biudžetinėms įstaigoms). </w:t>
            </w:r>
          </w:p>
          <w:p w14:paraId="698007CF" w14:textId="01FB07EA" w:rsidR="00D36127" w:rsidRPr="002F01F6" w:rsidRDefault="00D36127" w:rsidP="00D36127">
            <w:pPr>
              <w:tabs>
                <w:tab w:val="left" w:pos="795"/>
              </w:tabs>
              <w:jc w:val="both"/>
              <w:rPr>
                <w:bCs/>
                <w:iCs/>
                <w:szCs w:val="24"/>
              </w:rPr>
            </w:pPr>
            <w:r w:rsidRPr="002F01F6">
              <w:rPr>
                <w:bCs/>
                <w:iCs/>
                <w:szCs w:val="24"/>
              </w:rPr>
              <w:t>9.3.</w:t>
            </w:r>
            <w:r w:rsidR="00721E9C" w:rsidRPr="002F01F6">
              <w:rPr>
                <w:bCs/>
                <w:iCs/>
                <w:szCs w:val="24"/>
              </w:rPr>
              <w:t>6</w:t>
            </w:r>
            <w:r w:rsidRPr="002F01F6">
              <w:rPr>
                <w:bCs/>
                <w:iCs/>
                <w:szCs w:val="24"/>
              </w:rPr>
              <w:t>. Pareiškėjas PĮP turi pagrįsti partnerio įtraukimo į projektą būtinumą ir iki PĮP pateikimo administruojančiajai institucijai dienos sudaryti su partneriu (-</w:t>
            </w:r>
            <w:proofErr w:type="spellStart"/>
            <w:r w:rsidRPr="002F01F6">
              <w:rPr>
                <w:bCs/>
                <w:iCs/>
                <w:szCs w:val="24"/>
              </w:rPr>
              <w:t>iais</w:t>
            </w:r>
            <w:proofErr w:type="spellEnd"/>
            <w:r w:rsidRPr="002F01F6">
              <w:rPr>
                <w:bCs/>
                <w:iCs/>
                <w:szCs w:val="24"/>
              </w:rPr>
              <w:t>) jungtinės veiklos sutartį, kurioje būtų nustatytos tarpusavio teisės ir pareigos įgyvendinant projektą.</w:t>
            </w:r>
          </w:p>
          <w:p w14:paraId="6FB8799F" w14:textId="77777777" w:rsidR="00D36127" w:rsidRPr="002F01F6" w:rsidRDefault="00D36127" w:rsidP="00D36127">
            <w:pPr>
              <w:tabs>
                <w:tab w:val="left" w:pos="795"/>
              </w:tabs>
              <w:jc w:val="both"/>
              <w:rPr>
                <w:bCs/>
                <w:iCs/>
                <w:szCs w:val="24"/>
              </w:rPr>
            </w:pPr>
            <w:r w:rsidRPr="002F01F6">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2F01F6" w:rsidRDefault="00D36127" w:rsidP="00D36127">
            <w:pPr>
              <w:tabs>
                <w:tab w:val="left" w:pos="795"/>
              </w:tabs>
              <w:jc w:val="both"/>
              <w:rPr>
                <w:bCs/>
                <w:iCs/>
                <w:szCs w:val="24"/>
              </w:rPr>
            </w:pPr>
            <w:r w:rsidRPr="002F01F6">
              <w:rPr>
                <w:bCs/>
                <w:iCs/>
                <w:szCs w:val="24"/>
              </w:rPr>
              <w:t xml:space="preserve">9.5. </w:t>
            </w:r>
            <w:r w:rsidRPr="002F01F6">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w:t>
                  </w:r>
                  <w:r w:rsidRPr="00235761">
                    <w:rPr>
                      <w:bCs/>
                      <w:sz w:val="20"/>
                    </w:rPr>
                    <w:lastRenderedPageBreak/>
                    <w:t>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485685">
            <w:pPr>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485685">
            <w:pPr>
              <w:jc w:val="both"/>
              <w:rPr>
                <w:iCs/>
                <w:sz w:val="22"/>
                <w:szCs w:val="22"/>
              </w:rPr>
            </w:pPr>
            <w:r w:rsidRPr="009D7848">
              <w:rPr>
                <w:iCs/>
                <w:sz w:val="22"/>
                <w:szCs w:val="22"/>
              </w:rPr>
              <w:t xml:space="preserve">Didžiausia projektui galima skirti balų suma – 100 balų,. </w:t>
            </w:r>
          </w:p>
          <w:p w14:paraId="27D9F601" w14:textId="5D88DBDE" w:rsidR="00EB019B" w:rsidRDefault="00EB019B" w:rsidP="00485685">
            <w:pPr>
              <w:jc w:val="both"/>
              <w:rPr>
                <w:iCs/>
                <w:sz w:val="22"/>
                <w:szCs w:val="22"/>
              </w:rPr>
            </w:pPr>
            <w:r>
              <w:rPr>
                <w:iCs/>
                <w:sz w:val="22"/>
                <w:szCs w:val="22"/>
              </w:rPr>
              <w:t xml:space="preserve">Minimali balų suma – </w:t>
            </w:r>
            <w:r w:rsidR="00485685">
              <w:rPr>
                <w:iCs/>
                <w:sz w:val="22"/>
                <w:szCs w:val="22"/>
              </w:rPr>
              <w:t>5</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485685">
            <w:pPr>
              <w:spacing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929"/>
              <w:gridCol w:w="2505"/>
              <w:gridCol w:w="1964"/>
              <w:gridCol w:w="2021"/>
              <w:gridCol w:w="2021"/>
              <w:gridCol w:w="3813"/>
            </w:tblGrid>
            <w:tr w:rsidR="005E20FA" w:rsidRPr="001D1994" w14:paraId="6BFA47C6" w14:textId="77777777" w:rsidTr="00FD7304">
              <w:tc>
                <w:tcPr>
                  <w:tcW w:w="275" w:type="pct"/>
                  <w:shd w:val="clear" w:color="auto" w:fill="C0E1FF"/>
                  <w:hideMark/>
                </w:tcPr>
                <w:p w14:paraId="46CBA4FF" w14:textId="77777777" w:rsidR="005E20FA" w:rsidRPr="001D1994" w:rsidRDefault="005E20FA" w:rsidP="005E20FA">
                  <w:pPr>
                    <w:jc w:val="center"/>
                    <w:rPr>
                      <w:b/>
                    </w:rPr>
                  </w:pPr>
                  <w:r w:rsidRPr="001D1994">
                    <w:rPr>
                      <w:b/>
                    </w:rPr>
                    <w:t>Eil.</w:t>
                  </w:r>
                </w:p>
                <w:p w14:paraId="0D859964" w14:textId="77777777" w:rsidR="005E20FA" w:rsidRPr="001D1994" w:rsidRDefault="005E20FA" w:rsidP="005E20FA">
                  <w:pPr>
                    <w:jc w:val="center"/>
                    <w:rPr>
                      <w:b/>
                    </w:rPr>
                  </w:pPr>
                  <w:r w:rsidRPr="001D1994">
                    <w:rPr>
                      <w:b/>
                    </w:rPr>
                    <w:t>Nr.</w:t>
                  </w:r>
                </w:p>
              </w:tc>
              <w:tc>
                <w:tcPr>
                  <w:tcW w:w="639" w:type="pct"/>
                  <w:shd w:val="clear" w:color="auto" w:fill="C0E1FF"/>
                  <w:hideMark/>
                </w:tcPr>
                <w:p w14:paraId="595A4122" w14:textId="77777777" w:rsidR="005E20FA" w:rsidRPr="001D1994" w:rsidRDefault="005E20FA" w:rsidP="005E20FA">
                  <w:pPr>
                    <w:jc w:val="center"/>
                    <w:rPr>
                      <w:b/>
                    </w:rPr>
                  </w:pPr>
                  <w:r w:rsidRPr="001D1994">
                    <w:rPr>
                      <w:b/>
                    </w:rPr>
                    <w:t>Kriterijaus tipas</w:t>
                  </w:r>
                </w:p>
              </w:tc>
              <w:tc>
                <w:tcPr>
                  <w:tcW w:w="830" w:type="pct"/>
                  <w:shd w:val="clear" w:color="auto" w:fill="C0E1FF"/>
                  <w:hideMark/>
                </w:tcPr>
                <w:p w14:paraId="76818AD7" w14:textId="77777777" w:rsidR="005E20FA" w:rsidRPr="001D1994" w:rsidRDefault="005E20FA" w:rsidP="005E20FA">
                  <w:pPr>
                    <w:jc w:val="center"/>
                    <w:rPr>
                      <w:b/>
                    </w:rPr>
                  </w:pPr>
                  <w:r w:rsidRPr="001D1994">
                    <w:rPr>
                      <w:b/>
                    </w:rPr>
                    <w:t>Kriterijus</w:t>
                  </w:r>
                </w:p>
              </w:tc>
              <w:tc>
                <w:tcPr>
                  <w:tcW w:w="651" w:type="pct"/>
                  <w:shd w:val="clear" w:color="auto" w:fill="C0E1FF"/>
                  <w:hideMark/>
                </w:tcPr>
                <w:p w14:paraId="62B863F9" w14:textId="77777777" w:rsidR="005E20FA" w:rsidRPr="001D1994" w:rsidRDefault="005E20FA" w:rsidP="005E20FA">
                  <w:pPr>
                    <w:jc w:val="center"/>
                    <w:rPr>
                      <w:b/>
                    </w:rPr>
                  </w:pPr>
                  <w:r w:rsidRPr="001D1994">
                    <w:rPr>
                      <w:b/>
                    </w:rPr>
                    <w:t>Didžiausias galimas kriterijaus balas</w:t>
                  </w:r>
                </w:p>
              </w:tc>
              <w:tc>
                <w:tcPr>
                  <w:tcW w:w="670" w:type="pct"/>
                  <w:shd w:val="clear" w:color="auto" w:fill="C0E1FF"/>
                  <w:hideMark/>
                </w:tcPr>
                <w:p w14:paraId="56E029B0" w14:textId="77777777" w:rsidR="005E20FA" w:rsidRPr="001D1994" w:rsidRDefault="005E20FA" w:rsidP="005E20FA">
                  <w:pPr>
                    <w:jc w:val="center"/>
                    <w:rPr>
                      <w:b/>
                    </w:rPr>
                  </w:pPr>
                  <w:r w:rsidRPr="001D1994">
                    <w:rPr>
                      <w:b/>
                    </w:rPr>
                    <w:t>Kriterijaus svorio koeficientas</w:t>
                  </w:r>
                </w:p>
                <w:p w14:paraId="70AC23CB" w14:textId="77777777" w:rsidR="005E20FA" w:rsidRPr="001D1994" w:rsidRDefault="005E20FA" w:rsidP="005E20FA">
                  <w:pPr>
                    <w:jc w:val="center"/>
                    <w:rPr>
                      <w:b/>
                      <w:sz w:val="20"/>
                    </w:rPr>
                  </w:pPr>
                  <w:r w:rsidRPr="001D1994">
                    <w:rPr>
                      <w:b/>
                      <w:sz w:val="20"/>
                    </w:rPr>
                    <w:t>(</w:t>
                  </w:r>
                  <w:r w:rsidRPr="001D1994">
                    <w:rPr>
                      <w:b/>
                      <w:i/>
                      <w:sz w:val="20"/>
                    </w:rPr>
                    <w:t>jei taikoma</w:t>
                  </w:r>
                  <w:r w:rsidRPr="001D1994">
                    <w:rPr>
                      <w:b/>
                      <w:sz w:val="20"/>
                    </w:rPr>
                    <w:t>)</w:t>
                  </w:r>
                </w:p>
              </w:tc>
              <w:tc>
                <w:tcPr>
                  <w:tcW w:w="670" w:type="pct"/>
                  <w:shd w:val="clear" w:color="auto" w:fill="C0E1FF"/>
                  <w:hideMark/>
                </w:tcPr>
                <w:p w14:paraId="16E6214E" w14:textId="77777777" w:rsidR="005E20FA" w:rsidRPr="001D1994" w:rsidRDefault="005E20FA" w:rsidP="005E20FA">
                  <w:pPr>
                    <w:jc w:val="center"/>
                    <w:rPr>
                      <w:b/>
                    </w:rPr>
                  </w:pPr>
                  <w:r w:rsidRPr="001D1994">
                    <w:rPr>
                      <w:b/>
                    </w:rPr>
                    <w:t>Didžiausias galimas kriterijaus balas, kai nustatomas svorio koeficientas</w:t>
                  </w:r>
                </w:p>
                <w:p w14:paraId="159858DF" w14:textId="77777777" w:rsidR="005E20FA" w:rsidRPr="001D1994" w:rsidRDefault="005E20FA" w:rsidP="005E20FA">
                  <w:pPr>
                    <w:jc w:val="center"/>
                    <w:rPr>
                      <w:b/>
                      <w:sz w:val="20"/>
                    </w:rPr>
                  </w:pPr>
                  <w:r w:rsidRPr="001D1994">
                    <w:rPr>
                      <w:b/>
                      <w:sz w:val="20"/>
                    </w:rPr>
                    <w:t>(</w:t>
                  </w:r>
                  <w:r w:rsidRPr="001D1994">
                    <w:rPr>
                      <w:b/>
                      <w:i/>
                      <w:sz w:val="20"/>
                    </w:rPr>
                    <w:t>jei nustatomas svorio koeficientas, šioje skiltyje nurodomas didžiausias galimas kriterijaus balas, padaugintas iš svorio koeficiento)</w:t>
                  </w:r>
                </w:p>
              </w:tc>
              <w:tc>
                <w:tcPr>
                  <w:tcW w:w="1264" w:type="pct"/>
                  <w:shd w:val="clear" w:color="auto" w:fill="C0E1FF"/>
                </w:tcPr>
                <w:p w14:paraId="10962AF2" w14:textId="77777777" w:rsidR="005E20FA" w:rsidRPr="001D1994" w:rsidRDefault="005E20FA" w:rsidP="005E20FA">
                  <w:pPr>
                    <w:jc w:val="center"/>
                    <w:rPr>
                      <w:b/>
                    </w:rPr>
                  </w:pPr>
                  <w:r w:rsidRPr="001D1994">
                    <w:rPr>
                      <w:b/>
                    </w:rPr>
                    <w:t>Kriterijaus vertinimo metodas</w:t>
                  </w:r>
                </w:p>
              </w:tc>
            </w:tr>
            <w:tr w:rsidR="005E20FA" w:rsidRPr="001D1994" w14:paraId="4F1AC678" w14:textId="77777777" w:rsidTr="00FD7304">
              <w:tc>
                <w:tcPr>
                  <w:tcW w:w="275" w:type="pct"/>
                  <w:tcBorders>
                    <w:top w:val="single" w:sz="6" w:space="0" w:color="000000"/>
                    <w:left w:val="single" w:sz="6" w:space="0" w:color="000000"/>
                    <w:bottom w:val="single" w:sz="6" w:space="0" w:color="000000"/>
                    <w:right w:val="single" w:sz="6" w:space="0" w:color="000000"/>
                  </w:tcBorders>
                </w:tcPr>
                <w:p w14:paraId="7BA06A2B" w14:textId="77777777" w:rsidR="005E20FA" w:rsidRPr="001D1994" w:rsidRDefault="005E20FA" w:rsidP="005E20FA">
                  <w:pPr>
                    <w:jc w:val="center"/>
                    <w:rPr>
                      <w:lang w:val="en-US"/>
                    </w:rPr>
                  </w:pPr>
                  <w:r w:rsidRPr="001D1994">
                    <w:rPr>
                      <w:b/>
                      <w:spacing w:val="-5"/>
                    </w:rPr>
                    <w:t>1.</w:t>
                  </w:r>
                </w:p>
              </w:tc>
              <w:tc>
                <w:tcPr>
                  <w:tcW w:w="639" w:type="pct"/>
                  <w:vMerge w:val="restart"/>
                </w:tcPr>
                <w:p w14:paraId="5415DB8C" w14:textId="77777777" w:rsidR="005E20FA" w:rsidRPr="001D1994" w:rsidRDefault="005E20FA" w:rsidP="005E20FA">
                  <w:pPr>
                    <w:jc w:val="center"/>
                  </w:pPr>
                  <w:r w:rsidRPr="001D1994">
                    <w:t>Prioritetinis</w:t>
                  </w:r>
                </w:p>
              </w:tc>
              <w:tc>
                <w:tcPr>
                  <w:tcW w:w="830" w:type="pct"/>
                  <w:tcBorders>
                    <w:top w:val="single" w:sz="6" w:space="0" w:color="000000"/>
                    <w:left w:val="single" w:sz="6" w:space="0" w:color="000000"/>
                    <w:bottom w:val="single" w:sz="6" w:space="0" w:color="000000"/>
                    <w:right w:val="single" w:sz="6" w:space="0" w:color="000000"/>
                  </w:tcBorders>
                </w:tcPr>
                <w:p w14:paraId="6594614C" w14:textId="77777777" w:rsidR="005E20FA" w:rsidRPr="001D1994" w:rsidRDefault="005E20FA" w:rsidP="005E20FA">
                  <w:r w:rsidRPr="001D1994">
                    <w:rPr>
                      <w:b/>
                    </w:rPr>
                    <w:t>Projekto</w:t>
                  </w:r>
                  <w:r w:rsidRPr="001D1994">
                    <w:rPr>
                      <w:b/>
                      <w:spacing w:val="35"/>
                    </w:rPr>
                    <w:t xml:space="preserve"> </w:t>
                  </w:r>
                  <w:r w:rsidRPr="001D1994">
                    <w:rPr>
                      <w:b/>
                    </w:rPr>
                    <w:t>pareiškėjas</w:t>
                  </w:r>
                  <w:r w:rsidRPr="001D1994">
                    <w:rPr>
                      <w:b/>
                      <w:spacing w:val="36"/>
                    </w:rPr>
                    <w:t xml:space="preserve"> </w:t>
                  </w:r>
                  <w:r w:rsidRPr="001D1994">
                    <w:rPr>
                      <w:b/>
                    </w:rPr>
                    <w:t>arba</w:t>
                  </w:r>
                  <w:r w:rsidRPr="001D1994">
                    <w:rPr>
                      <w:b/>
                      <w:spacing w:val="35"/>
                    </w:rPr>
                    <w:t xml:space="preserve"> </w:t>
                  </w:r>
                  <w:r w:rsidRPr="001D1994">
                    <w:rPr>
                      <w:b/>
                    </w:rPr>
                    <w:t>bent</w:t>
                  </w:r>
                  <w:r w:rsidRPr="001D1994">
                    <w:rPr>
                      <w:b/>
                      <w:spacing w:val="36"/>
                    </w:rPr>
                    <w:t xml:space="preserve"> </w:t>
                  </w:r>
                  <w:r w:rsidRPr="001D1994">
                    <w:rPr>
                      <w:b/>
                    </w:rPr>
                    <w:t>vienas</w:t>
                  </w:r>
                  <w:r w:rsidRPr="001D1994">
                    <w:rPr>
                      <w:b/>
                      <w:spacing w:val="36"/>
                    </w:rPr>
                    <w:t xml:space="preserve"> </w:t>
                  </w:r>
                  <w:r w:rsidRPr="001D1994">
                    <w:rPr>
                      <w:b/>
                    </w:rPr>
                    <w:t>iš</w:t>
                  </w:r>
                  <w:r w:rsidRPr="001D1994">
                    <w:rPr>
                      <w:b/>
                      <w:spacing w:val="33"/>
                    </w:rPr>
                    <w:t xml:space="preserve"> </w:t>
                  </w:r>
                  <w:r w:rsidRPr="001D1994">
                    <w:rPr>
                      <w:b/>
                    </w:rPr>
                    <w:t>partnerių</w:t>
                  </w:r>
                  <w:r w:rsidRPr="001D1994">
                    <w:rPr>
                      <w:b/>
                      <w:spacing w:val="35"/>
                    </w:rPr>
                    <w:t xml:space="preserve"> </w:t>
                  </w:r>
                  <w:r w:rsidRPr="001D1994">
                    <w:rPr>
                      <w:b/>
                    </w:rPr>
                    <w:t xml:space="preserve">yra nevyriausybinė </w:t>
                  </w:r>
                  <w:r w:rsidRPr="001D1994">
                    <w:rPr>
                      <w:b/>
                    </w:rPr>
                    <w:lastRenderedPageBreak/>
                    <w:t>organizacija (toliau – NVO):</w:t>
                  </w:r>
                </w:p>
              </w:tc>
              <w:tc>
                <w:tcPr>
                  <w:tcW w:w="651" w:type="pct"/>
                </w:tcPr>
                <w:p w14:paraId="08659FD7" w14:textId="77777777" w:rsidR="005E20FA" w:rsidRPr="001D1994" w:rsidRDefault="005E20FA" w:rsidP="005E20FA">
                  <w:pPr>
                    <w:jc w:val="center"/>
                  </w:pPr>
                  <w:r w:rsidRPr="001D1994">
                    <w:rPr>
                      <w:b/>
                      <w:spacing w:val="-5"/>
                    </w:rPr>
                    <w:lastRenderedPageBreak/>
                    <w:t>15</w:t>
                  </w:r>
                </w:p>
              </w:tc>
              <w:tc>
                <w:tcPr>
                  <w:tcW w:w="670" w:type="pct"/>
                </w:tcPr>
                <w:p w14:paraId="3DB1BEEB" w14:textId="77777777" w:rsidR="005E20FA" w:rsidRPr="001D1994" w:rsidRDefault="005E20FA" w:rsidP="005E20FA">
                  <w:pPr>
                    <w:jc w:val="center"/>
                  </w:pPr>
                  <w:r w:rsidRPr="001D1994">
                    <w:t>-</w:t>
                  </w:r>
                </w:p>
              </w:tc>
              <w:tc>
                <w:tcPr>
                  <w:tcW w:w="670" w:type="pct"/>
                </w:tcPr>
                <w:p w14:paraId="66F5FF9B" w14:textId="77777777" w:rsidR="005E20FA" w:rsidRPr="001D1994" w:rsidRDefault="005E20FA" w:rsidP="005E20FA">
                  <w:pPr>
                    <w:jc w:val="center"/>
                  </w:pPr>
                  <w:r w:rsidRPr="001D1994">
                    <w:t>-</w:t>
                  </w:r>
                </w:p>
              </w:tc>
              <w:tc>
                <w:tcPr>
                  <w:tcW w:w="1264" w:type="pct"/>
                  <w:vMerge w:val="restart"/>
                </w:tcPr>
                <w:p w14:paraId="065BCD08" w14:textId="77777777" w:rsidR="005E20FA" w:rsidRPr="001D1994" w:rsidRDefault="005E20FA" w:rsidP="005E20FA">
                  <w:pPr>
                    <w:pStyle w:val="TableParagraph"/>
                    <w:ind w:right="93"/>
                    <w:jc w:val="both"/>
                  </w:pPr>
                  <w:r w:rsidRPr="001D1994">
                    <w:t xml:space="preserve">Projekto atitiktis šiam kriterijui vertinama PĮP pateikimo </w:t>
                  </w:r>
                  <w:proofErr w:type="spellStart"/>
                  <w:r w:rsidRPr="001D1994">
                    <w:t>dien</w:t>
                  </w:r>
                  <w:proofErr w:type="spellEnd"/>
                  <w:r w:rsidRPr="001D1994">
                    <w:rPr>
                      <w:lang w:val="en-US"/>
                    </w:rPr>
                    <w:t xml:space="preserve">ai </w:t>
                  </w:r>
                  <w:proofErr w:type="spellStart"/>
                  <w:r w:rsidRPr="001D1994">
                    <w:rPr>
                      <w:lang w:val="en-US"/>
                    </w:rPr>
                    <w:t>pagal</w:t>
                  </w:r>
                  <w:proofErr w:type="spellEnd"/>
                  <w:r w:rsidRPr="001D1994">
                    <w:rPr>
                      <w:lang w:val="en-US"/>
                    </w:rPr>
                    <w:t xml:space="preserve"> </w:t>
                  </w:r>
                  <w:r w:rsidRPr="001D1994">
                    <w:t xml:space="preserve">VĮ Registrų centro viešai prieinamą informaciją - patvirtinimas „NVO </w:t>
                  </w:r>
                  <w:r w:rsidRPr="001D1994">
                    <w:lastRenderedPageBreak/>
                    <w:t>žyma“.</w:t>
                  </w:r>
                </w:p>
                <w:p w14:paraId="0AD558B8" w14:textId="77777777" w:rsidR="005E20FA" w:rsidRPr="001D1994" w:rsidRDefault="005E20FA" w:rsidP="005E20FA">
                  <w:pPr>
                    <w:pStyle w:val="TableParagraph"/>
                    <w:ind w:right="93"/>
                    <w:jc w:val="both"/>
                    <w:rPr>
                      <w:i/>
                      <w:iCs/>
                    </w:rPr>
                  </w:pPr>
                </w:p>
                <w:p w14:paraId="35B92FC9" w14:textId="77777777" w:rsidR="005E20FA" w:rsidRPr="001D1994" w:rsidRDefault="005E20FA" w:rsidP="005E20FA">
                  <w:pPr>
                    <w:rPr>
                      <w:i/>
                      <w:iCs/>
                    </w:rPr>
                  </w:pPr>
                  <w:r w:rsidRPr="001D1994">
                    <w:rPr>
                      <w:i/>
                      <w:iCs/>
                    </w:rPr>
                    <w:t>Kriterijus vertinamas PĮP pateikimo dienai</w:t>
                  </w:r>
                </w:p>
                <w:p w14:paraId="1C6AFA8D" w14:textId="77777777" w:rsidR="005E20FA" w:rsidRPr="001D1994" w:rsidRDefault="005E20FA" w:rsidP="005E20FA">
                  <w:pPr>
                    <w:jc w:val="center"/>
                  </w:pPr>
                </w:p>
              </w:tc>
            </w:tr>
            <w:tr w:rsidR="005E20FA" w:rsidRPr="001D1994" w14:paraId="28D88D7B" w14:textId="77777777" w:rsidTr="00FD7304">
              <w:tc>
                <w:tcPr>
                  <w:tcW w:w="275" w:type="pct"/>
                  <w:tcBorders>
                    <w:top w:val="single" w:sz="6" w:space="0" w:color="000000"/>
                    <w:left w:val="single" w:sz="6" w:space="0" w:color="000000"/>
                    <w:bottom w:val="single" w:sz="6" w:space="0" w:color="000000"/>
                    <w:right w:val="single" w:sz="6" w:space="0" w:color="000000"/>
                  </w:tcBorders>
                </w:tcPr>
                <w:p w14:paraId="513CBBDD" w14:textId="77777777" w:rsidR="005E20FA" w:rsidRPr="001D1994" w:rsidRDefault="005E20FA" w:rsidP="005E20FA">
                  <w:pPr>
                    <w:jc w:val="center"/>
                    <w:rPr>
                      <w:lang w:val="en-US"/>
                    </w:rPr>
                  </w:pPr>
                  <w:r w:rsidRPr="001D1994">
                    <w:rPr>
                      <w:spacing w:val="-4"/>
                    </w:rPr>
                    <w:lastRenderedPageBreak/>
                    <w:t>1.1.</w:t>
                  </w:r>
                </w:p>
              </w:tc>
              <w:tc>
                <w:tcPr>
                  <w:tcW w:w="639" w:type="pct"/>
                  <w:vMerge/>
                </w:tcPr>
                <w:p w14:paraId="21FFF80F"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73DC2B11" w14:textId="77777777" w:rsidR="005E20FA" w:rsidRPr="001D1994" w:rsidRDefault="005E20FA" w:rsidP="005E20FA">
                  <w:r w:rsidRPr="001D1994">
                    <w:t>Projekto</w:t>
                  </w:r>
                  <w:r w:rsidRPr="001D1994">
                    <w:rPr>
                      <w:spacing w:val="-6"/>
                    </w:rPr>
                    <w:t xml:space="preserve"> </w:t>
                  </w:r>
                  <w:r w:rsidRPr="001D1994">
                    <w:t>pareiškėjas</w:t>
                  </w:r>
                  <w:r w:rsidRPr="001D1994">
                    <w:rPr>
                      <w:spacing w:val="-4"/>
                    </w:rPr>
                    <w:t xml:space="preserve"> </w:t>
                  </w:r>
                  <w:r w:rsidRPr="001D1994">
                    <w:t>yra</w:t>
                  </w:r>
                  <w:r w:rsidRPr="001D1994">
                    <w:rPr>
                      <w:spacing w:val="-3"/>
                    </w:rPr>
                    <w:t xml:space="preserve"> </w:t>
                  </w:r>
                  <w:r w:rsidRPr="001D1994">
                    <w:rPr>
                      <w:spacing w:val="-5"/>
                    </w:rPr>
                    <w:t>NVO</w:t>
                  </w:r>
                </w:p>
              </w:tc>
              <w:tc>
                <w:tcPr>
                  <w:tcW w:w="651" w:type="pct"/>
                </w:tcPr>
                <w:p w14:paraId="606D2049" w14:textId="77777777" w:rsidR="005E20FA" w:rsidRPr="001D1994" w:rsidRDefault="005E20FA" w:rsidP="005E20FA">
                  <w:pPr>
                    <w:jc w:val="center"/>
                  </w:pPr>
                  <w:r w:rsidRPr="001D1994">
                    <w:rPr>
                      <w:spacing w:val="-5"/>
                    </w:rPr>
                    <w:t>15</w:t>
                  </w:r>
                </w:p>
              </w:tc>
              <w:tc>
                <w:tcPr>
                  <w:tcW w:w="670" w:type="pct"/>
                </w:tcPr>
                <w:p w14:paraId="557C8D20" w14:textId="77777777" w:rsidR="005E20FA" w:rsidRPr="001D1994" w:rsidRDefault="005E20FA" w:rsidP="005E20FA">
                  <w:pPr>
                    <w:jc w:val="center"/>
                  </w:pPr>
                  <w:r w:rsidRPr="001D1994">
                    <w:t>-</w:t>
                  </w:r>
                </w:p>
              </w:tc>
              <w:tc>
                <w:tcPr>
                  <w:tcW w:w="670" w:type="pct"/>
                </w:tcPr>
                <w:p w14:paraId="263EE117" w14:textId="77777777" w:rsidR="005E20FA" w:rsidRPr="001D1994" w:rsidRDefault="005E20FA" w:rsidP="005E20FA">
                  <w:pPr>
                    <w:jc w:val="center"/>
                  </w:pPr>
                  <w:r w:rsidRPr="001D1994">
                    <w:t>-</w:t>
                  </w:r>
                </w:p>
              </w:tc>
              <w:tc>
                <w:tcPr>
                  <w:tcW w:w="1264" w:type="pct"/>
                  <w:vMerge/>
                </w:tcPr>
                <w:p w14:paraId="554DE860" w14:textId="77777777" w:rsidR="005E20FA" w:rsidRPr="001D1994" w:rsidRDefault="005E20FA" w:rsidP="005E20FA">
                  <w:pPr>
                    <w:jc w:val="center"/>
                  </w:pPr>
                </w:p>
              </w:tc>
            </w:tr>
            <w:tr w:rsidR="005E20FA" w:rsidRPr="001D1994" w14:paraId="32297CC3" w14:textId="77777777" w:rsidTr="00FD7304">
              <w:tc>
                <w:tcPr>
                  <w:tcW w:w="275" w:type="pct"/>
                  <w:tcBorders>
                    <w:top w:val="single" w:sz="6" w:space="0" w:color="000000"/>
                    <w:left w:val="single" w:sz="6" w:space="0" w:color="000000"/>
                    <w:bottom w:val="single" w:sz="6" w:space="0" w:color="000000"/>
                    <w:right w:val="single" w:sz="6" w:space="0" w:color="000000"/>
                  </w:tcBorders>
                </w:tcPr>
                <w:p w14:paraId="16B88306" w14:textId="77777777" w:rsidR="005E20FA" w:rsidRPr="001D1994" w:rsidRDefault="005E20FA" w:rsidP="005E20FA">
                  <w:pPr>
                    <w:pStyle w:val="TableParagraph"/>
                    <w:spacing w:before="244"/>
                    <w:jc w:val="center"/>
                  </w:pPr>
                </w:p>
                <w:p w14:paraId="3F8740C4" w14:textId="77777777" w:rsidR="005E20FA" w:rsidRPr="001D1994" w:rsidRDefault="005E20FA" w:rsidP="005E20FA">
                  <w:pPr>
                    <w:jc w:val="center"/>
                    <w:rPr>
                      <w:lang w:val="en-US"/>
                    </w:rPr>
                  </w:pPr>
                  <w:r w:rsidRPr="001D1994">
                    <w:rPr>
                      <w:spacing w:val="-4"/>
                    </w:rPr>
                    <w:t>1.2.</w:t>
                  </w:r>
                </w:p>
              </w:tc>
              <w:tc>
                <w:tcPr>
                  <w:tcW w:w="639" w:type="pct"/>
                  <w:vMerge/>
                </w:tcPr>
                <w:p w14:paraId="42CC72E6"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3860B746" w14:textId="77777777" w:rsidR="005E20FA" w:rsidRPr="001D1994" w:rsidRDefault="005E20FA" w:rsidP="005E20FA">
                  <w:r w:rsidRPr="001D1994">
                    <w:t>Pareiškėjas</w:t>
                  </w:r>
                  <w:r w:rsidRPr="001D1994">
                    <w:rPr>
                      <w:spacing w:val="80"/>
                    </w:rPr>
                    <w:t xml:space="preserve"> </w:t>
                  </w:r>
                  <w:r w:rsidRPr="001D1994">
                    <w:t>yra</w:t>
                  </w:r>
                  <w:r w:rsidRPr="001D1994">
                    <w:rPr>
                      <w:spacing w:val="80"/>
                    </w:rPr>
                    <w:t xml:space="preserve"> </w:t>
                  </w:r>
                  <w:r w:rsidRPr="001D1994">
                    <w:t>privatus</w:t>
                  </w:r>
                  <w:r w:rsidRPr="001D1994">
                    <w:rPr>
                      <w:spacing w:val="40"/>
                    </w:rPr>
                    <w:t xml:space="preserve"> </w:t>
                  </w:r>
                  <w:r w:rsidRPr="001D1994">
                    <w:t>juridinis</w:t>
                  </w:r>
                  <w:r w:rsidRPr="001D1994">
                    <w:rPr>
                      <w:spacing w:val="40"/>
                    </w:rPr>
                    <w:t xml:space="preserve"> </w:t>
                  </w:r>
                  <w:r w:rsidRPr="001D1994">
                    <w:t>asmuo</w:t>
                  </w:r>
                  <w:r w:rsidRPr="001D1994">
                    <w:rPr>
                      <w:spacing w:val="40"/>
                    </w:rPr>
                    <w:t xml:space="preserve"> </w:t>
                  </w:r>
                  <w:r w:rsidRPr="001D1994">
                    <w:t>ir</w:t>
                  </w:r>
                  <w:r w:rsidRPr="001D1994">
                    <w:rPr>
                      <w:spacing w:val="80"/>
                    </w:rPr>
                    <w:t xml:space="preserve"> </w:t>
                  </w:r>
                  <w:r w:rsidRPr="001D1994">
                    <w:t>bent</w:t>
                  </w:r>
                  <w:r w:rsidRPr="001D1994">
                    <w:rPr>
                      <w:spacing w:val="40"/>
                    </w:rPr>
                    <w:t xml:space="preserve"> </w:t>
                  </w:r>
                  <w:r w:rsidRPr="001D1994">
                    <w:t>vienas partneris yra NVO</w:t>
                  </w:r>
                </w:p>
              </w:tc>
              <w:tc>
                <w:tcPr>
                  <w:tcW w:w="651" w:type="pct"/>
                </w:tcPr>
                <w:p w14:paraId="7163CA79" w14:textId="77777777" w:rsidR="005E20FA" w:rsidRPr="001D1994" w:rsidRDefault="005E20FA" w:rsidP="005E20FA">
                  <w:pPr>
                    <w:pStyle w:val="TableParagraph"/>
                    <w:spacing w:before="244"/>
                    <w:jc w:val="center"/>
                  </w:pPr>
                </w:p>
                <w:p w14:paraId="1C5B8031" w14:textId="77777777" w:rsidR="005E20FA" w:rsidRPr="001D1994" w:rsidRDefault="005E20FA" w:rsidP="005E20FA">
                  <w:pPr>
                    <w:jc w:val="center"/>
                  </w:pPr>
                  <w:r w:rsidRPr="001D1994">
                    <w:rPr>
                      <w:spacing w:val="-5"/>
                    </w:rPr>
                    <w:t>10</w:t>
                  </w:r>
                </w:p>
              </w:tc>
              <w:tc>
                <w:tcPr>
                  <w:tcW w:w="670" w:type="pct"/>
                </w:tcPr>
                <w:p w14:paraId="7D519191" w14:textId="77777777" w:rsidR="005E20FA" w:rsidRPr="001D1994" w:rsidRDefault="005E20FA" w:rsidP="005E20FA">
                  <w:pPr>
                    <w:jc w:val="center"/>
                  </w:pPr>
                  <w:r w:rsidRPr="001D1994">
                    <w:t>-</w:t>
                  </w:r>
                </w:p>
              </w:tc>
              <w:tc>
                <w:tcPr>
                  <w:tcW w:w="670" w:type="pct"/>
                </w:tcPr>
                <w:p w14:paraId="3D4A699A" w14:textId="77777777" w:rsidR="005E20FA" w:rsidRPr="001D1994" w:rsidRDefault="005E20FA" w:rsidP="005E20FA">
                  <w:pPr>
                    <w:jc w:val="center"/>
                  </w:pPr>
                  <w:r w:rsidRPr="001D1994">
                    <w:t>-</w:t>
                  </w:r>
                </w:p>
              </w:tc>
              <w:tc>
                <w:tcPr>
                  <w:tcW w:w="1264" w:type="pct"/>
                  <w:vMerge/>
                </w:tcPr>
                <w:p w14:paraId="6AC21195" w14:textId="77777777" w:rsidR="005E20FA" w:rsidRPr="001D1994" w:rsidRDefault="005E20FA" w:rsidP="005E20FA">
                  <w:pPr>
                    <w:jc w:val="center"/>
                  </w:pPr>
                </w:p>
              </w:tc>
            </w:tr>
            <w:tr w:rsidR="005E20FA" w:rsidRPr="001D1994" w14:paraId="1469E68D" w14:textId="77777777" w:rsidTr="00FD7304">
              <w:tc>
                <w:tcPr>
                  <w:tcW w:w="275" w:type="pct"/>
                  <w:tcBorders>
                    <w:top w:val="single" w:sz="6" w:space="0" w:color="000000"/>
                    <w:left w:val="single" w:sz="6" w:space="0" w:color="000000"/>
                    <w:bottom w:val="single" w:sz="6" w:space="0" w:color="000000"/>
                    <w:right w:val="single" w:sz="6" w:space="0" w:color="000000"/>
                  </w:tcBorders>
                </w:tcPr>
                <w:p w14:paraId="7CA41370" w14:textId="77777777" w:rsidR="005E20FA" w:rsidRPr="001D1994" w:rsidRDefault="005E20FA" w:rsidP="005E20FA">
                  <w:pPr>
                    <w:pStyle w:val="TableParagraph"/>
                    <w:spacing w:before="244"/>
                    <w:jc w:val="center"/>
                  </w:pPr>
                  <w:r w:rsidRPr="001D1994">
                    <w:t>2.</w:t>
                  </w:r>
                </w:p>
              </w:tc>
              <w:tc>
                <w:tcPr>
                  <w:tcW w:w="639" w:type="pct"/>
                  <w:vMerge w:val="restart"/>
                </w:tcPr>
                <w:p w14:paraId="3D8A9E48" w14:textId="77777777" w:rsidR="005E20FA" w:rsidRPr="001D1994" w:rsidRDefault="005E20FA" w:rsidP="005E20FA">
                  <w:pPr>
                    <w:jc w:val="center"/>
                  </w:pPr>
                  <w:r w:rsidRPr="001D1994">
                    <w:t>Prioritetinis</w:t>
                  </w:r>
                </w:p>
              </w:tc>
              <w:tc>
                <w:tcPr>
                  <w:tcW w:w="830" w:type="pct"/>
                  <w:tcBorders>
                    <w:top w:val="single" w:sz="6" w:space="0" w:color="000000"/>
                    <w:left w:val="single" w:sz="6" w:space="0" w:color="000000"/>
                    <w:bottom w:val="single" w:sz="6" w:space="0" w:color="000000"/>
                    <w:right w:val="single" w:sz="6" w:space="0" w:color="000000"/>
                  </w:tcBorders>
                </w:tcPr>
                <w:p w14:paraId="09E70DE5" w14:textId="77777777" w:rsidR="005E20FA" w:rsidRPr="001D1994" w:rsidRDefault="005E20FA" w:rsidP="005E20FA">
                  <w:pPr>
                    <w:pStyle w:val="TableParagraph"/>
                    <w:spacing w:before="117"/>
                  </w:pPr>
                  <w:r w:rsidRPr="001D1994">
                    <w:rPr>
                      <w:b/>
                    </w:rPr>
                    <w:t>Planuojamas</w:t>
                  </w:r>
                  <w:r w:rsidRPr="001D1994">
                    <w:rPr>
                      <w:b/>
                      <w:spacing w:val="40"/>
                    </w:rPr>
                    <w:t xml:space="preserve"> </w:t>
                  </w:r>
                  <w:r w:rsidRPr="001D1994">
                    <w:rPr>
                      <w:b/>
                    </w:rPr>
                    <w:t>projektų</w:t>
                  </w:r>
                  <w:r w:rsidRPr="001D1994">
                    <w:rPr>
                      <w:b/>
                      <w:spacing w:val="40"/>
                    </w:rPr>
                    <w:t xml:space="preserve"> </w:t>
                  </w:r>
                  <w:r w:rsidRPr="001D1994">
                    <w:rPr>
                      <w:b/>
                    </w:rPr>
                    <w:t>veiklų</w:t>
                  </w:r>
                  <w:r w:rsidRPr="001D1994">
                    <w:rPr>
                      <w:b/>
                      <w:spacing w:val="40"/>
                    </w:rPr>
                    <w:t xml:space="preserve"> </w:t>
                  </w:r>
                  <w:r w:rsidRPr="001D1994">
                    <w:rPr>
                      <w:b/>
                    </w:rPr>
                    <w:t>dalyvių</w:t>
                  </w:r>
                  <w:r w:rsidRPr="001D1994">
                    <w:rPr>
                      <w:b/>
                      <w:spacing w:val="40"/>
                    </w:rPr>
                    <w:t xml:space="preserve"> </w:t>
                  </w:r>
                  <w:r w:rsidRPr="001D1994">
                    <w:rPr>
                      <w:b/>
                    </w:rPr>
                    <w:t>(įskaitant</w:t>
                  </w:r>
                  <w:r w:rsidRPr="001D1994">
                    <w:rPr>
                      <w:b/>
                      <w:spacing w:val="40"/>
                    </w:rPr>
                    <w:t xml:space="preserve"> </w:t>
                  </w:r>
                  <w:r w:rsidRPr="001D1994">
                    <w:rPr>
                      <w:b/>
                    </w:rPr>
                    <w:t>visas</w:t>
                  </w:r>
                  <w:r w:rsidRPr="001D1994">
                    <w:rPr>
                      <w:b/>
                      <w:spacing w:val="40"/>
                    </w:rPr>
                    <w:t xml:space="preserve"> </w:t>
                  </w:r>
                  <w:r w:rsidRPr="001D1994">
                    <w:rPr>
                      <w:b/>
                    </w:rPr>
                    <w:t>tikslines grupes) įtraukimas į veiklas skaičius:</w:t>
                  </w:r>
                </w:p>
              </w:tc>
              <w:tc>
                <w:tcPr>
                  <w:tcW w:w="651" w:type="pct"/>
                </w:tcPr>
                <w:p w14:paraId="000CC696" w14:textId="77777777" w:rsidR="005E20FA" w:rsidRPr="001D1994" w:rsidRDefault="005E20FA" w:rsidP="005E20FA">
                  <w:pPr>
                    <w:pStyle w:val="TableParagraph"/>
                    <w:spacing w:before="244"/>
                    <w:jc w:val="center"/>
                  </w:pPr>
                  <w:r w:rsidRPr="001D1994">
                    <w:rPr>
                      <w:b/>
                      <w:spacing w:val="-5"/>
                    </w:rPr>
                    <w:t>25</w:t>
                  </w:r>
                </w:p>
              </w:tc>
              <w:tc>
                <w:tcPr>
                  <w:tcW w:w="670" w:type="pct"/>
                </w:tcPr>
                <w:p w14:paraId="052B2B68" w14:textId="77777777" w:rsidR="005E20FA" w:rsidRPr="001D1994" w:rsidRDefault="005E20FA" w:rsidP="005E20FA">
                  <w:pPr>
                    <w:jc w:val="center"/>
                  </w:pPr>
                  <w:r w:rsidRPr="001D1994">
                    <w:t>-</w:t>
                  </w:r>
                </w:p>
              </w:tc>
              <w:tc>
                <w:tcPr>
                  <w:tcW w:w="670" w:type="pct"/>
                </w:tcPr>
                <w:p w14:paraId="642CF020" w14:textId="77777777" w:rsidR="005E20FA" w:rsidRPr="001D1994" w:rsidRDefault="005E20FA" w:rsidP="005E20FA">
                  <w:pPr>
                    <w:jc w:val="center"/>
                  </w:pPr>
                  <w:r w:rsidRPr="001D1994">
                    <w:t>-</w:t>
                  </w:r>
                </w:p>
              </w:tc>
              <w:tc>
                <w:tcPr>
                  <w:tcW w:w="1264" w:type="pct"/>
                  <w:vMerge w:val="restart"/>
                </w:tcPr>
                <w:p w14:paraId="2B04DDBA" w14:textId="77777777" w:rsidR="005E20FA" w:rsidRPr="001D1994" w:rsidRDefault="005E20FA" w:rsidP="005E20FA">
                  <w:r w:rsidRPr="001D1994">
                    <w:rPr>
                      <w:iCs/>
                    </w:rPr>
                    <w:t xml:space="preserve">Projektas atitinka šį prioritetinį projektų atrankos kriterijų, jei </w:t>
                  </w:r>
                  <w:r w:rsidRPr="001D1994">
                    <w:t xml:space="preserve">Pareiškėjas PĮP aiškiai aprašo Projekto rodiklius, </w:t>
                  </w:r>
                  <w:proofErr w:type="spellStart"/>
                  <w:r w:rsidRPr="001D1994">
                    <w:t>t.y</w:t>
                  </w:r>
                  <w:proofErr w:type="spellEnd"/>
                  <w:r w:rsidRPr="001D1994">
                    <w:t>. Projekto naudos gavėjus ir (arba) Projekto veiklos/-ų dalyvius.</w:t>
                  </w:r>
                </w:p>
                <w:p w14:paraId="74BAF19F" w14:textId="77777777" w:rsidR="005E20FA" w:rsidRPr="001D1994" w:rsidRDefault="005E20FA" w:rsidP="005E20FA">
                  <w:pPr>
                    <w:rPr>
                      <w:spacing w:val="-2"/>
                    </w:rPr>
                  </w:pPr>
                  <w:r w:rsidRPr="001D1994">
                    <w:t xml:space="preserve">Už tikslinės grupės rodiklio ne pasiekimą gali būti taikomos finansinės korekcijos. Projekto įgyvendinimo metu turės būti pateikti dokumentai, įrodantys dalyvio priklausymą tai tikslinei grupei. </w:t>
                  </w:r>
                  <w:r w:rsidRPr="00D37B8C">
                    <w:rPr>
                      <w:b/>
                      <w:bCs/>
                    </w:rPr>
                    <w:t>Vertinama pagal PĮP pateiktą informaciją.</w:t>
                  </w:r>
                  <w:r w:rsidRPr="001D1994">
                    <w:t xml:space="preserve"> </w:t>
                  </w:r>
                </w:p>
                <w:p w14:paraId="42D464C9" w14:textId="77777777" w:rsidR="005E20FA" w:rsidRPr="001D1994" w:rsidRDefault="005E20FA" w:rsidP="005E20FA">
                  <w:pPr>
                    <w:rPr>
                      <w:spacing w:val="-2"/>
                    </w:rPr>
                  </w:pPr>
                </w:p>
                <w:p w14:paraId="692B4EF4" w14:textId="77777777" w:rsidR="005E20FA" w:rsidRPr="001D1994" w:rsidRDefault="005E20FA" w:rsidP="005E20FA">
                  <w:pPr>
                    <w:rPr>
                      <w:i/>
                      <w:iCs/>
                    </w:rPr>
                  </w:pPr>
                  <w:r w:rsidRPr="001D1994">
                    <w:rPr>
                      <w:i/>
                      <w:iCs/>
                    </w:rPr>
                    <w:t>Kriterijus vertinamas PĮP pateikimo dienai</w:t>
                  </w:r>
                </w:p>
                <w:p w14:paraId="3D80E1F9" w14:textId="77777777" w:rsidR="005E20FA" w:rsidRPr="001D1994" w:rsidRDefault="005E20FA" w:rsidP="005E20FA">
                  <w:pPr>
                    <w:jc w:val="center"/>
                  </w:pPr>
                </w:p>
              </w:tc>
            </w:tr>
            <w:tr w:rsidR="005E20FA" w:rsidRPr="001D1994" w14:paraId="4998613E" w14:textId="77777777" w:rsidTr="00FD7304">
              <w:tc>
                <w:tcPr>
                  <w:tcW w:w="275" w:type="pct"/>
                  <w:tcBorders>
                    <w:top w:val="single" w:sz="6" w:space="0" w:color="000000"/>
                    <w:left w:val="single" w:sz="6" w:space="0" w:color="000000"/>
                    <w:bottom w:val="single" w:sz="6" w:space="0" w:color="000000"/>
                    <w:right w:val="single" w:sz="6" w:space="0" w:color="000000"/>
                  </w:tcBorders>
                </w:tcPr>
                <w:p w14:paraId="3DBE6193" w14:textId="77777777" w:rsidR="005E20FA" w:rsidRPr="001D1994" w:rsidRDefault="005E20FA" w:rsidP="005E20FA">
                  <w:pPr>
                    <w:pStyle w:val="TableParagraph"/>
                    <w:spacing w:before="244"/>
                    <w:jc w:val="center"/>
                  </w:pPr>
                  <w:r w:rsidRPr="001D1994">
                    <w:t>2.1.</w:t>
                  </w:r>
                </w:p>
              </w:tc>
              <w:tc>
                <w:tcPr>
                  <w:tcW w:w="639" w:type="pct"/>
                  <w:vMerge/>
                </w:tcPr>
                <w:p w14:paraId="4BB220A4"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0B9AFE0F" w14:textId="77777777" w:rsidR="005E20FA" w:rsidRPr="001D1994" w:rsidRDefault="005E20FA" w:rsidP="005E20FA">
                  <w:pPr>
                    <w:pStyle w:val="TableParagraph"/>
                    <w:spacing w:before="117"/>
                  </w:pPr>
                  <w:r w:rsidRPr="001D1994">
                    <w:t>projekto</w:t>
                  </w:r>
                  <w:r w:rsidRPr="001D1994">
                    <w:rPr>
                      <w:spacing w:val="40"/>
                    </w:rPr>
                    <w:t xml:space="preserve"> </w:t>
                  </w:r>
                  <w:r w:rsidRPr="001D1994">
                    <w:t>veiklų</w:t>
                  </w:r>
                  <w:r w:rsidRPr="001D1994">
                    <w:rPr>
                      <w:spacing w:val="40"/>
                    </w:rPr>
                    <w:t xml:space="preserve"> </w:t>
                  </w:r>
                  <w:r w:rsidRPr="001D1994">
                    <w:t>dalyvių</w:t>
                  </w:r>
                  <w:r w:rsidRPr="001D1994">
                    <w:rPr>
                      <w:spacing w:val="40"/>
                    </w:rPr>
                    <w:t xml:space="preserve"> </w:t>
                  </w:r>
                  <w:r w:rsidRPr="001D1994">
                    <w:t>(įskaitant</w:t>
                  </w:r>
                  <w:r w:rsidRPr="001D1994">
                    <w:rPr>
                      <w:spacing w:val="40"/>
                    </w:rPr>
                    <w:t xml:space="preserve"> </w:t>
                  </w:r>
                  <w:r w:rsidRPr="001D1994">
                    <w:t>visas</w:t>
                  </w:r>
                  <w:r w:rsidRPr="001D1994">
                    <w:rPr>
                      <w:spacing w:val="40"/>
                    </w:rPr>
                    <w:t xml:space="preserve"> </w:t>
                  </w:r>
                  <w:r w:rsidRPr="001D1994">
                    <w:t>tikslines</w:t>
                  </w:r>
                  <w:r w:rsidRPr="001D1994">
                    <w:rPr>
                      <w:spacing w:val="40"/>
                    </w:rPr>
                    <w:t xml:space="preserve"> </w:t>
                  </w:r>
                  <w:r w:rsidRPr="001D1994">
                    <w:t>grupes) skaičius ne mažesnis kaip 55 asmenų</w:t>
                  </w:r>
                </w:p>
              </w:tc>
              <w:tc>
                <w:tcPr>
                  <w:tcW w:w="651" w:type="pct"/>
                </w:tcPr>
                <w:p w14:paraId="54114E0E" w14:textId="77777777" w:rsidR="005E20FA" w:rsidRPr="001D1994" w:rsidRDefault="005E20FA" w:rsidP="005E20FA">
                  <w:pPr>
                    <w:pStyle w:val="TableParagraph"/>
                    <w:spacing w:before="244"/>
                    <w:jc w:val="center"/>
                  </w:pPr>
                  <w:r w:rsidRPr="001D1994">
                    <w:rPr>
                      <w:spacing w:val="-5"/>
                    </w:rPr>
                    <w:t>25</w:t>
                  </w:r>
                </w:p>
              </w:tc>
              <w:tc>
                <w:tcPr>
                  <w:tcW w:w="670" w:type="pct"/>
                </w:tcPr>
                <w:p w14:paraId="36EC494D" w14:textId="77777777" w:rsidR="005E20FA" w:rsidRPr="001D1994" w:rsidRDefault="005E20FA" w:rsidP="005E20FA">
                  <w:pPr>
                    <w:jc w:val="center"/>
                  </w:pPr>
                  <w:r w:rsidRPr="001D1994">
                    <w:t>-</w:t>
                  </w:r>
                </w:p>
              </w:tc>
              <w:tc>
                <w:tcPr>
                  <w:tcW w:w="670" w:type="pct"/>
                </w:tcPr>
                <w:p w14:paraId="21C4DD20" w14:textId="77777777" w:rsidR="005E20FA" w:rsidRPr="001D1994" w:rsidRDefault="005E20FA" w:rsidP="005E20FA">
                  <w:pPr>
                    <w:jc w:val="center"/>
                  </w:pPr>
                  <w:r w:rsidRPr="001D1994">
                    <w:t>-</w:t>
                  </w:r>
                </w:p>
              </w:tc>
              <w:tc>
                <w:tcPr>
                  <w:tcW w:w="1264" w:type="pct"/>
                  <w:vMerge/>
                </w:tcPr>
                <w:p w14:paraId="1863D969" w14:textId="77777777" w:rsidR="005E20FA" w:rsidRPr="001D1994" w:rsidRDefault="005E20FA" w:rsidP="005E20FA">
                  <w:pPr>
                    <w:jc w:val="center"/>
                  </w:pPr>
                </w:p>
              </w:tc>
            </w:tr>
            <w:tr w:rsidR="005E20FA" w:rsidRPr="001D1994" w14:paraId="70003E18" w14:textId="77777777" w:rsidTr="00FD7304">
              <w:tc>
                <w:tcPr>
                  <w:tcW w:w="275" w:type="pct"/>
                  <w:tcBorders>
                    <w:top w:val="single" w:sz="6" w:space="0" w:color="000000"/>
                    <w:left w:val="single" w:sz="6" w:space="0" w:color="000000"/>
                    <w:bottom w:val="single" w:sz="6" w:space="0" w:color="000000"/>
                    <w:right w:val="single" w:sz="6" w:space="0" w:color="000000"/>
                  </w:tcBorders>
                </w:tcPr>
                <w:p w14:paraId="75D76807" w14:textId="77777777" w:rsidR="005E20FA" w:rsidRPr="001D1994" w:rsidRDefault="005E20FA" w:rsidP="005E20FA">
                  <w:pPr>
                    <w:pStyle w:val="TableParagraph"/>
                    <w:spacing w:before="244"/>
                    <w:jc w:val="center"/>
                  </w:pPr>
                  <w:r w:rsidRPr="001D1994">
                    <w:t>2.2.</w:t>
                  </w:r>
                </w:p>
              </w:tc>
              <w:tc>
                <w:tcPr>
                  <w:tcW w:w="639" w:type="pct"/>
                  <w:vMerge/>
                </w:tcPr>
                <w:p w14:paraId="63BED2F2"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2AAF783D" w14:textId="77777777" w:rsidR="005E20FA" w:rsidRPr="001D1994" w:rsidRDefault="005E20FA" w:rsidP="005E20FA">
                  <w:pPr>
                    <w:pStyle w:val="TableParagraph"/>
                    <w:spacing w:before="117"/>
                  </w:pPr>
                  <w:r w:rsidRPr="001D1994">
                    <w:t>projekto</w:t>
                  </w:r>
                  <w:r w:rsidRPr="001D1994">
                    <w:rPr>
                      <w:spacing w:val="40"/>
                    </w:rPr>
                    <w:t xml:space="preserve"> </w:t>
                  </w:r>
                  <w:r w:rsidRPr="001D1994">
                    <w:t>veiklų</w:t>
                  </w:r>
                  <w:r w:rsidRPr="001D1994">
                    <w:rPr>
                      <w:spacing w:val="40"/>
                    </w:rPr>
                    <w:t xml:space="preserve"> </w:t>
                  </w:r>
                  <w:r w:rsidRPr="001D1994">
                    <w:t>dalyvių</w:t>
                  </w:r>
                  <w:r w:rsidRPr="001D1994">
                    <w:rPr>
                      <w:spacing w:val="40"/>
                    </w:rPr>
                    <w:t xml:space="preserve"> </w:t>
                  </w:r>
                  <w:r w:rsidRPr="001D1994">
                    <w:t>(įskaitant</w:t>
                  </w:r>
                  <w:r w:rsidRPr="001D1994">
                    <w:rPr>
                      <w:spacing w:val="40"/>
                    </w:rPr>
                    <w:t xml:space="preserve"> </w:t>
                  </w:r>
                  <w:r w:rsidRPr="001D1994">
                    <w:t>visas</w:t>
                  </w:r>
                  <w:r w:rsidRPr="001D1994">
                    <w:rPr>
                      <w:spacing w:val="40"/>
                    </w:rPr>
                    <w:t xml:space="preserve"> </w:t>
                  </w:r>
                  <w:r w:rsidRPr="001D1994">
                    <w:t>tikslines</w:t>
                  </w:r>
                  <w:r w:rsidRPr="001D1994">
                    <w:rPr>
                      <w:spacing w:val="40"/>
                    </w:rPr>
                    <w:t xml:space="preserve"> </w:t>
                  </w:r>
                  <w:r w:rsidRPr="001D1994">
                    <w:t>grupes) skaičius ne mažesnis kaip 50 asmenų</w:t>
                  </w:r>
                </w:p>
              </w:tc>
              <w:tc>
                <w:tcPr>
                  <w:tcW w:w="651" w:type="pct"/>
                </w:tcPr>
                <w:p w14:paraId="28A48C56" w14:textId="77777777" w:rsidR="005E20FA" w:rsidRPr="001D1994" w:rsidRDefault="005E20FA" w:rsidP="005E20FA">
                  <w:pPr>
                    <w:pStyle w:val="TableParagraph"/>
                    <w:spacing w:before="244"/>
                    <w:jc w:val="center"/>
                  </w:pPr>
                  <w:r w:rsidRPr="001D1994">
                    <w:rPr>
                      <w:spacing w:val="-5"/>
                    </w:rPr>
                    <w:t>20</w:t>
                  </w:r>
                </w:p>
              </w:tc>
              <w:tc>
                <w:tcPr>
                  <w:tcW w:w="670" w:type="pct"/>
                </w:tcPr>
                <w:p w14:paraId="4BA8805B" w14:textId="77777777" w:rsidR="005E20FA" w:rsidRPr="001D1994" w:rsidRDefault="005E20FA" w:rsidP="005E20FA">
                  <w:pPr>
                    <w:jc w:val="center"/>
                  </w:pPr>
                  <w:r w:rsidRPr="001D1994">
                    <w:t>-</w:t>
                  </w:r>
                </w:p>
              </w:tc>
              <w:tc>
                <w:tcPr>
                  <w:tcW w:w="670" w:type="pct"/>
                </w:tcPr>
                <w:p w14:paraId="1A50F6FB" w14:textId="77777777" w:rsidR="005E20FA" w:rsidRPr="001D1994" w:rsidRDefault="005E20FA" w:rsidP="005E20FA">
                  <w:pPr>
                    <w:jc w:val="center"/>
                  </w:pPr>
                  <w:r w:rsidRPr="001D1994">
                    <w:t>-</w:t>
                  </w:r>
                </w:p>
              </w:tc>
              <w:tc>
                <w:tcPr>
                  <w:tcW w:w="1264" w:type="pct"/>
                  <w:vMerge/>
                </w:tcPr>
                <w:p w14:paraId="2F1FBF72" w14:textId="77777777" w:rsidR="005E20FA" w:rsidRPr="001D1994" w:rsidRDefault="005E20FA" w:rsidP="005E20FA">
                  <w:pPr>
                    <w:jc w:val="center"/>
                  </w:pPr>
                </w:p>
              </w:tc>
            </w:tr>
            <w:tr w:rsidR="005E20FA" w:rsidRPr="001D1994" w14:paraId="7CB59FD7" w14:textId="77777777" w:rsidTr="00FD7304">
              <w:tc>
                <w:tcPr>
                  <w:tcW w:w="275" w:type="pct"/>
                  <w:tcBorders>
                    <w:top w:val="single" w:sz="6" w:space="0" w:color="000000"/>
                    <w:left w:val="single" w:sz="6" w:space="0" w:color="000000"/>
                    <w:bottom w:val="single" w:sz="6" w:space="0" w:color="000000"/>
                    <w:right w:val="single" w:sz="6" w:space="0" w:color="000000"/>
                  </w:tcBorders>
                </w:tcPr>
                <w:p w14:paraId="545B1C13" w14:textId="77777777" w:rsidR="005E20FA" w:rsidRPr="001D1994" w:rsidRDefault="005E20FA" w:rsidP="005E20FA">
                  <w:pPr>
                    <w:pStyle w:val="TableParagraph"/>
                    <w:spacing w:before="244"/>
                    <w:jc w:val="center"/>
                  </w:pPr>
                  <w:r w:rsidRPr="001D1994">
                    <w:t>2.3.</w:t>
                  </w:r>
                </w:p>
              </w:tc>
              <w:tc>
                <w:tcPr>
                  <w:tcW w:w="639" w:type="pct"/>
                  <w:vMerge/>
                </w:tcPr>
                <w:p w14:paraId="4650DA65"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26D73833" w14:textId="77777777" w:rsidR="005E20FA" w:rsidRPr="001D1994" w:rsidRDefault="005E20FA" w:rsidP="005E20FA">
                  <w:pPr>
                    <w:pStyle w:val="TableParagraph"/>
                    <w:spacing w:before="117"/>
                  </w:pPr>
                  <w:r w:rsidRPr="001D1994">
                    <w:t>projekto</w:t>
                  </w:r>
                  <w:r w:rsidRPr="001D1994">
                    <w:rPr>
                      <w:spacing w:val="40"/>
                    </w:rPr>
                    <w:t xml:space="preserve"> </w:t>
                  </w:r>
                  <w:r w:rsidRPr="001D1994">
                    <w:t>veiklų</w:t>
                  </w:r>
                  <w:r w:rsidRPr="001D1994">
                    <w:rPr>
                      <w:spacing w:val="40"/>
                    </w:rPr>
                    <w:t xml:space="preserve"> </w:t>
                  </w:r>
                  <w:r w:rsidRPr="001D1994">
                    <w:t>dalyvių</w:t>
                  </w:r>
                  <w:r w:rsidRPr="001D1994">
                    <w:rPr>
                      <w:spacing w:val="40"/>
                    </w:rPr>
                    <w:t xml:space="preserve"> </w:t>
                  </w:r>
                  <w:r w:rsidRPr="001D1994">
                    <w:t>(įskaitant</w:t>
                  </w:r>
                  <w:r w:rsidRPr="001D1994">
                    <w:rPr>
                      <w:spacing w:val="40"/>
                    </w:rPr>
                    <w:t xml:space="preserve"> </w:t>
                  </w:r>
                  <w:r w:rsidRPr="001D1994">
                    <w:t>visas</w:t>
                  </w:r>
                  <w:r w:rsidRPr="001D1994">
                    <w:rPr>
                      <w:spacing w:val="40"/>
                    </w:rPr>
                    <w:t xml:space="preserve"> </w:t>
                  </w:r>
                  <w:r w:rsidRPr="001D1994">
                    <w:t>tikslines</w:t>
                  </w:r>
                  <w:r w:rsidRPr="001D1994">
                    <w:rPr>
                      <w:spacing w:val="40"/>
                    </w:rPr>
                    <w:t xml:space="preserve"> </w:t>
                  </w:r>
                  <w:r w:rsidRPr="001D1994">
                    <w:t>grupes) skaičius ne mažesnis kaip 45 asmenų</w:t>
                  </w:r>
                </w:p>
              </w:tc>
              <w:tc>
                <w:tcPr>
                  <w:tcW w:w="651" w:type="pct"/>
                </w:tcPr>
                <w:p w14:paraId="2993B866" w14:textId="77777777" w:rsidR="005E20FA" w:rsidRPr="001D1994" w:rsidRDefault="005E20FA" w:rsidP="005E20FA">
                  <w:pPr>
                    <w:pStyle w:val="TableParagraph"/>
                    <w:spacing w:before="244"/>
                    <w:jc w:val="center"/>
                  </w:pPr>
                  <w:r w:rsidRPr="001D1994">
                    <w:rPr>
                      <w:spacing w:val="-5"/>
                    </w:rPr>
                    <w:t>15</w:t>
                  </w:r>
                </w:p>
              </w:tc>
              <w:tc>
                <w:tcPr>
                  <w:tcW w:w="670" w:type="pct"/>
                </w:tcPr>
                <w:p w14:paraId="2315D98D" w14:textId="77777777" w:rsidR="005E20FA" w:rsidRPr="001D1994" w:rsidRDefault="005E20FA" w:rsidP="005E20FA">
                  <w:pPr>
                    <w:jc w:val="center"/>
                  </w:pPr>
                  <w:r w:rsidRPr="001D1994">
                    <w:t>-</w:t>
                  </w:r>
                </w:p>
              </w:tc>
              <w:tc>
                <w:tcPr>
                  <w:tcW w:w="670" w:type="pct"/>
                </w:tcPr>
                <w:p w14:paraId="1847CE6A" w14:textId="77777777" w:rsidR="005E20FA" w:rsidRPr="001D1994" w:rsidRDefault="005E20FA" w:rsidP="005E20FA">
                  <w:pPr>
                    <w:jc w:val="center"/>
                  </w:pPr>
                  <w:r w:rsidRPr="001D1994">
                    <w:t>-</w:t>
                  </w:r>
                </w:p>
              </w:tc>
              <w:tc>
                <w:tcPr>
                  <w:tcW w:w="1264" w:type="pct"/>
                  <w:vMerge/>
                </w:tcPr>
                <w:p w14:paraId="15C68A55" w14:textId="77777777" w:rsidR="005E20FA" w:rsidRPr="001D1994" w:rsidRDefault="005E20FA" w:rsidP="005E20FA">
                  <w:pPr>
                    <w:jc w:val="center"/>
                  </w:pPr>
                </w:p>
              </w:tc>
            </w:tr>
            <w:tr w:rsidR="005E20FA" w:rsidRPr="001D1994" w14:paraId="5B723793" w14:textId="77777777" w:rsidTr="00FD7304">
              <w:tc>
                <w:tcPr>
                  <w:tcW w:w="275" w:type="pct"/>
                  <w:tcBorders>
                    <w:top w:val="single" w:sz="6" w:space="0" w:color="000000"/>
                    <w:left w:val="single" w:sz="6" w:space="0" w:color="000000"/>
                    <w:bottom w:val="single" w:sz="6" w:space="0" w:color="000000"/>
                    <w:right w:val="single" w:sz="6" w:space="0" w:color="000000"/>
                  </w:tcBorders>
                </w:tcPr>
                <w:p w14:paraId="5EC1E773" w14:textId="77777777" w:rsidR="005E20FA" w:rsidRPr="001D1994" w:rsidRDefault="005E20FA" w:rsidP="005E20FA">
                  <w:pPr>
                    <w:pStyle w:val="TableParagraph"/>
                    <w:spacing w:before="244"/>
                    <w:jc w:val="center"/>
                  </w:pPr>
                  <w:r w:rsidRPr="001D1994">
                    <w:t>3.</w:t>
                  </w:r>
                </w:p>
              </w:tc>
              <w:tc>
                <w:tcPr>
                  <w:tcW w:w="639" w:type="pct"/>
                  <w:vMerge w:val="restart"/>
                </w:tcPr>
                <w:p w14:paraId="4FD919CB" w14:textId="77777777" w:rsidR="005E20FA" w:rsidRPr="001D1994" w:rsidRDefault="005E20FA" w:rsidP="005E20FA">
                  <w:pPr>
                    <w:jc w:val="center"/>
                  </w:pPr>
                  <w:r w:rsidRPr="001D1994">
                    <w:t>Prioritetinis</w:t>
                  </w:r>
                </w:p>
              </w:tc>
              <w:tc>
                <w:tcPr>
                  <w:tcW w:w="830" w:type="pct"/>
                  <w:tcBorders>
                    <w:top w:val="single" w:sz="6" w:space="0" w:color="000000"/>
                    <w:left w:val="single" w:sz="6" w:space="0" w:color="000000"/>
                    <w:bottom w:val="single" w:sz="6" w:space="0" w:color="000000"/>
                    <w:right w:val="single" w:sz="6" w:space="0" w:color="000000"/>
                  </w:tcBorders>
                </w:tcPr>
                <w:p w14:paraId="56BF539E" w14:textId="77777777" w:rsidR="005E20FA" w:rsidRPr="001D1994" w:rsidRDefault="005E20FA" w:rsidP="005E20FA">
                  <w:pPr>
                    <w:rPr>
                      <w:b/>
                      <w:bCs/>
                    </w:rPr>
                  </w:pPr>
                  <w:r w:rsidRPr="001D1994">
                    <w:rPr>
                      <w:b/>
                      <w:bCs/>
                    </w:rPr>
                    <w:t>Paslaugų teikimo (veiklų vykdymo) reguliarumas / intensyvumas</w:t>
                  </w:r>
                </w:p>
                <w:p w14:paraId="04F7AA32" w14:textId="77777777" w:rsidR="005E20FA" w:rsidRPr="001D1994" w:rsidRDefault="005E20FA" w:rsidP="005E20FA"/>
              </w:tc>
              <w:tc>
                <w:tcPr>
                  <w:tcW w:w="651" w:type="pct"/>
                </w:tcPr>
                <w:p w14:paraId="2C48F2D1" w14:textId="77777777" w:rsidR="005E20FA" w:rsidRPr="001D1994" w:rsidRDefault="005E20FA" w:rsidP="005E20FA">
                  <w:pPr>
                    <w:pStyle w:val="TableParagraph"/>
                    <w:spacing w:before="244"/>
                    <w:jc w:val="center"/>
                    <w:rPr>
                      <w:b/>
                      <w:bCs/>
                      <w:spacing w:val="-5"/>
                    </w:rPr>
                  </w:pPr>
                  <w:r w:rsidRPr="001D1994">
                    <w:rPr>
                      <w:b/>
                      <w:bCs/>
                      <w:spacing w:val="-5"/>
                    </w:rPr>
                    <w:t>25</w:t>
                  </w:r>
                </w:p>
              </w:tc>
              <w:tc>
                <w:tcPr>
                  <w:tcW w:w="670" w:type="pct"/>
                </w:tcPr>
                <w:p w14:paraId="05980DAD" w14:textId="77777777" w:rsidR="005E20FA" w:rsidRPr="001D1994" w:rsidRDefault="005E20FA" w:rsidP="005E20FA">
                  <w:pPr>
                    <w:jc w:val="center"/>
                  </w:pPr>
                  <w:r w:rsidRPr="001D1994">
                    <w:t>-</w:t>
                  </w:r>
                </w:p>
              </w:tc>
              <w:tc>
                <w:tcPr>
                  <w:tcW w:w="670" w:type="pct"/>
                </w:tcPr>
                <w:p w14:paraId="35515FD8" w14:textId="77777777" w:rsidR="005E20FA" w:rsidRPr="001D1994" w:rsidRDefault="005E20FA" w:rsidP="005E20FA">
                  <w:pPr>
                    <w:jc w:val="center"/>
                  </w:pPr>
                  <w:r w:rsidRPr="001D1994">
                    <w:t>-</w:t>
                  </w:r>
                </w:p>
              </w:tc>
              <w:tc>
                <w:tcPr>
                  <w:tcW w:w="1264" w:type="pct"/>
                  <w:vMerge w:val="restart"/>
                </w:tcPr>
                <w:p w14:paraId="0DD6AB94" w14:textId="77777777" w:rsidR="005E20FA" w:rsidRPr="001D1994" w:rsidRDefault="005E20FA" w:rsidP="005E20FA">
                  <w:r w:rsidRPr="001D1994">
                    <w:rPr>
                      <w:iCs/>
                    </w:rPr>
                    <w:t xml:space="preserve">Projektas atitinka šį prioritetinį projektų atrankos kriterijų, jei </w:t>
                  </w:r>
                  <w:r w:rsidRPr="001D1994">
                    <w:t xml:space="preserve">Pareiškėjas PĮP aiškiai aprašo planuojamas veiklas, aiškiai nurodant, kuriai/kurioms tikslinėms </w:t>
                  </w:r>
                  <w:r w:rsidRPr="001D1994">
                    <w:lastRenderedPageBreak/>
                    <w:t>grupėms bus vykdomos veiklos ir kokiu reguliarumu – kiek kiekvienai tikslinei grupei kartų, kaip dažnai, bei aiškiai pagrįsti tokio grafiko sąsajas su projekto biudžetu.</w:t>
                  </w:r>
                </w:p>
                <w:p w14:paraId="7F80F287" w14:textId="77777777" w:rsidR="005E20FA" w:rsidRPr="001D1994" w:rsidRDefault="005E20FA" w:rsidP="005E20FA">
                  <w:pPr>
                    <w:rPr>
                      <w:b/>
                      <w:bCs/>
                    </w:rPr>
                  </w:pPr>
                  <w:r w:rsidRPr="001D1994">
                    <w:rPr>
                      <w:b/>
                      <w:bCs/>
                    </w:rPr>
                    <w:t xml:space="preserve">Kartu su PĮP pateikiamas </w:t>
                  </w:r>
                  <w:r>
                    <w:rPr>
                      <w:b/>
                      <w:bCs/>
                    </w:rPr>
                    <w:t xml:space="preserve">laisvos formos preliminarus </w:t>
                  </w:r>
                  <w:r w:rsidRPr="001D1994">
                    <w:rPr>
                      <w:b/>
                      <w:bCs/>
                    </w:rPr>
                    <w:t xml:space="preserve">veiklų grafikas. </w:t>
                  </w:r>
                </w:p>
                <w:p w14:paraId="10E513DD" w14:textId="77777777" w:rsidR="005E20FA" w:rsidRPr="001D1994" w:rsidRDefault="005E20FA" w:rsidP="005E20FA">
                  <w:pPr>
                    <w:rPr>
                      <w:i/>
                      <w:iCs/>
                    </w:rPr>
                  </w:pPr>
                </w:p>
                <w:p w14:paraId="3F37D1A3" w14:textId="77777777" w:rsidR="005E20FA" w:rsidRPr="001D1994" w:rsidRDefault="005E20FA" w:rsidP="005E20FA">
                  <w:r w:rsidRPr="001D1994">
                    <w:rPr>
                      <w:i/>
                      <w:iCs/>
                    </w:rPr>
                    <w:t>Kriterijus vertinamas PĮP pateikimo dienai</w:t>
                  </w:r>
                </w:p>
              </w:tc>
            </w:tr>
            <w:tr w:rsidR="005E20FA" w:rsidRPr="001D1994" w14:paraId="4F267E29" w14:textId="77777777" w:rsidTr="00FD7304">
              <w:tc>
                <w:tcPr>
                  <w:tcW w:w="275" w:type="pct"/>
                  <w:tcBorders>
                    <w:top w:val="single" w:sz="6" w:space="0" w:color="000000"/>
                    <w:left w:val="single" w:sz="6" w:space="0" w:color="000000"/>
                    <w:bottom w:val="single" w:sz="6" w:space="0" w:color="000000"/>
                    <w:right w:val="single" w:sz="6" w:space="0" w:color="000000"/>
                  </w:tcBorders>
                </w:tcPr>
                <w:p w14:paraId="47CAE8AE" w14:textId="77777777" w:rsidR="005E20FA" w:rsidRPr="001D1994" w:rsidRDefault="005E20FA" w:rsidP="005E20FA">
                  <w:pPr>
                    <w:pStyle w:val="TableParagraph"/>
                    <w:spacing w:before="244"/>
                    <w:rPr>
                      <w:lang w:val="en-US"/>
                    </w:rPr>
                  </w:pPr>
                  <w:r w:rsidRPr="001D1994">
                    <w:rPr>
                      <w:lang w:val="en-US"/>
                    </w:rPr>
                    <w:lastRenderedPageBreak/>
                    <w:t>3.1.</w:t>
                  </w:r>
                </w:p>
              </w:tc>
              <w:tc>
                <w:tcPr>
                  <w:tcW w:w="639" w:type="pct"/>
                  <w:vMerge/>
                </w:tcPr>
                <w:p w14:paraId="4E4D32BA"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029FE968" w14:textId="77777777" w:rsidR="005E20FA" w:rsidRPr="001D1994" w:rsidRDefault="005E20FA" w:rsidP="005E20FA">
                  <w:pPr>
                    <w:pStyle w:val="TableParagraph"/>
                    <w:spacing w:before="117"/>
                  </w:pPr>
                  <w:r w:rsidRPr="001D1994">
                    <w:t>reguliarus paslaugų teikimas/veiklų vykdymas - ne rečiau nei 4 kartai per mėnesį</w:t>
                  </w:r>
                </w:p>
              </w:tc>
              <w:tc>
                <w:tcPr>
                  <w:tcW w:w="651" w:type="pct"/>
                </w:tcPr>
                <w:p w14:paraId="4BC9FA78" w14:textId="77777777" w:rsidR="005E20FA" w:rsidRPr="001D1994" w:rsidRDefault="005E20FA" w:rsidP="005E20FA">
                  <w:pPr>
                    <w:pStyle w:val="TableParagraph"/>
                    <w:spacing w:before="244"/>
                    <w:jc w:val="center"/>
                    <w:rPr>
                      <w:spacing w:val="-5"/>
                    </w:rPr>
                  </w:pPr>
                  <w:r w:rsidRPr="001D1994">
                    <w:rPr>
                      <w:spacing w:val="-5"/>
                    </w:rPr>
                    <w:t>25</w:t>
                  </w:r>
                </w:p>
              </w:tc>
              <w:tc>
                <w:tcPr>
                  <w:tcW w:w="670" w:type="pct"/>
                </w:tcPr>
                <w:p w14:paraId="1E9AB693" w14:textId="77777777" w:rsidR="005E20FA" w:rsidRPr="001D1994" w:rsidRDefault="005E20FA" w:rsidP="005E20FA">
                  <w:pPr>
                    <w:jc w:val="center"/>
                  </w:pPr>
                  <w:r w:rsidRPr="001D1994">
                    <w:t>-</w:t>
                  </w:r>
                </w:p>
              </w:tc>
              <w:tc>
                <w:tcPr>
                  <w:tcW w:w="670" w:type="pct"/>
                </w:tcPr>
                <w:p w14:paraId="305ADBE0" w14:textId="77777777" w:rsidR="005E20FA" w:rsidRPr="001D1994" w:rsidRDefault="005E20FA" w:rsidP="005E20FA">
                  <w:pPr>
                    <w:jc w:val="center"/>
                  </w:pPr>
                  <w:r w:rsidRPr="001D1994">
                    <w:t>-</w:t>
                  </w:r>
                </w:p>
              </w:tc>
              <w:tc>
                <w:tcPr>
                  <w:tcW w:w="1264" w:type="pct"/>
                  <w:vMerge/>
                </w:tcPr>
                <w:p w14:paraId="28B1FC3D" w14:textId="77777777" w:rsidR="005E20FA" w:rsidRPr="001D1994" w:rsidRDefault="005E20FA" w:rsidP="005E20FA">
                  <w:pPr>
                    <w:jc w:val="center"/>
                  </w:pPr>
                </w:p>
              </w:tc>
            </w:tr>
            <w:tr w:rsidR="005E20FA" w:rsidRPr="001D1994" w14:paraId="2A61BA85" w14:textId="77777777" w:rsidTr="00FD7304">
              <w:tc>
                <w:tcPr>
                  <w:tcW w:w="275" w:type="pct"/>
                  <w:tcBorders>
                    <w:top w:val="single" w:sz="6" w:space="0" w:color="000000"/>
                    <w:left w:val="single" w:sz="6" w:space="0" w:color="000000"/>
                    <w:bottom w:val="single" w:sz="6" w:space="0" w:color="000000"/>
                    <w:right w:val="single" w:sz="6" w:space="0" w:color="000000"/>
                  </w:tcBorders>
                </w:tcPr>
                <w:p w14:paraId="12C2C81C" w14:textId="77777777" w:rsidR="005E20FA" w:rsidRPr="001D1994" w:rsidRDefault="005E20FA" w:rsidP="005E20FA">
                  <w:pPr>
                    <w:pStyle w:val="TableParagraph"/>
                    <w:spacing w:before="244"/>
                  </w:pPr>
                  <w:r w:rsidRPr="001D1994">
                    <w:t>3.2.</w:t>
                  </w:r>
                </w:p>
              </w:tc>
              <w:tc>
                <w:tcPr>
                  <w:tcW w:w="639" w:type="pct"/>
                  <w:vMerge/>
                </w:tcPr>
                <w:p w14:paraId="55838C26"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32A46D90" w14:textId="77777777" w:rsidR="005E20FA" w:rsidRPr="001D1994" w:rsidRDefault="005E20FA" w:rsidP="005E20FA">
                  <w:pPr>
                    <w:pStyle w:val="TableParagraph"/>
                    <w:spacing w:before="117"/>
                  </w:pPr>
                  <w:r w:rsidRPr="001D1994">
                    <w:t>iš dalies reguliarus paslaugų teikimas/veiklų vykdymas  - ne rečiau, nei 2 kartai per mėnesį</w:t>
                  </w:r>
                </w:p>
              </w:tc>
              <w:tc>
                <w:tcPr>
                  <w:tcW w:w="651" w:type="pct"/>
                </w:tcPr>
                <w:p w14:paraId="690C0C65" w14:textId="77777777" w:rsidR="005E20FA" w:rsidRPr="001D1994" w:rsidRDefault="005E20FA" w:rsidP="005E20FA">
                  <w:pPr>
                    <w:pStyle w:val="TableParagraph"/>
                    <w:spacing w:before="244"/>
                    <w:jc w:val="center"/>
                    <w:rPr>
                      <w:spacing w:val="-5"/>
                    </w:rPr>
                  </w:pPr>
                  <w:r w:rsidRPr="001D1994">
                    <w:rPr>
                      <w:spacing w:val="-5"/>
                    </w:rPr>
                    <w:t>15</w:t>
                  </w:r>
                </w:p>
              </w:tc>
              <w:tc>
                <w:tcPr>
                  <w:tcW w:w="670" w:type="pct"/>
                </w:tcPr>
                <w:p w14:paraId="0E446BCA" w14:textId="77777777" w:rsidR="005E20FA" w:rsidRPr="001D1994" w:rsidRDefault="005E20FA" w:rsidP="005E20FA">
                  <w:pPr>
                    <w:jc w:val="center"/>
                  </w:pPr>
                  <w:r w:rsidRPr="001D1994">
                    <w:t>-</w:t>
                  </w:r>
                </w:p>
              </w:tc>
              <w:tc>
                <w:tcPr>
                  <w:tcW w:w="670" w:type="pct"/>
                </w:tcPr>
                <w:p w14:paraId="71E7E9D7" w14:textId="77777777" w:rsidR="005E20FA" w:rsidRPr="001D1994" w:rsidRDefault="005E20FA" w:rsidP="005E20FA">
                  <w:pPr>
                    <w:jc w:val="center"/>
                  </w:pPr>
                  <w:r w:rsidRPr="001D1994">
                    <w:t>-</w:t>
                  </w:r>
                </w:p>
              </w:tc>
              <w:tc>
                <w:tcPr>
                  <w:tcW w:w="1264" w:type="pct"/>
                  <w:vMerge/>
                </w:tcPr>
                <w:p w14:paraId="6902C58E" w14:textId="77777777" w:rsidR="005E20FA" w:rsidRPr="001D1994" w:rsidRDefault="005E20FA" w:rsidP="005E20FA">
                  <w:pPr>
                    <w:jc w:val="center"/>
                  </w:pPr>
                </w:p>
              </w:tc>
            </w:tr>
            <w:tr w:rsidR="005E20FA" w:rsidRPr="001D1994" w14:paraId="30CA2B02" w14:textId="77777777" w:rsidTr="00FD7304">
              <w:tc>
                <w:tcPr>
                  <w:tcW w:w="275" w:type="pct"/>
                  <w:tcBorders>
                    <w:top w:val="single" w:sz="6" w:space="0" w:color="000000"/>
                    <w:left w:val="single" w:sz="6" w:space="0" w:color="000000"/>
                    <w:bottom w:val="single" w:sz="6" w:space="0" w:color="000000"/>
                    <w:right w:val="single" w:sz="6" w:space="0" w:color="000000"/>
                  </w:tcBorders>
                </w:tcPr>
                <w:p w14:paraId="023D434E" w14:textId="77777777" w:rsidR="005E20FA" w:rsidRPr="001D1994" w:rsidRDefault="005E20FA" w:rsidP="005E20FA">
                  <w:pPr>
                    <w:pStyle w:val="TableParagraph"/>
                    <w:spacing w:before="244"/>
                  </w:pPr>
                  <w:r w:rsidRPr="001D1994">
                    <w:t>3.3.</w:t>
                  </w:r>
                </w:p>
              </w:tc>
              <w:tc>
                <w:tcPr>
                  <w:tcW w:w="639" w:type="pct"/>
                  <w:vMerge/>
                </w:tcPr>
                <w:p w14:paraId="034BC9A7"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0D83B5A2" w14:textId="77777777" w:rsidR="005E20FA" w:rsidRPr="001D1994" w:rsidRDefault="005E20FA" w:rsidP="005E20FA">
                  <w:pPr>
                    <w:pStyle w:val="TableParagraph"/>
                    <w:spacing w:before="117"/>
                  </w:pPr>
                  <w:r w:rsidRPr="001D1994">
                    <w:t xml:space="preserve">nereguliarus paslaugų teikimas/veiklų vykdymas – neturintis reguliaraus grafiko išdėstytas per visą projekto įgyvendinimo laikotarpį, tačiau ne mažiau nei </w:t>
                  </w:r>
                  <w:r w:rsidRPr="001D1994">
                    <w:rPr>
                      <w:lang w:val="en-US"/>
                    </w:rPr>
                    <w:t xml:space="preserve">4 </w:t>
                  </w:r>
                  <w:proofErr w:type="spellStart"/>
                  <w:r w:rsidRPr="001D1994">
                    <w:rPr>
                      <w:lang w:val="en-US"/>
                    </w:rPr>
                    <w:t>kartus</w:t>
                  </w:r>
                  <w:proofErr w:type="spellEnd"/>
                  <w:r w:rsidRPr="001D1994">
                    <w:rPr>
                      <w:lang w:val="en-US"/>
                    </w:rPr>
                    <w:t xml:space="preserve"> per vis</w:t>
                  </w:r>
                  <w:r w:rsidRPr="001D1994">
                    <w:t>ą projekto įgyvendinimo laikotarpį</w:t>
                  </w:r>
                </w:p>
              </w:tc>
              <w:tc>
                <w:tcPr>
                  <w:tcW w:w="651" w:type="pct"/>
                </w:tcPr>
                <w:p w14:paraId="10DBC78A" w14:textId="77777777" w:rsidR="005E20FA" w:rsidRPr="001D1994" w:rsidRDefault="005E20FA" w:rsidP="005E20FA">
                  <w:pPr>
                    <w:pStyle w:val="TableParagraph"/>
                    <w:spacing w:before="244"/>
                    <w:jc w:val="center"/>
                    <w:rPr>
                      <w:spacing w:val="-5"/>
                    </w:rPr>
                  </w:pPr>
                  <w:r w:rsidRPr="001D1994">
                    <w:rPr>
                      <w:spacing w:val="-5"/>
                    </w:rPr>
                    <w:t>5</w:t>
                  </w:r>
                </w:p>
              </w:tc>
              <w:tc>
                <w:tcPr>
                  <w:tcW w:w="670" w:type="pct"/>
                </w:tcPr>
                <w:p w14:paraId="5A82B41E" w14:textId="77777777" w:rsidR="005E20FA" w:rsidRPr="001D1994" w:rsidRDefault="005E20FA" w:rsidP="005E20FA">
                  <w:pPr>
                    <w:jc w:val="center"/>
                  </w:pPr>
                  <w:r w:rsidRPr="001D1994">
                    <w:t>-</w:t>
                  </w:r>
                </w:p>
              </w:tc>
              <w:tc>
                <w:tcPr>
                  <w:tcW w:w="670" w:type="pct"/>
                </w:tcPr>
                <w:p w14:paraId="6344D961" w14:textId="77777777" w:rsidR="005E20FA" w:rsidRPr="001D1994" w:rsidRDefault="005E20FA" w:rsidP="005E20FA">
                  <w:pPr>
                    <w:jc w:val="center"/>
                  </w:pPr>
                  <w:r w:rsidRPr="001D1994">
                    <w:t>-</w:t>
                  </w:r>
                </w:p>
              </w:tc>
              <w:tc>
                <w:tcPr>
                  <w:tcW w:w="1264" w:type="pct"/>
                  <w:vMerge/>
                </w:tcPr>
                <w:p w14:paraId="635436E0" w14:textId="77777777" w:rsidR="005E20FA" w:rsidRPr="001D1994" w:rsidRDefault="005E20FA" w:rsidP="005E20FA">
                  <w:pPr>
                    <w:jc w:val="center"/>
                  </w:pPr>
                </w:p>
              </w:tc>
            </w:tr>
            <w:tr w:rsidR="005E20FA" w:rsidRPr="001D1994" w14:paraId="7F5E1529" w14:textId="77777777" w:rsidTr="00FD7304">
              <w:tc>
                <w:tcPr>
                  <w:tcW w:w="275" w:type="pct"/>
                  <w:tcBorders>
                    <w:top w:val="single" w:sz="6" w:space="0" w:color="000000"/>
                    <w:left w:val="single" w:sz="6" w:space="0" w:color="000000"/>
                    <w:bottom w:val="single" w:sz="6" w:space="0" w:color="000000"/>
                    <w:right w:val="single" w:sz="6" w:space="0" w:color="000000"/>
                  </w:tcBorders>
                </w:tcPr>
                <w:p w14:paraId="56E0BA53" w14:textId="77777777" w:rsidR="005E20FA" w:rsidRPr="001D1994" w:rsidRDefault="005E20FA" w:rsidP="005E20FA">
                  <w:pPr>
                    <w:pStyle w:val="TableParagraph"/>
                    <w:numPr>
                      <w:ilvl w:val="0"/>
                      <w:numId w:val="10"/>
                    </w:numPr>
                    <w:spacing w:before="244"/>
                    <w:rPr>
                      <w:lang w:val="en-US"/>
                    </w:rPr>
                  </w:pPr>
                </w:p>
              </w:tc>
              <w:tc>
                <w:tcPr>
                  <w:tcW w:w="639" w:type="pct"/>
                  <w:vMerge w:val="restart"/>
                </w:tcPr>
                <w:p w14:paraId="0658F0C0" w14:textId="77777777" w:rsidR="005E20FA" w:rsidRPr="001D1994" w:rsidRDefault="005E20FA" w:rsidP="005E20FA">
                  <w:pPr>
                    <w:jc w:val="center"/>
                  </w:pPr>
                  <w:r w:rsidRPr="001D1994">
                    <w:t>Prioritetinis</w:t>
                  </w:r>
                </w:p>
              </w:tc>
              <w:tc>
                <w:tcPr>
                  <w:tcW w:w="830" w:type="pct"/>
                  <w:tcBorders>
                    <w:top w:val="single" w:sz="6" w:space="0" w:color="000000"/>
                    <w:left w:val="single" w:sz="6" w:space="0" w:color="000000"/>
                    <w:bottom w:val="single" w:sz="6" w:space="0" w:color="000000"/>
                    <w:right w:val="single" w:sz="6" w:space="0" w:color="000000"/>
                  </w:tcBorders>
                </w:tcPr>
                <w:p w14:paraId="1D18AD20" w14:textId="77777777" w:rsidR="005E20FA" w:rsidRPr="001D1994" w:rsidRDefault="005E20FA" w:rsidP="005E20FA">
                  <w:pPr>
                    <w:pStyle w:val="TableParagraph"/>
                    <w:spacing w:before="117"/>
                    <w:rPr>
                      <w:b/>
                      <w:bCs/>
                    </w:rPr>
                  </w:pPr>
                  <w:r w:rsidRPr="001D1994">
                    <w:rPr>
                      <w:b/>
                      <w:bCs/>
                    </w:rPr>
                    <w:t>Pareiškėjo ir (ar) partnerio (-</w:t>
                  </w:r>
                  <w:proofErr w:type="spellStart"/>
                  <w:r w:rsidRPr="001D1994">
                    <w:rPr>
                      <w:b/>
                      <w:bCs/>
                    </w:rPr>
                    <w:t>ių</w:t>
                  </w:r>
                  <w:proofErr w:type="spellEnd"/>
                  <w:r w:rsidRPr="001D1994">
                    <w:rPr>
                      <w:b/>
                      <w:bCs/>
                    </w:rPr>
                    <w:t>) patirtis įgyvendinant panašaus pobūdžio veiklas, kurios numatytos projekte</w:t>
                  </w:r>
                </w:p>
              </w:tc>
              <w:tc>
                <w:tcPr>
                  <w:tcW w:w="651" w:type="pct"/>
                  <w:tcBorders>
                    <w:top w:val="single" w:sz="6" w:space="0" w:color="000000"/>
                    <w:left w:val="single" w:sz="6" w:space="0" w:color="000000"/>
                    <w:bottom w:val="single" w:sz="4" w:space="0" w:color="auto"/>
                    <w:right w:val="single" w:sz="6" w:space="0" w:color="000000"/>
                  </w:tcBorders>
                </w:tcPr>
                <w:p w14:paraId="56B66104" w14:textId="77777777" w:rsidR="005E20FA" w:rsidRPr="001D1994" w:rsidRDefault="005E20FA" w:rsidP="005E20FA">
                  <w:pPr>
                    <w:pStyle w:val="TableParagraph"/>
                    <w:spacing w:before="244"/>
                    <w:jc w:val="center"/>
                    <w:rPr>
                      <w:spacing w:val="-5"/>
                    </w:rPr>
                  </w:pPr>
                  <w:r w:rsidRPr="001D1994">
                    <w:rPr>
                      <w:b/>
                      <w:bCs/>
                    </w:rPr>
                    <w:t>25</w:t>
                  </w:r>
                </w:p>
              </w:tc>
              <w:tc>
                <w:tcPr>
                  <w:tcW w:w="670" w:type="pct"/>
                </w:tcPr>
                <w:p w14:paraId="2DB4BFBB" w14:textId="77777777" w:rsidR="005E20FA" w:rsidRPr="001D1994" w:rsidRDefault="005E20FA" w:rsidP="005E20FA">
                  <w:pPr>
                    <w:jc w:val="center"/>
                  </w:pPr>
                  <w:r w:rsidRPr="001D1994">
                    <w:t>-</w:t>
                  </w:r>
                </w:p>
              </w:tc>
              <w:tc>
                <w:tcPr>
                  <w:tcW w:w="670" w:type="pct"/>
                </w:tcPr>
                <w:p w14:paraId="0A2C2448" w14:textId="77777777" w:rsidR="005E20FA" w:rsidRPr="001D1994" w:rsidRDefault="005E20FA" w:rsidP="005E20FA">
                  <w:pPr>
                    <w:jc w:val="center"/>
                  </w:pPr>
                  <w:r w:rsidRPr="001D1994">
                    <w:t>-</w:t>
                  </w:r>
                </w:p>
              </w:tc>
              <w:tc>
                <w:tcPr>
                  <w:tcW w:w="1264" w:type="pct"/>
                  <w:vMerge w:val="restart"/>
                </w:tcPr>
                <w:p w14:paraId="5A788C3C" w14:textId="77777777" w:rsidR="005E20FA" w:rsidRPr="001D1994" w:rsidRDefault="005E20FA" w:rsidP="005E20FA">
                  <w:r w:rsidRPr="001D1994">
                    <w:rPr>
                      <w:iCs/>
                    </w:rPr>
                    <w:t xml:space="preserve">Projektas atitinka šį prioritetinį projektų atrankos kriterijų, jei </w:t>
                  </w:r>
                  <w:r w:rsidRPr="001D1994">
                    <w:t>Pareiškėjas PĮP aiškiai aprašo savo veiklą, susijusią su planuojama veikla (-</w:t>
                  </w:r>
                  <w:proofErr w:type="spellStart"/>
                  <w:r w:rsidRPr="001D1994">
                    <w:t>omis</w:t>
                  </w:r>
                  <w:proofErr w:type="spellEnd"/>
                  <w:r w:rsidRPr="001D1994">
                    <w:t>) projekte, aiškiai nurodant, nuo kada tokia veikla vykdoma, kokiai tikslinei grupei ir pan., ir, jei yra galimybė pateikti pagrindžiančius dokumentus: laisvos formos vadovo pasirašytą pažymą ir (arba) klientų rekomendacijas ir (arba) kitus dokumentus)</w:t>
                  </w:r>
                  <w:r>
                    <w:t>.</w:t>
                  </w:r>
                </w:p>
                <w:p w14:paraId="5DA8CED5" w14:textId="77777777" w:rsidR="005E20FA" w:rsidRPr="001D1994" w:rsidRDefault="005E20FA" w:rsidP="005E20FA"/>
                <w:p w14:paraId="3013B6F1" w14:textId="77777777" w:rsidR="005E20FA" w:rsidRPr="001D1994" w:rsidRDefault="005E20FA" w:rsidP="005E20FA">
                  <w:r w:rsidRPr="001D1994">
                    <w:rPr>
                      <w:i/>
                      <w:iCs/>
                    </w:rPr>
                    <w:lastRenderedPageBreak/>
                    <w:t>Kriterijus vertinamas PĮP pateikimo dienai</w:t>
                  </w:r>
                </w:p>
              </w:tc>
            </w:tr>
            <w:tr w:rsidR="005E20FA" w:rsidRPr="001D1994" w14:paraId="354935AF" w14:textId="77777777" w:rsidTr="00FD7304">
              <w:tc>
                <w:tcPr>
                  <w:tcW w:w="275" w:type="pct"/>
                  <w:tcBorders>
                    <w:top w:val="single" w:sz="6" w:space="0" w:color="000000"/>
                    <w:left w:val="single" w:sz="6" w:space="0" w:color="000000"/>
                    <w:bottom w:val="single" w:sz="6" w:space="0" w:color="000000"/>
                    <w:right w:val="single" w:sz="6" w:space="0" w:color="000000"/>
                  </w:tcBorders>
                </w:tcPr>
                <w:p w14:paraId="575ECF63" w14:textId="77777777" w:rsidR="005E20FA" w:rsidRPr="001D1994" w:rsidRDefault="005E20FA" w:rsidP="005E20FA">
                  <w:pPr>
                    <w:pStyle w:val="TableParagraph"/>
                    <w:spacing w:before="244"/>
                  </w:pPr>
                  <w:r w:rsidRPr="001D1994">
                    <w:t>4.1.</w:t>
                  </w:r>
                </w:p>
              </w:tc>
              <w:tc>
                <w:tcPr>
                  <w:tcW w:w="639" w:type="pct"/>
                  <w:vMerge/>
                </w:tcPr>
                <w:p w14:paraId="6B46EECA"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1B43B5D1" w14:textId="77777777" w:rsidR="005E20FA" w:rsidRPr="001D1994" w:rsidRDefault="005E20FA" w:rsidP="005E20FA">
                  <w:pPr>
                    <w:pStyle w:val="TableParagraph"/>
                    <w:spacing w:before="117"/>
                  </w:pPr>
                  <w:r w:rsidRPr="001D1994">
                    <w:t>2 metai ir daugiau</w:t>
                  </w:r>
                </w:p>
              </w:tc>
              <w:tc>
                <w:tcPr>
                  <w:tcW w:w="651" w:type="pct"/>
                  <w:tcBorders>
                    <w:top w:val="single" w:sz="6" w:space="0" w:color="000000"/>
                    <w:left w:val="single" w:sz="6" w:space="0" w:color="000000"/>
                    <w:bottom w:val="single" w:sz="4" w:space="0" w:color="auto"/>
                    <w:right w:val="single" w:sz="6" w:space="0" w:color="000000"/>
                  </w:tcBorders>
                </w:tcPr>
                <w:p w14:paraId="0FA2E546" w14:textId="77777777" w:rsidR="005E20FA" w:rsidRPr="001D1994" w:rsidRDefault="005E20FA" w:rsidP="005E20FA">
                  <w:pPr>
                    <w:pStyle w:val="TableParagraph"/>
                    <w:spacing w:before="244"/>
                    <w:jc w:val="center"/>
                    <w:rPr>
                      <w:spacing w:val="-5"/>
                    </w:rPr>
                  </w:pPr>
                  <w:r>
                    <w:t>2</w:t>
                  </w:r>
                  <w:r w:rsidRPr="001D1994">
                    <w:t>5</w:t>
                  </w:r>
                </w:p>
              </w:tc>
              <w:tc>
                <w:tcPr>
                  <w:tcW w:w="670" w:type="pct"/>
                </w:tcPr>
                <w:p w14:paraId="774279CE" w14:textId="77777777" w:rsidR="005E20FA" w:rsidRPr="001D1994" w:rsidRDefault="005E20FA" w:rsidP="005E20FA">
                  <w:pPr>
                    <w:jc w:val="center"/>
                  </w:pPr>
                  <w:r w:rsidRPr="001D1994">
                    <w:t>-</w:t>
                  </w:r>
                </w:p>
              </w:tc>
              <w:tc>
                <w:tcPr>
                  <w:tcW w:w="670" w:type="pct"/>
                </w:tcPr>
                <w:p w14:paraId="4C47C9B3" w14:textId="77777777" w:rsidR="005E20FA" w:rsidRPr="001D1994" w:rsidRDefault="005E20FA" w:rsidP="005E20FA">
                  <w:pPr>
                    <w:jc w:val="center"/>
                  </w:pPr>
                  <w:r w:rsidRPr="001D1994">
                    <w:t>-</w:t>
                  </w:r>
                </w:p>
              </w:tc>
              <w:tc>
                <w:tcPr>
                  <w:tcW w:w="1264" w:type="pct"/>
                  <w:vMerge/>
                </w:tcPr>
                <w:p w14:paraId="7911A739" w14:textId="77777777" w:rsidR="005E20FA" w:rsidRPr="001D1994" w:rsidRDefault="005E20FA" w:rsidP="005E20FA">
                  <w:pPr>
                    <w:jc w:val="center"/>
                  </w:pPr>
                </w:p>
              </w:tc>
            </w:tr>
            <w:tr w:rsidR="005E20FA" w:rsidRPr="001D1994" w14:paraId="627C9290" w14:textId="77777777" w:rsidTr="00FD7304">
              <w:tc>
                <w:tcPr>
                  <w:tcW w:w="275" w:type="pct"/>
                  <w:tcBorders>
                    <w:top w:val="single" w:sz="6" w:space="0" w:color="000000"/>
                    <w:left w:val="single" w:sz="6" w:space="0" w:color="000000"/>
                    <w:bottom w:val="single" w:sz="6" w:space="0" w:color="000000"/>
                    <w:right w:val="single" w:sz="6" w:space="0" w:color="000000"/>
                  </w:tcBorders>
                </w:tcPr>
                <w:p w14:paraId="549D5DB4" w14:textId="77777777" w:rsidR="005E20FA" w:rsidRPr="001D1994" w:rsidRDefault="005E20FA" w:rsidP="005E20FA">
                  <w:pPr>
                    <w:pStyle w:val="TableParagraph"/>
                    <w:spacing w:before="244"/>
                  </w:pPr>
                  <w:r w:rsidRPr="001D1994">
                    <w:t>4.2.</w:t>
                  </w:r>
                </w:p>
              </w:tc>
              <w:tc>
                <w:tcPr>
                  <w:tcW w:w="639" w:type="pct"/>
                  <w:vMerge/>
                </w:tcPr>
                <w:p w14:paraId="3420A825"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63DF608A" w14:textId="77777777" w:rsidR="005E20FA" w:rsidRPr="001D1994" w:rsidRDefault="005E20FA" w:rsidP="005E20FA">
                  <w:pPr>
                    <w:pStyle w:val="TableParagraph"/>
                    <w:spacing w:before="117"/>
                  </w:pPr>
                  <w:r w:rsidRPr="001D1994">
                    <w:t>nuo 1 iki 2 metų</w:t>
                  </w:r>
                </w:p>
              </w:tc>
              <w:tc>
                <w:tcPr>
                  <w:tcW w:w="651" w:type="pct"/>
                  <w:tcBorders>
                    <w:top w:val="single" w:sz="6" w:space="0" w:color="000000"/>
                    <w:left w:val="single" w:sz="6" w:space="0" w:color="000000"/>
                    <w:bottom w:val="single" w:sz="4" w:space="0" w:color="auto"/>
                    <w:right w:val="single" w:sz="6" w:space="0" w:color="000000"/>
                  </w:tcBorders>
                </w:tcPr>
                <w:p w14:paraId="0B878AD1" w14:textId="77777777" w:rsidR="005E20FA" w:rsidRPr="001D1994" w:rsidRDefault="005E20FA" w:rsidP="005E20FA">
                  <w:pPr>
                    <w:pStyle w:val="TableParagraph"/>
                    <w:spacing w:before="244"/>
                    <w:jc w:val="center"/>
                    <w:rPr>
                      <w:spacing w:val="-5"/>
                    </w:rPr>
                  </w:pPr>
                  <w:r w:rsidRPr="001D1994">
                    <w:t>20</w:t>
                  </w:r>
                </w:p>
              </w:tc>
              <w:tc>
                <w:tcPr>
                  <w:tcW w:w="670" w:type="pct"/>
                </w:tcPr>
                <w:p w14:paraId="69E530FD" w14:textId="77777777" w:rsidR="005E20FA" w:rsidRPr="001D1994" w:rsidRDefault="005E20FA" w:rsidP="005E20FA">
                  <w:pPr>
                    <w:jc w:val="center"/>
                  </w:pPr>
                  <w:r w:rsidRPr="001D1994">
                    <w:t>-</w:t>
                  </w:r>
                </w:p>
              </w:tc>
              <w:tc>
                <w:tcPr>
                  <w:tcW w:w="670" w:type="pct"/>
                </w:tcPr>
                <w:p w14:paraId="18955B8A" w14:textId="77777777" w:rsidR="005E20FA" w:rsidRPr="001D1994" w:rsidRDefault="005E20FA" w:rsidP="005E20FA">
                  <w:pPr>
                    <w:jc w:val="center"/>
                  </w:pPr>
                  <w:r w:rsidRPr="001D1994">
                    <w:t>-</w:t>
                  </w:r>
                </w:p>
              </w:tc>
              <w:tc>
                <w:tcPr>
                  <w:tcW w:w="1264" w:type="pct"/>
                  <w:vMerge/>
                </w:tcPr>
                <w:p w14:paraId="34E579C0" w14:textId="77777777" w:rsidR="005E20FA" w:rsidRPr="001D1994" w:rsidRDefault="005E20FA" w:rsidP="005E20FA">
                  <w:pPr>
                    <w:jc w:val="center"/>
                  </w:pPr>
                </w:p>
              </w:tc>
            </w:tr>
            <w:tr w:rsidR="005E20FA" w:rsidRPr="001D1994" w14:paraId="49BCCCBD" w14:textId="77777777" w:rsidTr="00FD7304">
              <w:tc>
                <w:tcPr>
                  <w:tcW w:w="275" w:type="pct"/>
                  <w:tcBorders>
                    <w:top w:val="single" w:sz="6" w:space="0" w:color="000000"/>
                    <w:left w:val="single" w:sz="6" w:space="0" w:color="000000"/>
                    <w:bottom w:val="single" w:sz="6" w:space="0" w:color="000000"/>
                    <w:right w:val="single" w:sz="6" w:space="0" w:color="000000"/>
                  </w:tcBorders>
                </w:tcPr>
                <w:p w14:paraId="600F9A04" w14:textId="77777777" w:rsidR="005E20FA" w:rsidRPr="001D1994" w:rsidRDefault="005E20FA" w:rsidP="005E20FA">
                  <w:pPr>
                    <w:pStyle w:val="TableParagraph"/>
                    <w:spacing w:before="244"/>
                  </w:pPr>
                  <w:r w:rsidRPr="001D1994">
                    <w:t>4.3.</w:t>
                  </w:r>
                </w:p>
              </w:tc>
              <w:tc>
                <w:tcPr>
                  <w:tcW w:w="639" w:type="pct"/>
                  <w:vMerge/>
                </w:tcPr>
                <w:p w14:paraId="51948762" w14:textId="77777777" w:rsidR="005E20FA" w:rsidRPr="001D1994" w:rsidRDefault="005E20FA" w:rsidP="005E20FA">
                  <w:pPr>
                    <w:jc w:val="center"/>
                  </w:pPr>
                </w:p>
              </w:tc>
              <w:tc>
                <w:tcPr>
                  <w:tcW w:w="830" w:type="pct"/>
                  <w:tcBorders>
                    <w:top w:val="single" w:sz="6" w:space="0" w:color="000000"/>
                    <w:left w:val="single" w:sz="6" w:space="0" w:color="000000"/>
                    <w:bottom w:val="single" w:sz="6" w:space="0" w:color="000000"/>
                    <w:right w:val="single" w:sz="6" w:space="0" w:color="000000"/>
                  </w:tcBorders>
                </w:tcPr>
                <w:p w14:paraId="4A1AA513" w14:textId="77777777" w:rsidR="005E20FA" w:rsidRPr="005537BE" w:rsidRDefault="005E20FA" w:rsidP="005E20FA">
                  <w:pPr>
                    <w:pStyle w:val="TableParagraph"/>
                    <w:spacing w:before="117"/>
                  </w:pPr>
                  <w:r>
                    <w:t xml:space="preserve">iki 1 metų (ne mažiau kaip </w:t>
                  </w:r>
                  <w:r>
                    <w:rPr>
                      <w:lang w:val="en-US"/>
                    </w:rPr>
                    <w:t>6 m</w:t>
                  </w:r>
                  <w:proofErr w:type="spellStart"/>
                  <w:r>
                    <w:t>ėn</w:t>
                  </w:r>
                  <w:proofErr w:type="spellEnd"/>
                  <w:r>
                    <w:t>)</w:t>
                  </w:r>
                </w:p>
              </w:tc>
              <w:tc>
                <w:tcPr>
                  <w:tcW w:w="651" w:type="pct"/>
                  <w:tcBorders>
                    <w:top w:val="single" w:sz="6" w:space="0" w:color="000000"/>
                    <w:left w:val="single" w:sz="6" w:space="0" w:color="000000"/>
                    <w:bottom w:val="single" w:sz="4" w:space="0" w:color="auto"/>
                    <w:right w:val="single" w:sz="6" w:space="0" w:color="000000"/>
                  </w:tcBorders>
                </w:tcPr>
                <w:p w14:paraId="7B3BA802" w14:textId="77777777" w:rsidR="005E20FA" w:rsidRPr="005537BE" w:rsidRDefault="005E20FA" w:rsidP="005E20FA">
                  <w:pPr>
                    <w:pStyle w:val="TableParagraph"/>
                    <w:spacing w:before="244"/>
                    <w:jc w:val="center"/>
                    <w:rPr>
                      <w:spacing w:val="-5"/>
                      <w:lang w:val="en-US"/>
                    </w:rPr>
                  </w:pPr>
                  <w:r>
                    <w:rPr>
                      <w:spacing w:val="-5"/>
                      <w:lang w:val="en-US"/>
                    </w:rPr>
                    <w:t>15</w:t>
                  </w:r>
                </w:p>
              </w:tc>
              <w:tc>
                <w:tcPr>
                  <w:tcW w:w="670" w:type="pct"/>
                </w:tcPr>
                <w:p w14:paraId="3AA95A53" w14:textId="77777777" w:rsidR="005E20FA" w:rsidRPr="001D1994" w:rsidRDefault="005E20FA" w:rsidP="005E20FA">
                  <w:pPr>
                    <w:jc w:val="center"/>
                  </w:pPr>
                  <w:r w:rsidRPr="001D1994">
                    <w:t>-</w:t>
                  </w:r>
                </w:p>
              </w:tc>
              <w:tc>
                <w:tcPr>
                  <w:tcW w:w="670" w:type="pct"/>
                </w:tcPr>
                <w:p w14:paraId="0DFAF6E6" w14:textId="77777777" w:rsidR="005E20FA" w:rsidRPr="001D1994" w:rsidRDefault="005E20FA" w:rsidP="005E20FA">
                  <w:pPr>
                    <w:jc w:val="center"/>
                  </w:pPr>
                  <w:r w:rsidRPr="001D1994">
                    <w:t>-</w:t>
                  </w:r>
                </w:p>
              </w:tc>
              <w:tc>
                <w:tcPr>
                  <w:tcW w:w="1264" w:type="pct"/>
                  <w:vMerge/>
                </w:tcPr>
                <w:p w14:paraId="6FDE99BD" w14:textId="77777777" w:rsidR="005E20FA" w:rsidRPr="001D1994" w:rsidRDefault="005E20FA" w:rsidP="005E20FA">
                  <w:pPr>
                    <w:jc w:val="center"/>
                  </w:pPr>
                </w:p>
              </w:tc>
            </w:tr>
            <w:tr w:rsidR="005E20FA" w:rsidRPr="001D1994" w14:paraId="7A0DC972" w14:textId="77777777" w:rsidTr="00FD7304">
              <w:tc>
                <w:tcPr>
                  <w:tcW w:w="275" w:type="pct"/>
                  <w:tcBorders>
                    <w:top w:val="single" w:sz="6" w:space="0" w:color="000000"/>
                    <w:left w:val="single" w:sz="6" w:space="0" w:color="000000"/>
                    <w:bottom w:val="single" w:sz="6" w:space="0" w:color="000000"/>
                    <w:right w:val="single" w:sz="6" w:space="0" w:color="000000"/>
                  </w:tcBorders>
                </w:tcPr>
                <w:p w14:paraId="6B0749D8" w14:textId="77777777" w:rsidR="005E20FA" w:rsidRPr="001D1994" w:rsidRDefault="005E20FA" w:rsidP="005E20FA">
                  <w:pPr>
                    <w:pStyle w:val="TableParagraph"/>
                    <w:numPr>
                      <w:ilvl w:val="0"/>
                      <w:numId w:val="10"/>
                    </w:numPr>
                    <w:spacing w:before="244"/>
                    <w:rPr>
                      <w:lang w:val="en-US"/>
                    </w:rPr>
                  </w:pPr>
                </w:p>
              </w:tc>
              <w:tc>
                <w:tcPr>
                  <w:tcW w:w="639" w:type="pct"/>
                </w:tcPr>
                <w:p w14:paraId="11A8E5D9" w14:textId="77777777" w:rsidR="005E20FA" w:rsidRPr="001D1994" w:rsidRDefault="005E20FA" w:rsidP="005E20FA">
                  <w:pPr>
                    <w:jc w:val="center"/>
                  </w:pPr>
                  <w:r w:rsidRPr="001D1994">
                    <w:t>Prioritetinis</w:t>
                  </w:r>
                </w:p>
              </w:tc>
              <w:tc>
                <w:tcPr>
                  <w:tcW w:w="830" w:type="pct"/>
                  <w:tcBorders>
                    <w:top w:val="single" w:sz="6" w:space="0" w:color="000000"/>
                    <w:left w:val="single" w:sz="6" w:space="0" w:color="000000"/>
                    <w:bottom w:val="single" w:sz="6" w:space="0" w:color="000000"/>
                    <w:right w:val="single" w:sz="6" w:space="0" w:color="000000"/>
                  </w:tcBorders>
                </w:tcPr>
                <w:p w14:paraId="17866B69" w14:textId="77777777" w:rsidR="005E20FA" w:rsidRPr="001D1994" w:rsidRDefault="005E20FA" w:rsidP="005E20FA">
                  <w:pPr>
                    <w:pStyle w:val="TableParagraph"/>
                    <w:spacing w:line="251" w:lineRule="exact"/>
                    <w:rPr>
                      <w:b/>
                    </w:rPr>
                  </w:pPr>
                  <w:r w:rsidRPr="001D1994">
                    <w:rPr>
                      <w:b/>
                    </w:rPr>
                    <w:t>Pradedamos</w:t>
                  </w:r>
                  <w:r w:rsidRPr="001D1994">
                    <w:rPr>
                      <w:b/>
                      <w:spacing w:val="-8"/>
                    </w:rPr>
                    <w:t xml:space="preserve"> </w:t>
                  </w:r>
                  <w:r w:rsidRPr="001D1994">
                    <w:rPr>
                      <w:b/>
                    </w:rPr>
                    <w:t>teikti</w:t>
                  </w:r>
                  <w:r w:rsidRPr="001D1994">
                    <w:rPr>
                      <w:b/>
                      <w:spacing w:val="-4"/>
                    </w:rPr>
                    <w:t xml:space="preserve"> </w:t>
                  </w:r>
                  <w:r w:rsidRPr="001D1994">
                    <w:rPr>
                      <w:b/>
                    </w:rPr>
                    <w:t>naujos paslaugos</w:t>
                  </w:r>
                  <w:r w:rsidRPr="001D1994">
                    <w:rPr>
                      <w:b/>
                      <w:spacing w:val="-7"/>
                    </w:rPr>
                    <w:t xml:space="preserve"> </w:t>
                  </w:r>
                  <w:r w:rsidRPr="001D1994">
                    <w:rPr>
                      <w:b/>
                      <w:spacing w:val="-2"/>
                    </w:rPr>
                    <w:t>ir (arba) vykdyti veiklos</w:t>
                  </w:r>
                </w:p>
                <w:p w14:paraId="1AD349C1" w14:textId="77777777" w:rsidR="005E20FA" w:rsidRPr="001D1994" w:rsidRDefault="005E20FA" w:rsidP="005E20FA">
                  <w:pPr>
                    <w:pStyle w:val="TableParagraph"/>
                    <w:spacing w:before="117"/>
                  </w:pPr>
                  <w:r w:rsidRPr="001D1994">
                    <w:rPr>
                      <w:i/>
                    </w:rPr>
                    <w:t>(laikoma,</w:t>
                  </w:r>
                  <w:r w:rsidRPr="001D1994">
                    <w:rPr>
                      <w:i/>
                      <w:spacing w:val="40"/>
                    </w:rPr>
                    <w:t xml:space="preserve"> </w:t>
                  </w:r>
                  <w:r w:rsidRPr="001D1994">
                    <w:rPr>
                      <w:i/>
                    </w:rPr>
                    <w:t>kad</w:t>
                  </w:r>
                  <w:r w:rsidRPr="001D1994">
                    <w:rPr>
                      <w:i/>
                      <w:spacing w:val="40"/>
                    </w:rPr>
                    <w:t xml:space="preserve"> </w:t>
                  </w:r>
                  <w:r w:rsidRPr="001D1994">
                    <w:rPr>
                      <w:i/>
                    </w:rPr>
                    <w:t>nauja</w:t>
                  </w:r>
                  <w:r w:rsidRPr="001D1994">
                    <w:rPr>
                      <w:i/>
                      <w:spacing w:val="40"/>
                    </w:rPr>
                    <w:t xml:space="preserve"> </w:t>
                  </w:r>
                  <w:r w:rsidRPr="001D1994">
                    <w:rPr>
                      <w:i/>
                    </w:rPr>
                    <w:t>paslauga</w:t>
                  </w:r>
                  <w:r>
                    <w:rPr>
                      <w:i/>
                    </w:rPr>
                    <w:t xml:space="preserve"> </w:t>
                  </w:r>
                  <w:r w:rsidRPr="001D1994">
                    <w:rPr>
                      <w:i/>
                    </w:rPr>
                    <w:t>ir (arba) veikla</w:t>
                  </w:r>
                  <w:r w:rsidRPr="001D1994">
                    <w:rPr>
                      <w:i/>
                      <w:spacing w:val="40"/>
                    </w:rPr>
                    <w:t xml:space="preserve"> </w:t>
                  </w:r>
                  <w:r w:rsidRPr="001D1994">
                    <w:rPr>
                      <w:i/>
                    </w:rPr>
                    <w:t>yra</w:t>
                  </w:r>
                  <w:r w:rsidRPr="001D1994">
                    <w:rPr>
                      <w:i/>
                      <w:spacing w:val="40"/>
                    </w:rPr>
                    <w:t xml:space="preserve"> </w:t>
                  </w:r>
                  <w:r w:rsidRPr="001D1994">
                    <w:rPr>
                      <w:i/>
                    </w:rPr>
                    <w:t>tokia,</w:t>
                  </w:r>
                  <w:r w:rsidRPr="001D1994">
                    <w:rPr>
                      <w:i/>
                      <w:spacing w:val="40"/>
                    </w:rPr>
                    <w:t xml:space="preserve"> </w:t>
                  </w:r>
                  <w:r w:rsidRPr="001D1994">
                    <w:rPr>
                      <w:i/>
                    </w:rPr>
                    <w:t>kuri</w:t>
                  </w:r>
                  <w:r w:rsidRPr="001D1994">
                    <w:rPr>
                      <w:i/>
                      <w:spacing w:val="80"/>
                    </w:rPr>
                    <w:t xml:space="preserve"> </w:t>
                  </w:r>
                  <w:r w:rsidRPr="001D1994">
                    <w:rPr>
                      <w:i/>
                    </w:rPr>
                    <w:t>kvietimo paskelbimo dienai nėra teikiama ir (arba) vykdoma VVG teritorijoje)</w:t>
                  </w:r>
                </w:p>
              </w:tc>
              <w:tc>
                <w:tcPr>
                  <w:tcW w:w="651" w:type="pct"/>
                </w:tcPr>
                <w:p w14:paraId="36C123D7" w14:textId="77777777" w:rsidR="005E20FA" w:rsidRPr="00732943" w:rsidRDefault="005E20FA" w:rsidP="005E20FA">
                  <w:pPr>
                    <w:pStyle w:val="TableParagraph"/>
                    <w:spacing w:before="244"/>
                    <w:jc w:val="center"/>
                    <w:rPr>
                      <w:b/>
                      <w:bCs/>
                      <w:spacing w:val="-5"/>
                    </w:rPr>
                  </w:pPr>
                  <w:r w:rsidRPr="00732943">
                    <w:rPr>
                      <w:b/>
                      <w:bCs/>
                      <w:spacing w:val="-5"/>
                    </w:rPr>
                    <w:t>10</w:t>
                  </w:r>
                </w:p>
              </w:tc>
              <w:tc>
                <w:tcPr>
                  <w:tcW w:w="670" w:type="pct"/>
                </w:tcPr>
                <w:p w14:paraId="2A88C7D2" w14:textId="77777777" w:rsidR="005E20FA" w:rsidRPr="001D1994" w:rsidRDefault="005E20FA" w:rsidP="005E20FA">
                  <w:pPr>
                    <w:jc w:val="center"/>
                  </w:pPr>
                  <w:r w:rsidRPr="001D1994">
                    <w:t>-</w:t>
                  </w:r>
                </w:p>
              </w:tc>
              <w:tc>
                <w:tcPr>
                  <w:tcW w:w="670" w:type="pct"/>
                </w:tcPr>
                <w:p w14:paraId="5C669F86" w14:textId="77777777" w:rsidR="005E20FA" w:rsidRPr="001D1994" w:rsidRDefault="005E20FA" w:rsidP="005E20FA">
                  <w:pPr>
                    <w:jc w:val="center"/>
                  </w:pPr>
                  <w:r w:rsidRPr="001D1994">
                    <w:t>-</w:t>
                  </w:r>
                </w:p>
              </w:tc>
              <w:tc>
                <w:tcPr>
                  <w:tcW w:w="1264" w:type="pct"/>
                </w:tcPr>
                <w:p w14:paraId="6802C885" w14:textId="77777777" w:rsidR="005E20FA" w:rsidRPr="001D1994" w:rsidRDefault="005E20FA" w:rsidP="005E20FA">
                  <w:pPr>
                    <w:pStyle w:val="TableParagraph"/>
                    <w:ind w:right="91"/>
                    <w:jc w:val="both"/>
                  </w:pPr>
                  <w:r w:rsidRPr="001D1994">
                    <w:rPr>
                      <w:iCs/>
                    </w:rPr>
                    <w:t xml:space="preserve">Projektas atitinka šį prioritetinį projektų atrankos kriterijų, jei </w:t>
                  </w:r>
                  <w:r w:rsidRPr="001D1994">
                    <w:t>Pareiškėjas PĮP aiškiai aprašo planuojamas teikti naujas paslaugas ir (arba) vykdyti veiklas. Turi būti aprašyta, remiantis kitų miestų VVG ar kitų šalių patirtimi, kodėl tokia paslauga ir (arba) veikla reikalinga,</w:t>
                  </w:r>
                  <w:r w:rsidRPr="001D1994">
                    <w:rPr>
                      <w:spacing w:val="2"/>
                    </w:rPr>
                    <w:t xml:space="preserve"> </w:t>
                  </w:r>
                  <w:r w:rsidRPr="001D1994">
                    <w:t>sėkminga ir</w:t>
                  </w:r>
                  <w:r w:rsidRPr="001D1994">
                    <w:rPr>
                      <w:spacing w:val="1"/>
                    </w:rPr>
                    <w:t xml:space="preserve"> </w:t>
                  </w:r>
                  <w:r w:rsidRPr="001D1994">
                    <w:t>t.t., kokiai</w:t>
                  </w:r>
                  <w:r w:rsidRPr="001D1994">
                    <w:rPr>
                      <w:spacing w:val="3"/>
                    </w:rPr>
                    <w:t xml:space="preserve"> </w:t>
                  </w:r>
                  <w:r w:rsidRPr="001D1994">
                    <w:t>tiksliniai</w:t>
                  </w:r>
                  <w:r w:rsidRPr="001D1994">
                    <w:rPr>
                      <w:spacing w:val="3"/>
                    </w:rPr>
                    <w:t xml:space="preserve"> </w:t>
                  </w:r>
                  <w:r w:rsidRPr="001D1994">
                    <w:t>grupei/-</w:t>
                  </w:r>
                  <w:proofErr w:type="spellStart"/>
                  <w:r w:rsidRPr="001D1994">
                    <w:t>ėms</w:t>
                  </w:r>
                  <w:proofErr w:type="spellEnd"/>
                  <w:r w:rsidRPr="001D1994">
                    <w:rPr>
                      <w:spacing w:val="3"/>
                    </w:rPr>
                    <w:t xml:space="preserve"> </w:t>
                  </w:r>
                  <w:r w:rsidRPr="001D1994">
                    <w:rPr>
                      <w:spacing w:val="-5"/>
                    </w:rPr>
                    <w:t xml:space="preserve">bus </w:t>
                  </w:r>
                  <w:r w:rsidRPr="001D1994">
                    <w:t>vykdoma</w:t>
                  </w:r>
                  <w:r w:rsidRPr="001D1994">
                    <w:rPr>
                      <w:spacing w:val="-5"/>
                    </w:rPr>
                    <w:t xml:space="preserve"> </w:t>
                  </w:r>
                  <w:r w:rsidRPr="001D1994">
                    <w:t>bei</w:t>
                  </w:r>
                  <w:r w:rsidRPr="001D1994">
                    <w:rPr>
                      <w:spacing w:val="-3"/>
                    </w:rPr>
                    <w:t xml:space="preserve"> </w:t>
                  </w:r>
                  <w:r w:rsidRPr="001D1994">
                    <w:t>pagrįstas</w:t>
                  </w:r>
                  <w:r w:rsidRPr="001D1994">
                    <w:rPr>
                      <w:spacing w:val="-4"/>
                    </w:rPr>
                    <w:t xml:space="preserve">  </w:t>
                  </w:r>
                  <w:r w:rsidRPr="001D1994">
                    <w:rPr>
                      <w:spacing w:val="-2"/>
                    </w:rPr>
                    <w:t>poreikis.</w:t>
                  </w:r>
                  <w:r w:rsidRPr="001D1994">
                    <w:t xml:space="preserve"> </w:t>
                  </w:r>
                </w:p>
                <w:p w14:paraId="4DD38549" w14:textId="77777777" w:rsidR="005E20FA" w:rsidRPr="00D33745" w:rsidRDefault="005E20FA" w:rsidP="005E20FA">
                  <w:pPr>
                    <w:pStyle w:val="TableParagraph"/>
                    <w:ind w:right="91"/>
                    <w:jc w:val="both"/>
                    <w:rPr>
                      <w:b/>
                      <w:bCs/>
                    </w:rPr>
                  </w:pPr>
                  <w:r w:rsidRPr="00D33745">
                    <w:rPr>
                      <w:b/>
                      <w:bCs/>
                    </w:rPr>
                    <w:t>Vertinama pagal PĮP pateiktą informaciją.</w:t>
                  </w:r>
                </w:p>
                <w:p w14:paraId="46AD1BBC" w14:textId="77777777" w:rsidR="005E20FA" w:rsidRPr="001D1994" w:rsidRDefault="005E20FA" w:rsidP="005E20FA">
                  <w:pPr>
                    <w:pStyle w:val="TableParagraph"/>
                    <w:ind w:right="91"/>
                    <w:jc w:val="both"/>
                  </w:pPr>
                  <w:r w:rsidRPr="001D1994">
                    <w:rPr>
                      <w:i/>
                      <w:iCs/>
                    </w:rPr>
                    <w:t>Kriterijus vertinamas PĮP pateikimo dienai</w:t>
                  </w:r>
                </w:p>
              </w:tc>
            </w:tr>
          </w:tbl>
          <w:p w14:paraId="753AF7A7" w14:textId="77777777" w:rsidR="00EB019B" w:rsidRDefault="00EB019B" w:rsidP="00EB019B">
            <w:pPr>
              <w:jc w:val="both"/>
              <w:rPr>
                <w:i/>
                <w:sz w:val="22"/>
                <w:szCs w:val="22"/>
              </w:rPr>
            </w:pPr>
          </w:p>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5B475486" w14:textId="77777777" w:rsidR="00F27553" w:rsidRDefault="00F27553" w:rsidP="00A4447B">
      <w:pPr>
        <w:rPr>
          <w:b/>
          <w:szCs w:val="24"/>
        </w:rPr>
      </w:pPr>
    </w:p>
    <w:p w14:paraId="5A5A78B4" w14:textId="77777777" w:rsidR="00A4447B" w:rsidRDefault="00A4447B" w:rsidP="00A4447B">
      <w:pP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gridCol w:w="29"/>
      </w:tblGrid>
      <w:tr w:rsidR="00EB0F8F" w14:paraId="3471268F" w14:textId="77777777" w:rsidTr="00EB3242">
        <w:trPr>
          <w:gridAfter w:val="1"/>
          <w:wAfter w:w="29" w:type="dxa"/>
        </w:trPr>
        <w:tc>
          <w:tcPr>
            <w:tcW w:w="15134" w:type="dxa"/>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tcPr>
          <w:p w14:paraId="2065C58E" w14:textId="48D9AF1F" w:rsidR="00806DEF" w:rsidRPr="002F01F6" w:rsidRDefault="006D46EC" w:rsidP="005E20FA">
            <w:pPr>
              <w:pStyle w:val="ListParagraph"/>
              <w:numPr>
                <w:ilvl w:val="1"/>
                <w:numId w:val="8"/>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BF0F742" w:rsidR="00806DEF" w:rsidRPr="002F01F6" w:rsidRDefault="00806DEF" w:rsidP="005E20FA">
            <w:pPr>
              <w:pStyle w:val="ListParagraph"/>
              <w:numPr>
                <w:ilvl w:val="1"/>
                <w:numId w:val="8"/>
              </w:numPr>
              <w:tabs>
                <w:tab w:val="left" w:pos="589"/>
              </w:tabs>
              <w:ind w:left="0" w:firstLine="27"/>
              <w:rPr>
                <w:szCs w:val="24"/>
              </w:rPr>
            </w:pPr>
            <w:r w:rsidRPr="002F01F6">
              <w:rPr>
                <w:szCs w:val="24"/>
              </w:rPr>
              <w:t xml:space="preserve"> </w:t>
            </w:r>
            <w:r w:rsidR="00BD0390" w:rsidRPr="002F01F6">
              <w:rPr>
                <w:szCs w:val="24"/>
              </w:rPr>
              <w:t xml:space="preserve">Didžiausia projektui galima skirti finansavimo lėšų suma yra </w:t>
            </w:r>
            <w:r w:rsidR="003F0D96" w:rsidRPr="002F01F6">
              <w:t xml:space="preserve">73 575,70 </w:t>
            </w:r>
            <w:proofErr w:type="spellStart"/>
            <w:r w:rsidR="003F0D96" w:rsidRPr="002F01F6">
              <w:t>eur</w:t>
            </w:r>
            <w:proofErr w:type="spellEnd"/>
            <w:r w:rsidR="003F0D96" w:rsidRPr="002F01F6">
              <w:t>.</w:t>
            </w:r>
          </w:p>
          <w:p w14:paraId="020C61C7" w14:textId="27756EF3" w:rsidR="00806DEF" w:rsidRPr="002F01F6" w:rsidRDefault="00806DEF" w:rsidP="005E20FA">
            <w:pPr>
              <w:pStyle w:val="ListParagraph"/>
              <w:numPr>
                <w:ilvl w:val="1"/>
                <w:numId w:val="8"/>
              </w:numPr>
              <w:tabs>
                <w:tab w:val="left" w:pos="589"/>
              </w:tabs>
              <w:ind w:left="0" w:firstLine="27"/>
              <w:rPr>
                <w:szCs w:val="24"/>
              </w:rPr>
            </w:pPr>
            <w:r w:rsidRPr="002F01F6">
              <w:rPr>
                <w:szCs w:val="24"/>
              </w:rPr>
              <w:t xml:space="preserve"> </w:t>
            </w:r>
            <w:r w:rsidR="00BD0390" w:rsidRPr="002F01F6">
              <w:rPr>
                <w:szCs w:val="24"/>
              </w:rPr>
              <w:t xml:space="preserve">Projekto finansuojamoji dalis gali sudaryti ne daugiau kaip </w:t>
            </w:r>
            <w:r w:rsidR="008203BD" w:rsidRPr="002F01F6">
              <w:rPr>
                <w:szCs w:val="24"/>
              </w:rPr>
              <w:t>92</w:t>
            </w:r>
            <w:r w:rsidR="00BD0390" w:rsidRPr="002F01F6">
              <w:rPr>
                <w:szCs w:val="24"/>
              </w:rPr>
              <w:t xml:space="preserve"> proc. visų tinkamų finansuoti projekto išlaidų.</w:t>
            </w:r>
          </w:p>
          <w:p w14:paraId="2DAA91B2" w14:textId="1FFE4623" w:rsidR="0054707C" w:rsidRPr="002F01F6" w:rsidRDefault="00806DEF" w:rsidP="005E20FA">
            <w:pPr>
              <w:pStyle w:val="ListParagraph"/>
              <w:numPr>
                <w:ilvl w:val="1"/>
                <w:numId w:val="8"/>
              </w:numPr>
              <w:tabs>
                <w:tab w:val="left" w:pos="589"/>
              </w:tabs>
              <w:ind w:left="0" w:firstLine="27"/>
              <w:rPr>
                <w:szCs w:val="24"/>
              </w:rPr>
            </w:pPr>
            <w:r w:rsidRPr="002F01F6">
              <w:rPr>
                <w:szCs w:val="24"/>
              </w:rPr>
              <w:t xml:space="preserve"> </w:t>
            </w:r>
            <w:r w:rsidR="00BD0390" w:rsidRPr="002F01F6">
              <w:rPr>
                <w:szCs w:val="24"/>
              </w:rPr>
              <w:t xml:space="preserve">Pareiškėjas privalo savo ir (ar) kitų šaltinių lėšomis (savivaldybių biudžeto ir (ar) privačiomis lėšomis) prisidėti prie projekto finansavimo ne mažiau nei </w:t>
            </w:r>
            <w:r w:rsidR="008203BD" w:rsidRPr="002F01F6">
              <w:rPr>
                <w:szCs w:val="24"/>
              </w:rPr>
              <w:t>8</w:t>
            </w:r>
            <w:r w:rsidR="00BD0390" w:rsidRPr="002F01F6">
              <w:rPr>
                <w:szCs w:val="24"/>
              </w:rPr>
              <w:t xml:space="preserve"> proc. visų tinkamų finansuoti projekto išlaidų.</w:t>
            </w:r>
          </w:p>
          <w:p w14:paraId="465D4164" w14:textId="77777777" w:rsidR="0054707C" w:rsidRDefault="0054707C" w:rsidP="005E20FA">
            <w:pPr>
              <w:pStyle w:val="ListParagraph"/>
              <w:numPr>
                <w:ilvl w:val="1"/>
                <w:numId w:val="8"/>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5E20FA">
            <w:pPr>
              <w:pStyle w:val="ListParagraph"/>
              <w:numPr>
                <w:ilvl w:val="1"/>
                <w:numId w:val="8"/>
              </w:numPr>
              <w:tabs>
                <w:tab w:val="left" w:pos="589"/>
              </w:tabs>
              <w:ind w:left="0" w:firstLine="27"/>
              <w:rPr>
                <w:szCs w:val="24"/>
              </w:rPr>
            </w:pPr>
            <w:r>
              <w:rPr>
                <w:szCs w:val="24"/>
              </w:rPr>
              <w:lastRenderedPageBreak/>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5E20FA">
            <w:pPr>
              <w:pStyle w:val="ListParagraph"/>
              <w:numPr>
                <w:ilvl w:val="1"/>
                <w:numId w:val="8"/>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5E20FA">
            <w:pPr>
              <w:pStyle w:val="ListParagraph"/>
              <w:numPr>
                <w:ilvl w:val="1"/>
                <w:numId w:val="8"/>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5E20FA">
            <w:pPr>
              <w:pStyle w:val="ListParagraph"/>
              <w:numPr>
                <w:ilvl w:val="1"/>
                <w:numId w:val="8"/>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5E20FA">
            <w:pPr>
              <w:pStyle w:val="ListParagraph"/>
              <w:numPr>
                <w:ilvl w:val="1"/>
                <w:numId w:val="8"/>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E20FA">
            <w:pPr>
              <w:pStyle w:val="ListParagraph"/>
              <w:numPr>
                <w:ilvl w:val="1"/>
                <w:numId w:val="8"/>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5E20FA">
            <w:pPr>
              <w:pStyle w:val="ListParagraph"/>
              <w:numPr>
                <w:ilvl w:val="1"/>
                <w:numId w:val="8"/>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5E20FA">
            <w:pPr>
              <w:pStyle w:val="ListParagraph"/>
              <w:numPr>
                <w:ilvl w:val="2"/>
                <w:numId w:val="8"/>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5E20FA">
            <w:pPr>
              <w:pStyle w:val="ListParagraph"/>
              <w:numPr>
                <w:ilvl w:val="2"/>
                <w:numId w:val="8"/>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5E20FA">
            <w:pPr>
              <w:pStyle w:val="ListParagraph"/>
              <w:numPr>
                <w:ilvl w:val="2"/>
                <w:numId w:val="8"/>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5E20FA">
            <w:pPr>
              <w:pStyle w:val="ListParagraph"/>
              <w:numPr>
                <w:ilvl w:val="2"/>
                <w:numId w:val="8"/>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5E20FA">
            <w:pPr>
              <w:pStyle w:val="ListParagraph"/>
              <w:numPr>
                <w:ilvl w:val="2"/>
                <w:numId w:val="8"/>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5E20FA">
            <w:pPr>
              <w:pStyle w:val="ListParagraph"/>
              <w:numPr>
                <w:ilvl w:val="2"/>
                <w:numId w:val="8"/>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5E20FA">
            <w:pPr>
              <w:pStyle w:val="ListParagraph"/>
              <w:numPr>
                <w:ilvl w:val="1"/>
                <w:numId w:val="8"/>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E20FA">
                  <w:pPr>
                    <w:pStyle w:val="ListParagraph"/>
                    <w:numPr>
                      <w:ilvl w:val="0"/>
                      <w:numId w:val="7"/>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5E20FA">
                  <w:pPr>
                    <w:pStyle w:val="ListParagraph"/>
                    <w:numPr>
                      <w:ilvl w:val="0"/>
                      <w:numId w:val="5"/>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lastRenderedPageBreak/>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w:t>
                  </w:r>
                  <w:proofErr w:type="spellStart"/>
                  <w:r w:rsidRPr="00005E29">
                    <w:rPr>
                      <w:lang w:eastAsia="lt-LT"/>
                    </w:rPr>
                    <w:t>ių</w:t>
                  </w:r>
                  <w:proofErr w:type="spellEnd"/>
                  <w:r w:rsidRPr="00005E29">
                    <w:rPr>
                      <w:lang w:eastAsia="lt-LT"/>
                    </w:rPr>
                    <w:t>)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w:t>
                  </w:r>
                  <w:proofErr w:type="spellStart"/>
                  <w:r w:rsidRPr="00E90374">
                    <w:rPr>
                      <w:b/>
                      <w:bCs/>
                      <w:lang w:eastAsia="lt-LT"/>
                    </w:rPr>
                    <w:t>ių</w:t>
                  </w:r>
                  <w:proofErr w:type="spellEnd"/>
                  <w:r w:rsidRPr="00E90374">
                    <w:rPr>
                      <w:b/>
                      <w:bCs/>
                      <w:lang w:eastAsia="lt-LT"/>
                    </w:rPr>
                    <w:t>)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w:t>
                  </w:r>
                  <w:proofErr w:type="spellStart"/>
                  <w:r w:rsidRPr="00005E29">
                    <w:rPr>
                      <w:lang w:eastAsia="lt-LT"/>
                    </w:rPr>
                    <w:t>ių</w:t>
                  </w:r>
                  <w:proofErr w:type="spellEnd"/>
                  <w:r w:rsidRPr="00005E29">
                    <w:rPr>
                      <w:lang w:eastAsia="lt-LT"/>
                    </w:rPr>
                    <w:t>) teorinį ir praktinį mokymą, vadovauja projekto veiklų</w:t>
                  </w:r>
                  <w:r>
                    <w:rPr>
                      <w:lang w:eastAsia="lt-LT"/>
                    </w:rPr>
                    <w:t xml:space="preserve"> </w:t>
                  </w:r>
                  <w:r w:rsidRPr="00005E29">
                    <w:rPr>
                      <w:lang w:eastAsia="lt-LT"/>
                    </w:rPr>
                    <w:t>dalyvio (-</w:t>
                  </w:r>
                  <w:proofErr w:type="spellStart"/>
                  <w:r w:rsidRPr="00005E29">
                    <w:rPr>
                      <w:lang w:eastAsia="lt-LT"/>
                    </w:rPr>
                    <w:t>ių</w:t>
                  </w:r>
                  <w:proofErr w:type="spellEnd"/>
                  <w:r w:rsidRPr="00005E29">
                    <w:rPr>
                      <w:lang w:eastAsia="lt-LT"/>
                    </w:rPr>
                    <w:t>)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w:t>
                  </w:r>
                  <w:proofErr w:type="spellStart"/>
                  <w:r w:rsidRPr="00005E29">
                    <w:rPr>
                      <w:lang w:eastAsia="lt-LT"/>
                    </w:rPr>
                    <w:t>ių</w:t>
                  </w:r>
                  <w:proofErr w:type="spellEnd"/>
                  <w:r w:rsidRPr="00005E29">
                    <w:rPr>
                      <w:lang w:eastAsia="lt-LT"/>
                    </w:rPr>
                    <w:t>) darbinę veiklą, praktinį mokymą ir</w:t>
                  </w:r>
                  <w:r>
                    <w:rPr>
                      <w:lang w:eastAsia="lt-LT"/>
                    </w:rPr>
                    <w:t xml:space="preserve"> </w:t>
                  </w:r>
                  <w:r w:rsidRPr="00005E29">
                    <w:rPr>
                      <w:lang w:eastAsia="lt-LT"/>
                    </w:rPr>
                    <w:t>(ar) vadovauja projekto veiklų dalyvio (-</w:t>
                  </w:r>
                  <w:proofErr w:type="spellStart"/>
                  <w:r w:rsidRPr="00005E29">
                    <w:rPr>
                      <w:lang w:eastAsia="lt-LT"/>
                    </w:rPr>
                    <w:t>ių</w:t>
                  </w:r>
                  <w:proofErr w:type="spellEnd"/>
                  <w:r w:rsidRPr="00005E29">
                    <w:rPr>
                      <w:lang w:eastAsia="lt-LT"/>
                    </w:rPr>
                    <w:t>)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w:t>
                  </w:r>
                  <w:proofErr w:type="spellStart"/>
                  <w:r w:rsidRPr="00005E29">
                    <w:rPr>
                      <w:lang w:eastAsia="lt-LT"/>
                    </w:rPr>
                    <w:t>ių</w:t>
                  </w:r>
                  <w:proofErr w:type="spellEnd"/>
                  <w:r w:rsidRPr="00005E29">
                    <w:rPr>
                      <w:lang w:eastAsia="lt-LT"/>
                    </w:rPr>
                    <w:t>) savanorišką veiklą, informuoja, konsultuoja</w:t>
                  </w:r>
                  <w:r>
                    <w:rPr>
                      <w:lang w:eastAsia="lt-LT"/>
                    </w:rPr>
                    <w:t xml:space="preserve"> </w:t>
                  </w:r>
                  <w:r w:rsidRPr="00005E29">
                    <w:rPr>
                      <w:lang w:eastAsia="lt-LT"/>
                    </w:rPr>
                    <w:t>projekto veiklų dalyvį (-</w:t>
                  </w:r>
                  <w:proofErr w:type="spellStart"/>
                  <w:r w:rsidRPr="00005E29">
                    <w:rPr>
                      <w:lang w:eastAsia="lt-LT"/>
                    </w:rPr>
                    <w:t>ius</w:t>
                  </w:r>
                  <w:proofErr w:type="spellEnd"/>
                  <w:r w:rsidRPr="00005E29">
                    <w:rPr>
                      <w:lang w:eastAsia="lt-LT"/>
                    </w:rPr>
                    <w:t>)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w:t>
                  </w:r>
                  <w:proofErr w:type="spellStart"/>
                  <w:r w:rsidRPr="00005E29">
                    <w:rPr>
                      <w:lang w:eastAsia="lt-LT"/>
                    </w:rPr>
                    <w:t>ių</w:t>
                  </w:r>
                  <w:proofErr w:type="spellEnd"/>
                  <w:r w:rsidRPr="00005E29">
                    <w:rPr>
                      <w:lang w:eastAsia="lt-LT"/>
                    </w:rPr>
                    <w:t>) mokymo procesui, prižiūri, kaip atliekama darbo funkcija, pataria</w:t>
                  </w:r>
                  <w:r>
                    <w:rPr>
                      <w:lang w:eastAsia="lt-LT"/>
                    </w:rPr>
                    <w:t xml:space="preserve"> </w:t>
                  </w:r>
                  <w:r w:rsidRPr="00005E29">
                    <w:rPr>
                      <w:lang w:eastAsia="lt-LT"/>
                    </w:rPr>
                    <w:t>projekto veiklų dalyviui (-</w:t>
                  </w:r>
                  <w:proofErr w:type="spellStart"/>
                  <w:r w:rsidRPr="00005E29">
                    <w:rPr>
                      <w:lang w:eastAsia="lt-LT"/>
                    </w:rPr>
                    <w:t>iams</w:t>
                  </w:r>
                  <w:proofErr w:type="spellEnd"/>
                  <w:r w:rsidRPr="00005E29">
                    <w:rPr>
                      <w:lang w:eastAsia="lt-LT"/>
                    </w:rPr>
                    <w:t>)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w:t>
                  </w:r>
                  <w:proofErr w:type="spellStart"/>
                  <w:r w:rsidRPr="00005E29">
                    <w:rPr>
                      <w:lang w:eastAsia="lt-LT"/>
                    </w:rPr>
                    <w:t>ių</w:t>
                  </w:r>
                  <w:proofErr w:type="spellEnd"/>
                  <w:r w:rsidRPr="00005E29">
                    <w:rPr>
                      <w:lang w:eastAsia="lt-LT"/>
                    </w:rPr>
                    <w:t>)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lastRenderedPageBreak/>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w:t>
                  </w:r>
                  <w:proofErr w:type="spellStart"/>
                  <w:r w:rsidRPr="00005E29">
                    <w:rPr>
                      <w:lang w:eastAsia="lt-LT"/>
                    </w:rPr>
                    <w:t>ių</w:t>
                  </w:r>
                  <w:proofErr w:type="spellEnd"/>
                  <w:r w:rsidRPr="00005E29">
                    <w:rPr>
                      <w:lang w:eastAsia="lt-LT"/>
                    </w:rPr>
                    <w:t>)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w:t>
                  </w:r>
                  <w:proofErr w:type="spellStart"/>
                  <w:r w:rsidRPr="00005E29">
                    <w:rPr>
                      <w:lang w:eastAsia="lt-LT"/>
                    </w:rPr>
                    <w:t>ių</w:t>
                  </w:r>
                  <w:proofErr w:type="spellEnd"/>
                  <w:r w:rsidRPr="00005E29">
                    <w:rPr>
                      <w:lang w:eastAsia="lt-LT"/>
                    </w:rPr>
                    <w:t>)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lastRenderedPageBreak/>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w:t>
                  </w:r>
                  <w:proofErr w:type="spellStart"/>
                  <w:r w:rsidRPr="00005E29">
                    <w:rPr>
                      <w:lang w:eastAsia="lt-LT"/>
                    </w:rPr>
                    <w:t>os</w:t>
                  </w:r>
                  <w:proofErr w:type="spellEnd"/>
                  <w:r w:rsidRPr="00005E29">
                    <w:rPr>
                      <w:lang w:eastAsia="lt-LT"/>
                    </w:rPr>
                    <w:t>)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nuomojamas šiame papunktyje nurodytas turtas, 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lastRenderedPageBreak/>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w:t>
                  </w:r>
                  <w:proofErr w:type="spellStart"/>
                  <w:r w:rsidRPr="00005E29">
                    <w:rPr>
                      <w:lang w:eastAsia="lt-LT"/>
                    </w:rPr>
                    <w:t>ių</w:t>
                  </w:r>
                  <w:proofErr w:type="spellEnd"/>
                  <w:r w:rsidRPr="00005E29">
                    <w:rPr>
                      <w:lang w:eastAsia="lt-LT"/>
                    </w:rPr>
                    <w:t>)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w:t>
                  </w:r>
                  <w:proofErr w:type="spellStart"/>
                  <w:r w:rsidRPr="00005E29">
                    <w:rPr>
                      <w:lang w:eastAsia="lt-LT"/>
                    </w:rPr>
                    <w:t>iams</w:t>
                  </w:r>
                  <w:proofErr w:type="spellEnd"/>
                  <w:r w:rsidRPr="00005E29">
                    <w:rPr>
                      <w:lang w:eastAsia="lt-LT"/>
                    </w:rPr>
                    <w:t>)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t xml:space="preserve">22. </w:t>
                  </w:r>
                  <w:r w:rsidRPr="00EC25C4">
                    <w:rPr>
                      <w:b/>
                      <w:bCs/>
                      <w:lang w:eastAsia="lt-LT"/>
                    </w:rPr>
                    <w:t>paslaugų teikimo pagal projekto vykdytojo ir (ar) partnerio (-</w:t>
                  </w:r>
                  <w:proofErr w:type="spellStart"/>
                  <w:r w:rsidRPr="00EC25C4">
                    <w:rPr>
                      <w:b/>
                      <w:bCs/>
                      <w:lang w:eastAsia="lt-LT"/>
                    </w:rPr>
                    <w:t>ių</w:t>
                  </w:r>
                  <w:proofErr w:type="spellEnd"/>
                  <w:r w:rsidRPr="00EC25C4">
                    <w:rPr>
                      <w:b/>
                      <w:bCs/>
                      <w:lang w:eastAsia="lt-LT"/>
                    </w:rPr>
                    <w:t>) su išorės paslaugų teikėju (-</w:t>
                  </w:r>
                  <w:proofErr w:type="spellStart"/>
                  <w:r w:rsidRPr="00EC25C4">
                    <w:rPr>
                      <w:b/>
                      <w:bCs/>
                      <w:lang w:eastAsia="lt-LT"/>
                    </w:rPr>
                    <w:t>ais</w:t>
                  </w:r>
                  <w:proofErr w:type="spellEnd"/>
                  <w:r w:rsidRPr="00EC25C4">
                    <w:rPr>
                      <w:b/>
                      <w:bCs/>
                      <w:lang w:eastAsia="lt-LT"/>
                    </w:rPr>
                    <w:t>)</w:t>
                  </w:r>
                  <w:r>
                    <w:rPr>
                      <w:b/>
                      <w:bCs/>
                      <w:lang w:eastAsia="lt-LT"/>
                    </w:rPr>
                    <w:t xml:space="preserve"> </w:t>
                  </w:r>
                  <w:r w:rsidRPr="00EC25C4">
                    <w:rPr>
                      <w:b/>
                      <w:bCs/>
                      <w:lang w:eastAsia="lt-LT"/>
                    </w:rPr>
                    <w:t>sudarytą (-</w:t>
                  </w:r>
                  <w:proofErr w:type="spellStart"/>
                  <w:r w:rsidRPr="00EC25C4">
                    <w:rPr>
                      <w:b/>
                      <w:bCs/>
                      <w:lang w:eastAsia="lt-LT"/>
                    </w:rPr>
                    <w:t>as</w:t>
                  </w:r>
                  <w:proofErr w:type="spellEnd"/>
                  <w:r w:rsidRPr="00EC25C4">
                    <w:rPr>
                      <w:b/>
                      <w:bCs/>
                      <w:lang w:eastAsia="lt-LT"/>
                    </w:rPr>
                    <w:t>) paslaugų teikimo sutartį (-</w:t>
                  </w:r>
                  <w:proofErr w:type="spellStart"/>
                  <w:r w:rsidRPr="00EC25C4">
                    <w:rPr>
                      <w:b/>
                      <w:bCs/>
                      <w:lang w:eastAsia="lt-LT"/>
                    </w:rPr>
                    <w:t>is</w:t>
                  </w:r>
                  <w:proofErr w:type="spellEnd"/>
                  <w:r w:rsidRPr="00EC25C4">
                    <w:rPr>
                      <w:b/>
                      <w:bCs/>
                      <w:lang w:eastAsia="lt-LT"/>
                    </w:rPr>
                    <w:t>)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w:t>
                  </w:r>
                  <w:proofErr w:type="spellStart"/>
                  <w:r w:rsidRPr="00005E29">
                    <w:rPr>
                      <w:lang w:eastAsia="lt-LT"/>
                    </w:rPr>
                    <w:t>ių</w:t>
                  </w:r>
                  <w:proofErr w:type="spellEnd"/>
                  <w:r w:rsidRPr="00005E29">
                    <w:rPr>
                      <w:lang w:eastAsia="lt-LT"/>
                    </w:rPr>
                    <w:t>) su išorės paslaugų teikėju (-</w:t>
                  </w:r>
                  <w:proofErr w:type="spellStart"/>
                  <w:r w:rsidRPr="00005E29">
                    <w:rPr>
                      <w:lang w:eastAsia="lt-LT"/>
                    </w:rPr>
                    <w:t>ais</w:t>
                  </w:r>
                  <w:proofErr w:type="spellEnd"/>
                  <w:r w:rsidRPr="00005E29">
                    <w:rPr>
                      <w:lang w:eastAsia="lt-LT"/>
                    </w:rPr>
                    <w:t>) sudarytą (-</w:t>
                  </w:r>
                  <w:proofErr w:type="spellStart"/>
                  <w:r w:rsidRPr="00005E29">
                    <w:rPr>
                      <w:lang w:eastAsia="lt-LT"/>
                    </w:rPr>
                    <w:t>as</w:t>
                  </w:r>
                  <w:proofErr w:type="spellEnd"/>
                  <w:r w:rsidRPr="00005E29">
                    <w:rPr>
                      <w:lang w:eastAsia="lt-LT"/>
                    </w:rPr>
                    <w:t>) paslaugų teikimo sutartį (-</w:t>
                  </w:r>
                  <w:proofErr w:type="spellStart"/>
                  <w:r w:rsidRPr="00005E29">
                    <w:rPr>
                      <w:lang w:eastAsia="lt-LT"/>
                    </w:rPr>
                    <w:t>is</w:t>
                  </w:r>
                  <w:proofErr w:type="spellEnd"/>
                  <w:r w:rsidRPr="00005E29">
                    <w:rPr>
                      <w:lang w:eastAsia="lt-LT"/>
                    </w:rPr>
                    <w:t>) išlaidos (toliau – socialinės atskirties</w:t>
                  </w:r>
                  <w:r>
                    <w:rPr>
                      <w:b/>
                      <w:bCs/>
                      <w:lang w:eastAsia="lt-LT"/>
                    </w:rPr>
                    <w:t xml:space="preserve"> </w:t>
                  </w:r>
                  <w:r w:rsidRPr="00005E29">
                    <w:rPr>
                      <w:lang w:eastAsia="lt-LT"/>
                    </w:rPr>
                    <w:t>mažinimo paslaugų teikimo išlaidos) yra tinkamos finansuoti tik iš projekto vykdytojo ir (ar) partnerio (-</w:t>
                  </w:r>
                  <w:proofErr w:type="spellStart"/>
                  <w:r w:rsidRPr="00005E29">
                    <w:rPr>
                      <w:lang w:eastAsia="lt-LT"/>
                    </w:rPr>
                    <w:t>ių</w:t>
                  </w:r>
                  <w:proofErr w:type="spellEnd"/>
                  <w:r w:rsidRPr="00005E29">
                    <w:rPr>
                      <w:lang w:eastAsia="lt-LT"/>
                    </w:rPr>
                    <w:t>)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lastRenderedPageBreak/>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2"/>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810"/>
              <w:gridCol w:w="1810"/>
              <w:gridCol w:w="3077"/>
              <w:gridCol w:w="6038"/>
            </w:tblGrid>
            <w:tr w:rsidR="00D67D3E" w:rsidRPr="006031E2" w14:paraId="0332B463" w14:textId="77777777" w:rsidTr="00FD7304">
              <w:tc>
                <w:tcPr>
                  <w:tcW w:w="5000" w:type="pct"/>
                  <w:gridSpan w:val="5"/>
                  <w:vAlign w:val="center"/>
                </w:tcPr>
                <w:p w14:paraId="23E7D61E" w14:textId="77777777" w:rsidR="00D67D3E" w:rsidRPr="006031E2" w:rsidRDefault="00D67D3E" w:rsidP="00D67D3E">
                  <w:pPr>
                    <w:rPr>
                      <w:b/>
                      <w:bCs/>
                    </w:rPr>
                  </w:pPr>
                  <w:r w:rsidRPr="006031E2">
                    <w:rPr>
                      <w:rFonts w:ascii="Segoe UI Symbol" w:eastAsia="MS Gothic" w:hAnsi="Segoe UI Symbol" w:cs="Segoe UI Symbol"/>
                      <w:b/>
                      <w:bCs/>
                    </w:rPr>
                    <w:t>☐</w:t>
                  </w:r>
                  <w:r w:rsidRPr="006031E2">
                    <w:rPr>
                      <w:b/>
                      <w:bCs/>
                    </w:rPr>
                    <w:t xml:space="preserve"> Indeksuojama</w:t>
                  </w:r>
                </w:p>
                <w:p w14:paraId="06EED4A4" w14:textId="77777777" w:rsidR="00D67D3E" w:rsidRDefault="00D67D3E" w:rsidP="00D67D3E">
                  <w:pPr>
                    <w:rPr>
                      <w:b/>
                      <w:bCs/>
                    </w:rPr>
                  </w:pPr>
                  <w:r w:rsidRPr="006031E2">
                    <w:rPr>
                      <w:rFonts w:ascii="Segoe UI Symbol" w:eastAsia="MS Gothic" w:hAnsi="Segoe UI Symbol" w:cs="Segoe UI Symbol"/>
                      <w:b/>
                      <w:bCs/>
                    </w:rPr>
                    <w:t>☒</w:t>
                  </w:r>
                  <w:r w:rsidRPr="006031E2">
                    <w:rPr>
                      <w:b/>
                      <w:bCs/>
                    </w:rPr>
                    <w:t xml:space="preserve"> Neindeksuojama</w:t>
                  </w:r>
                </w:p>
                <w:p w14:paraId="6E0FC212" w14:textId="77777777" w:rsidR="00D67D3E" w:rsidRDefault="00D67D3E" w:rsidP="00D67D3E">
                  <w:pPr>
                    <w:rPr>
                      <w:b/>
                      <w:bCs/>
                    </w:rPr>
                  </w:pPr>
                </w:p>
                <w:p w14:paraId="7BE46339" w14:textId="77777777" w:rsidR="008118CC" w:rsidRPr="008118CC" w:rsidRDefault="008118CC" w:rsidP="008118CC">
                  <w:pPr>
                    <w:numPr>
                      <w:ilvl w:val="0"/>
                      <w:numId w:val="11"/>
                    </w:numPr>
                    <w:tabs>
                      <w:tab w:val="left" w:pos="260"/>
                    </w:tabs>
                    <w:spacing w:after="160" w:line="259" w:lineRule="auto"/>
                    <w:ind w:hanging="720"/>
                    <w:contextualSpacing/>
                    <w:jc w:val="both"/>
                    <w:rPr>
                      <w:rFonts w:eastAsiaTheme="minorHAnsi"/>
                      <w:iCs/>
                      <w:sz w:val="22"/>
                      <w:szCs w:val="22"/>
                    </w:rPr>
                  </w:pPr>
                  <w:r w:rsidRPr="008118CC">
                    <w:rPr>
                      <w:rFonts w:eastAsiaTheme="minorHAnsi"/>
                      <w:iCs/>
                      <w:sz w:val="22"/>
                      <w:szCs w:val="22"/>
                    </w:rPr>
                    <w:t>Supaprastintai apmokamos išlaidos yra tinkamos finansuoti, jei galimybė jas apmokėti</w:t>
                  </w:r>
                </w:p>
                <w:p w14:paraId="64B3DBB8" w14:textId="303D4017" w:rsidR="008118CC" w:rsidRPr="008118CC" w:rsidRDefault="008118CC" w:rsidP="008118CC">
                  <w:pPr>
                    <w:tabs>
                      <w:tab w:val="left" w:pos="600"/>
                    </w:tabs>
                    <w:spacing w:after="160" w:line="259" w:lineRule="auto"/>
                    <w:jc w:val="both"/>
                    <w:rPr>
                      <w:rFonts w:eastAsiaTheme="minorHAnsi"/>
                      <w:iCs/>
                      <w:sz w:val="22"/>
                      <w:szCs w:val="22"/>
                    </w:rPr>
                  </w:pPr>
                  <w:r w:rsidRPr="008118CC">
                    <w:rPr>
                      <w:rFonts w:eastAsiaTheme="minorHAnsi"/>
                      <w:iCs/>
                      <w:sz w:val="22"/>
                      <w:szCs w:val="22"/>
                    </w:rPr>
                    <w:t>supaprastintai iš anksto (iki projekto sutarties sudarymo) yra įtraukta į Supaprastintai apmokamų išlaidų dydžių registrą, skelbiamą Europos socialinio fondo agentūros interneto svetainės www.esf.lt skiltyje „Metodinės pagalbos centras“.</w:t>
                  </w:r>
                </w:p>
                <w:p w14:paraId="6300FFA7" w14:textId="77777777" w:rsidR="008118CC" w:rsidRPr="008118CC" w:rsidRDefault="008118CC" w:rsidP="008118CC">
                  <w:pPr>
                    <w:numPr>
                      <w:ilvl w:val="0"/>
                      <w:numId w:val="11"/>
                    </w:numPr>
                    <w:tabs>
                      <w:tab w:val="left" w:pos="260"/>
                    </w:tabs>
                    <w:spacing w:after="160" w:line="259" w:lineRule="auto"/>
                    <w:ind w:hanging="744"/>
                    <w:contextualSpacing/>
                    <w:jc w:val="both"/>
                    <w:rPr>
                      <w:rFonts w:eastAsiaTheme="minorHAnsi"/>
                      <w:iCs/>
                      <w:sz w:val="22"/>
                      <w:szCs w:val="22"/>
                    </w:rPr>
                  </w:pPr>
                  <w:r w:rsidRPr="008118CC">
                    <w:rPr>
                      <w:rFonts w:eastAsiaTheme="minorHAnsi"/>
                      <w:iCs/>
                      <w:sz w:val="22"/>
                      <w:szCs w:val="22"/>
                    </w:rPr>
                    <w:t>Supaprastintai apmokamų išlaidų dydžiai gali būti įtraukti ir laikotarpiu po projekto sutarties</w:t>
                  </w:r>
                </w:p>
                <w:p w14:paraId="528F487B" w14:textId="6A7A8A13" w:rsidR="008118CC" w:rsidRPr="008118CC" w:rsidRDefault="008118CC" w:rsidP="008118CC">
                  <w:pPr>
                    <w:tabs>
                      <w:tab w:val="left" w:pos="600"/>
                    </w:tabs>
                    <w:spacing w:after="160" w:line="259" w:lineRule="auto"/>
                    <w:jc w:val="both"/>
                    <w:rPr>
                      <w:rFonts w:eastAsiaTheme="minorHAnsi"/>
                      <w:iCs/>
                      <w:sz w:val="22"/>
                      <w:szCs w:val="22"/>
                    </w:rPr>
                  </w:pPr>
                  <w:r w:rsidRPr="008118CC">
                    <w:rPr>
                      <w:rFonts w:eastAsiaTheme="minorHAnsi"/>
                      <w:iCs/>
                      <w:sz w:val="22"/>
                      <w:szCs w:val="22"/>
                    </w:rPr>
                    <w:t>pasirašymo iki projekto veiklų pabaigos, bet ne vėliau kaip iki 2028 m. gruodžio 31 d.</w:t>
                  </w:r>
                </w:p>
                <w:p w14:paraId="100DF9BE" w14:textId="27646247" w:rsidR="00D67D3E" w:rsidRPr="008118CC" w:rsidRDefault="008118CC" w:rsidP="008118CC">
                  <w:pPr>
                    <w:spacing w:after="160" w:line="259" w:lineRule="auto"/>
                    <w:jc w:val="both"/>
                    <w:rPr>
                      <w:rFonts w:eastAsiaTheme="minorHAnsi"/>
                      <w:iCs/>
                      <w:sz w:val="22"/>
                      <w:szCs w:val="22"/>
                    </w:rPr>
                  </w:pPr>
                  <w:r w:rsidRPr="008118CC">
                    <w:rPr>
                      <w:rFonts w:eastAsiaTheme="minorHAnsi"/>
                      <w:iCs/>
                      <w:sz w:val="22"/>
                      <w:szCs w:val="22"/>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67D3E" w:rsidRPr="006031E2" w14:paraId="236E22EC" w14:textId="77777777" w:rsidTr="00FD7304">
              <w:tc>
                <w:tcPr>
                  <w:tcW w:w="737" w:type="pct"/>
                  <w:vAlign w:val="center"/>
                </w:tcPr>
                <w:p w14:paraId="4B3EDC95" w14:textId="77777777" w:rsidR="00D67D3E" w:rsidRPr="006031E2" w:rsidRDefault="00D67D3E" w:rsidP="00D67D3E">
                  <w:pPr>
                    <w:jc w:val="center"/>
                    <w:rPr>
                      <w:b/>
                      <w:bCs/>
                    </w:rPr>
                  </w:pPr>
                  <w:r w:rsidRPr="006031E2">
                    <w:rPr>
                      <w:b/>
                      <w:bCs/>
                    </w:rPr>
                    <w:lastRenderedPageBreak/>
                    <w:t>Veiklos ir (ar) išlaidos, kurioms taikomi supaprastintai apmokamų išlaidų dydžiai</w:t>
                  </w:r>
                </w:p>
              </w:tc>
              <w:tc>
                <w:tcPr>
                  <w:tcW w:w="606" w:type="pct"/>
                  <w:vAlign w:val="center"/>
                </w:tcPr>
                <w:p w14:paraId="45A116D3" w14:textId="77777777" w:rsidR="00D67D3E" w:rsidRPr="006031E2" w:rsidRDefault="00D67D3E" w:rsidP="00D67D3E">
                  <w:pPr>
                    <w:jc w:val="center"/>
                    <w:rPr>
                      <w:b/>
                      <w:bCs/>
                    </w:rPr>
                  </w:pPr>
                  <w:r w:rsidRPr="006031E2">
                    <w:rPr>
                      <w:b/>
                      <w:bCs/>
                    </w:rPr>
                    <w:t>Supaprastintai apmokamų išlaidų dydžio kodas</w:t>
                  </w:r>
                </w:p>
              </w:tc>
              <w:tc>
                <w:tcPr>
                  <w:tcW w:w="606" w:type="pct"/>
                  <w:vAlign w:val="center"/>
                </w:tcPr>
                <w:p w14:paraId="4FF56D33" w14:textId="77777777" w:rsidR="00D67D3E" w:rsidRPr="006031E2" w:rsidRDefault="00D67D3E" w:rsidP="00D67D3E">
                  <w:pPr>
                    <w:jc w:val="center"/>
                    <w:rPr>
                      <w:b/>
                      <w:bCs/>
                      <w:i/>
                      <w:iCs/>
                    </w:rPr>
                  </w:pPr>
                  <w:r w:rsidRPr="006031E2">
                    <w:rPr>
                      <w:b/>
                      <w:bCs/>
                    </w:rPr>
                    <w:t>Supaprastintai apmokamų išlaidų dydžio versija</w:t>
                  </w:r>
                </w:p>
              </w:tc>
              <w:tc>
                <w:tcPr>
                  <w:tcW w:w="1030" w:type="pct"/>
                  <w:vAlign w:val="center"/>
                </w:tcPr>
                <w:p w14:paraId="156B217C" w14:textId="77777777" w:rsidR="00D67D3E" w:rsidRPr="006031E2" w:rsidRDefault="00D67D3E" w:rsidP="00D67D3E">
                  <w:pPr>
                    <w:jc w:val="center"/>
                    <w:rPr>
                      <w:b/>
                      <w:bCs/>
                    </w:rPr>
                  </w:pPr>
                  <w:r w:rsidRPr="006031E2">
                    <w:rPr>
                      <w:b/>
                      <w:bCs/>
                    </w:rPr>
                    <w:t>Supaprastintai apmokamų išlaidų dydžio pavadinimas</w:t>
                  </w:r>
                </w:p>
              </w:tc>
              <w:tc>
                <w:tcPr>
                  <w:tcW w:w="2021" w:type="pct"/>
                  <w:vAlign w:val="center"/>
                </w:tcPr>
                <w:p w14:paraId="49F0515C" w14:textId="77777777" w:rsidR="00D67D3E" w:rsidRPr="006031E2" w:rsidRDefault="00D67D3E" w:rsidP="00D67D3E">
                  <w:pPr>
                    <w:jc w:val="center"/>
                    <w:rPr>
                      <w:b/>
                      <w:bCs/>
                    </w:rPr>
                  </w:pPr>
                  <w:r w:rsidRPr="006031E2">
                    <w:rPr>
                      <w:b/>
                      <w:bCs/>
                    </w:rPr>
                    <w:t>Papildoma informacija</w:t>
                  </w:r>
                </w:p>
              </w:tc>
            </w:tr>
            <w:tr w:rsidR="00D67D3E" w:rsidRPr="006031E2" w14:paraId="1CC6F540" w14:textId="77777777" w:rsidTr="00FD7304">
              <w:tc>
                <w:tcPr>
                  <w:tcW w:w="737" w:type="pct"/>
                  <w:vAlign w:val="center"/>
                </w:tcPr>
                <w:p w14:paraId="533E6BCF" w14:textId="77777777" w:rsidR="00D67D3E" w:rsidRPr="006031E2" w:rsidRDefault="00D67D3E" w:rsidP="00D67D3E">
                  <w:pPr>
                    <w:rPr>
                      <w:i/>
                    </w:rPr>
                  </w:pPr>
                  <w:r w:rsidRPr="006031E2">
                    <w:rPr>
                      <w:iCs/>
                    </w:rPr>
                    <w:t>Netiesioginės išlaidos</w:t>
                  </w:r>
                </w:p>
              </w:tc>
              <w:tc>
                <w:tcPr>
                  <w:tcW w:w="606" w:type="pct"/>
                  <w:vAlign w:val="center"/>
                </w:tcPr>
                <w:p w14:paraId="1CBAC742" w14:textId="77777777" w:rsidR="00D67D3E" w:rsidRPr="006031E2" w:rsidRDefault="00D67D3E" w:rsidP="00D67D3E">
                  <w:pPr>
                    <w:jc w:val="center"/>
                    <w:rPr>
                      <w:i/>
                    </w:rPr>
                  </w:pPr>
                  <w:r w:rsidRPr="006031E2">
                    <w:t>FN-01</w:t>
                  </w:r>
                </w:p>
              </w:tc>
              <w:tc>
                <w:tcPr>
                  <w:tcW w:w="606" w:type="pct"/>
                  <w:vAlign w:val="center"/>
                </w:tcPr>
                <w:p w14:paraId="447AE766" w14:textId="77777777" w:rsidR="00D67D3E" w:rsidRPr="006031E2" w:rsidRDefault="00D67D3E" w:rsidP="00D67D3E">
                  <w:pPr>
                    <w:jc w:val="center"/>
                    <w:rPr>
                      <w:i/>
                    </w:rPr>
                  </w:pPr>
                  <w:r w:rsidRPr="006031E2">
                    <w:t>01</w:t>
                  </w:r>
                </w:p>
              </w:tc>
              <w:tc>
                <w:tcPr>
                  <w:tcW w:w="1030" w:type="pct"/>
                  <w:vAlign w:val="center"/>
                </w:tcPr>
                <w:p w14:paraId="3A0C0547" w14:textId="77777777" w:rsidR="00D67D3E" w:rsidRPr="006031E2" w:rsidRDefault="00D67D3E" w:rsidP="00D67D3E">
                  <w:pPr>
                    <w:rPr>
                      <w:i/>
                    </w:rPr>
                  </w:pPr>
                  <w:r w:rsidRPr="006031E2">
                    <w:t>Iki 7 proc. netiesioginių išlaidų fiksuotoji norma</w:t>
                  </w:r>
                </w:p>
              </w:tc>
              <w:tc>
                <w:tcPr>
                  <w:tcW w:w="2021" w:type="pct"/>
                  <w:vAlign w:val="center"/>
                </w:tcPr>
                <w:p w14:paraId="7A334ABC" w14:textId="77777777" w:rsidR="00D67D3E" w:rsidRPr="006031E2" w:rsidRDefault="00D67D3E" w:rsidP="00D67D3E">
                  <w:r w:rsidRPr="006031E2">
                    <w:t>7 proc.</w:t>
                  </w:r>
                </w:p>
              </w:tc>
            </w:tr>
            <w:tr w:rsidR="00D67D3E" w:rsidRPr="006031E2" w14:paraId="0A44BB22" w14:textId="77777777" w:rsidTr="00FD7304">
              <w:tc>
                <w:tcPr>
                  <w:tcW w:w="737" w:type="pct"/>
                  <w:vMerge w:val="restart"/>
                  <w:vAlign w:val="center"/>
                </w:tcPr>
                <w:p w14:paraId="17BB61E8" w14:textId="77777777" w:rsidR="00D67D3E" w:rsidRPr="006031E2" w:rsidRDefault="00D67D3E" w:rsidP="00D67D3E">
                  <w:r w:rsidRPr="006031E2">
                    <w:rPr>
                      <w:iCs/>
                    </w:rPr>
                    <w:t xml:space="preserve">Privalomų matomumo ir informavimo priemonių apie </w:t>
                  </w:r>
                  <w:r w:rsidRPr="006031E2">
                    <w:t>Europos Sąjungos</w:t>
                  </w:r>
                  <w:r w:rsidRPr="006031E2">
                    <w:rPr>
                      <w:iCs/>
                    </w:rPr>
                    <w:t xml:space="preserve"> fondų investicijų veiklas išlaidos</w:t>
                  </w:r>
                </w:p>
              </w:tc>
              <w:tc>
                <w:tcPr>
                  <w:tcW w:w="606" w:type="pct"/>
                  <w:vAlign w:val="center"/>
                </w:tcPr>
                <w:p w14:paraId="0AA7C9F7" w14:textId="77777777" w:rsidR="00D67D3E" w:rsidRPr="006031E2" w:rsidRDefault="00D67D3E" w:rsidP="00D67D3E">
                  <w:pPr>
                    <w:jc w:val="center"/>
                  </w:pPr>
                  <w:r w:rsidRPr="006031E2">
                    <w:t>FS-01-01</w:t>
                  </w:r>
                </w:p>
              </w:tc>
              <w:tc>
                <w:tcPr>
                  <w:tcW w:w="606" w:type="pct"/>
                  <w:vAlign w:val="center"/>
                </w:tcPr>
                <w:p w14:paraId="61FBC38C" w14:textId="77777777" w:rsidR="00D67D3E" w:rsidRPr="006031E2" w:rsidRDefault="00D67D3E" w:rsidP="00D67D3E">
                  <w:pPr>
                    <w:jc w:val="center"/>
                  </w:pPr>
                  <w:r w:rsidRPr="006031E2">
                    <w:t>03</w:t>
                  </w:r>
                </w:p>
              </w:tc>
              <w:tc>
                <w:tcPr>
                  <w:tcW w:w="1030" w:type="pct"/>
                  <w:vAlign w:val="center"/>
                </w:tcPr>
                <w:p w14:paraId="1289C241" w14:textId="77777777" w:rsidR="00D67D3E" w:rsidRPr="006031E2" w:rsidRDefault="00D67D3E" w:rsidP="00D67D3E">
                  <w:r w:rsidRPr="006031E2">
                    <w:rPr>
                      <w:iCs/>
                    </w:rPr>
                    <w:t xml:space="preserve">Įgyvendintų privalomų matomumo ir informavimo priemonių apie </w:t>
                  </w:r>
                  <w:r w:rsidRPr="006031E2">
                    <w:t>Europos Sąjungos</w:t>
                  </w:r>
                  <w:r w:rsidRPr="006031E2">
                    <w:rPr>
                      <w:iCs/>
                    </w:rPr>
                    <w:t xml:space="preserve"> fondų investicijų veiklas fiksuotoji suma, pirmojo rinkinio FS be PVM</w:t>
                  </w:r>
                </w:p>
              </w:tc>
              <w:tc>
                <w:tcPr>
                  <w:tcW w:w="2021" w:type="pct"/>
                  <w:vMerge w:val="restart"/>
                  <w:vAlign w:val="center"/>
                </w:tcPr>
                <w:p w14:paraId="49EDFCC6" w14:textId="77777777" w:rsidR="00D67D3E" w:rsidRPr="006031E2" w:rsidRDefault="00D67D3E" w:rsidP="00D67D3E">
                  <w:r w:rsidRPr="006031E2">
                    <w:t>Įgyvendinamų privalomų matomumo ir informavimo priemonių apie Europos Sąjungos fondų investicijų veiklas išlaidų fiksuotųjų sumų nustatymo tyrimas</w:t>
                  </w:r>
                </w:p>
                <w:p w14:paraId="4A070482" w14:textId="77777777" w:rsidR="00D67D3E" w:rsidRPr="006031E2" w:rsidRDefault="00D67D3E" w:rsidP="00D67D3E">
                  <w:r w:rsidRPr="006031E2">
                    <w:t>(</w:t>
                  </w:r>
                  <w:r w:rsidRPr="006031E2">
                    <w:rPr>
                      <w:lang w:eastAsia="lt-LT"/>
                    </w:rPr>
                    <w:t xml:space="preserve">skelbiama interneto svetainėje </w:t>
                  </w:r>
                  <w:proofErr w:type="spellStart"/>
                  <w:r w:rsidRPr="006031E2">
                    <w:rPr>
                      <w:lang w:eastAsia="lt-LT"/>
                    </w:rPr>
                    <w:t>esinvesticijos.lt</w:t>
                  </w:r>
                  <w:proofErr w:type="spellEnd"/>
                  <w:r w:rsidRPr="006031E2">
                    <w:rPr>
                      <w:lang w:eastAsia="lt-LT"/>
                    </w:rPr>
                    <w:t>)</w:t>
                  </w:r>
                  <w:r w:rsidRPr="006031E2">
                    <w:t xml:space="preserve"> </w:t>
                  </w:r>
                </w:p>
              </w:tc>
            </w:tr>
            <w:tr w:rsidR="00D67D3E" w:rsidRPr="006031E2" w14:paraId="24A9DE2E" w14:textId="77777777" w:rsidTr="00FD7304">
              <w:tc>
                <w:tcPr>
                  <w:tcW w:w="737" w:type="pct"/>
                  <w:vMerge/>
                  <w:vAlign w:val="center"/>
                </w:tcPr>
                <w:p w14:paraId="09CBBAE8" w14:textId="77777777" w:rsidR="00D67D3E" w:rsidRPr="006031E2" w:rsidRDefault="00D67D3E" w:rsidP="00D67D3E"/>
              </w:tc>
              <w:tc>
                <w:tcPr>
                  <w:tcW w:w="606" w:type="pct"/>
                  <w:vAlign w:val="center"/>
                </w:tcPr>
                <w:p w14:paraId="67CE088E" w14:textId="77777777" w:rsidR="00D67D3E" w:rsidRPr="006031E2" w:rsidRDefault="00D67D3E" w:rsidP="00D67D3E">
                  <w:pPr>
                    <w:jc w:val="center"/>
                  </w:pPr>
                  <w:r w:rsidRPr="006031E2">
                    <w:t>FS-01-02</w:t>
                  </w:r>
                </w:p>
              </w:tc>
              <w:tc>
                <w:tcPr>
                  <w:tcW w:w="606" w:type="pct"/>
                  <w:vAlign w:val="center"/>
                </w:tcPr>
                <w:p w14:paraId="662B2B37" w14:textId="77777777" w:rsidR="00D67D3E" w:rsidRPr="006031E2" w:rsidRDefault="00D67D3E" w:rsidP="00D67D3E">
                  <w:pPr>
                    <w:jc w:val="center"/>
                  </w:pPr>
                  <w:r w:rsidRPr="006031E2">
                    <w:t>03</w:t>
                  </w:r>
                </w:p>
              </w:tc>
              <w:tc>
                <w:tcPr>
                  <w:tcW w:w="1030" w:type="pct"/>
                  <w:vAlign w:val="center"/>
                </w:tcPr>
                <w:p w14:paraId="2125D1F2" w14:textId="77777777" w:rsidR="00D67D3E" w:rsidRPr="006031E2" w:rsidRDefault="00D67D3E" w:rsidP="00D67D3E">
                  <w:r w:rsidRPr="006031E2">
                    <w:rPr>
                      <w:iCs/>
                    </w:rPr>
                    <w:t xml:space="preserve">Įgyvendintų privalomų matomumo ir informavimo priemonių apie </w:t>
                  </w:r>
                  <w:r w:rsidRPr="006031E2">
                    <w:t>Europos Sąjungos</w:t>
                  </w:r>
                  <w:r w:rsidRPr="006031E2">
                    <w:rPr>
                      <w:iCs/>
                    </w:rPr>
                    <w:t xml:space="preserve"> fondų investicijų veiklas fiksuotoji suma, pirmojo rinkinio FS su PVM</w:t>
                  </w:r>
                </w:p>
              </w:tc>
              <w:tc>
                <w:tcPr>
                  <w:tcW w:w="2021" w:type="pct"/>
                  <w:vMerge/>
                  <w:vAlign w:val="center"/>
                </w:tcPr>
                <w:p w14:paraId="42F3F925" w14:textId="77777777" w:rsidR="00D67D3E" w:rsidRPr="006031E2" w:rsidRDefault="00D67D3E" w:rsidP="00D67D3E"/>
              </w:tc>
            </w:tr>
            <w:tr w:rsidR="00D67D3E" w:rsidRPr="006031E2" w14:paraId="0962E176" w14:textId="77777777" w:rsidTr="00FD7304">
              <w:tc>
                <w:tcPr>
                  <w:tcW w:w="737" w:type="pct"/>
                  <w:vMerge/>
                  <w:vAlign w:val="center"/>
                </w:tcPr>
                <w:p w14:paraId="23BD471B" w14:textId="77777777" w:rsidR="00D67D3E" w:rsidRPr="006031E2" w:rsidRDefault="00D67D3E" w:rsidP="00D67D3E"/>
              </w:tc>
              <w:tc>
                <w:tcPr>
                  <w:tcW w:w="606" w:type="pct"/>
                  <w:vAlign w:val="center"/>
                </w:tcPr>
                <w:p w14:paraId="2F5D99B9" w14:textId="77777777" w:rsidR="00D67D3E" w:rsidRPr="006031E2" w:rsidRDefault="00D67D3E" w:rsidP="00D67D3E">
                  <w:pPr>
                    <w:jc w:val="center"/>
                  </w:pPr>
                  <w:r w:rsidRPr="006031E2">
                    <w:rPr>
                      <w:bCs/>
                    </w:rPr>
                    <w:t>FS-01-03</w:t>
                  </w:r>
                </w:p>
              </w:tc>
              <w:tc>
                <w:tcPr>
                  <w:tcW w:w="606" w:type="pct"/>
                  <w:vAlign w:val="center"/>
                </w:tcPr>
                <w:p w14:paraId="34DF098D" w14:textId="77777777" w:rsidR="00D67D3E" w:rsidRPr="006031E2" w:rsidRDefault="00D67D3E" w:rsidP="00D67D3E">
                  <w:pPr>
                    <w:jc w:val="center"/>
                  </w:pPr>
                  <w:r w:rsidRPr="006031E2">
                    <w:rPr>
                      <w:bCs/>
                    </w:rPr>
                    <w:t>03</w:t>
                  </w:r>
                </w:p>
              </w:tc>
              <w:tc>
                <w:tcPr>
                  <w:tcW w:w="1030" w:type="pct"/>
                  <w:vAlign w:val="center"/>
                </w:tcPr>
                <w:p w14:paraId="6B7E3AAA" w14:textId="77777777" w:rsidR="00D67D3E" w:rsidRPr="006031E2" w:rsidRDefault="00D67D3E" w:rsidP="00D67D3E">
                  <w:r w:rsidRPr="006031E2">
                    <w:rPr>
                      <w:bCs/>
                    </w:rPr>
                    <w:t xml:space="preserve">Įgyvendintų privalomų matomumo ir informavimo priemonių apie </w:t>
                  </w:r>
                  <w:r w:rsidRPr="006031E2">
                    <w:t>Europos Sąjungos</w:t>
                  </w:r>
                  <w:r w:rsidRPr="006031E2">
                    <w:rPr>
                      <w:bCs/>
                    </w:rPr>
                    <w:t xml:space="preserve"> fondų investicijų veiklas fiksuotoji suma, antrojo rinkinio FS be PVM</w:t>
                  </w:r>
                </w:p>
              </w:tc>
              <w:tc>
                <w:tcPr>
                  <w:tcW w:w="2021" w:type="pct"/>
                  <w:vMerge/>
                  <w:vAlign w:val="center"/>
                </w:tcPr>
                <w:p w14:paraId="649D80CB" w14:textId="77777777" w:rsidR="00D67D3E" w:rsidRPr="006031E2" w:rsidRDefault="00D67D3E" w:rsidP="00D67D3E"/>
              </w:tc>
            </w:tr>
            <w:tr w:rsidR="00D67D3E" w:rsidRPr="006031E2" w14:paraId="60176D5A" w14:textId="77777777" w:rsidTr="00FD7304">
              <w:tc>
                <w:tcPr>
                  <w:tcW w:w="737" w:type="pct"/>
                  <w:vMerge/>
                  <w:vAlign w:val="center"/>
                </w:tcPr>
                <w:p w14:paraId="31702D0E" w14:textId="77777777" w:rsidR="00D67D3E" w:rsidRPr="006031E2" w:rsidRDefault="00D67D3E" w:rsidP="00D67D3E"/>
              </w:tc>
              <w:tc>
                <w:tcPr>
                  <w:tcW w:w="606" w:type="pct"/>
                  <w:vAlign w:val="center"/>
                </w:tcPr>
                <w:p w14:paraId="377D4CFA" w14:textId="77777777" w:rsidR="00D67D3E" w:rsidRPr="006031E2" w:rsidRDefault="00D67D3E" w:rsidP="00D67D3E">
                  <w:pPr>
                    <w:jc w:val="center"/>
                  </w:pPr>
                  <w:r w:rsidRPr="006031E2">
                    <w:rPr>
                      <w:bCs/>
                    </w:rPr>
                    <w:t>FS-01-04</w:t>
                  </w:r>
                </w:p>
              </w:tc>
              <w:tc>
                <w:tcPr>
                  <w:tcW w:w="606" w:type="pct"/>
                  <w:vAlign w:val="center"/>
                </w:tcPr>
                <w:p w14:paraId="5CFED2F5" w14:textId="77777777" w:rsidR="00D67D3E" w:rsidRPr="006031E2" w:rsidRDefault="00D67D3E" w:rsidP="00D67D3E">
                  <w:pPr>
                    <w:jc w:val="center"/>
                  </w:pPr>
                  <w:r w:rsidRPr="006031E2">
                    <w:rPr>
                      <w:iCs/>
                    </w:rPr>
                    <w:t>03</w:t>
                  </w:r>
                </w:p>
              </w:tc>
              <w:tc>
                <w:tcPr>
                  <w:tcW w:w="1030" w:type="pct"/>
                  <w:vAlign w:val="center"/>
                </w:tcPr>
                <w:p w14:paraId="36EFED6D" w14:textId="77777777" w:rsidR="00D67D3E" w:rsidRPr="006031E2" w:rsidRDefault="00D67D3E" w:rsidP="00D67D3E">
                  <w:r w:rsidRPr="006031E2">
                    <w:rPr>
                      <w:bCs/>
                    </w:rPr>
                    <w:t xml:space="preserve">Įgyvendintų privalomų matomumo ir informavimo priemonių apie </w:t>
                  </w:r>
                  <w:r w:rsidRPr="006031E2">
                    <w:t>Europos Sąjungos</w:t>
                  </w:r>
                  <w:r w:rsidRPr="006031E2">
                    <w:rPr>
                      <w:bCs/>
                    </w:rPr>
                    <w:t xml:space="preserve"> fondų investicijų veiklas fiksuotoji suma, antrojo rinkinio FS su PVM</w:t>
                  </w:r>
                </w:p>
              </w:tc>
              <w:tc>
                <w:tcPr>
                  <w:tcW w:w="2021" w:type="pct"/>
                  <w:vMerge/>
                  <w:vAlign w:val="center"/>
                </w:tcPr>
                <w:p w14:paraId="2D744212" w14:textId="77777777" w:rsidR="00D67D3E" w:rsidRPr="006031E2" w:rsidRDefault="00D67D3E" w:rsidP="00D67D3E"/>
              </w:tc>
            </w:tr>
            <w:tr w:rsidR="00D67D3E" w:rsidRPr="006031E2" w14:paraId="53556D5C" w14:textId="77777777" w:rsidTr="00FD7304">
              <w:tc>
                <w:tcPr>
                  <w:tcW w:w="737" w:type="pct"/>
                  <w:vMerge w:val="restart"/>
                  <w:vAlign w:val="center"/>
                </w:tcPr>
                <w:p w14:paraId="7DCAF41A" w14:textId="77777777" w:rsidR="00D67D3E" w:rsidRPr="006031E2" w:rsidRDefault="00D67D3E" w:rsidP="00D67D3E">
                  <w:r w:rsidRPr="006031E2">
                    <w:lastRenderedPageBreak/>
                    <w:t>Kasmetinių atostogų išmokų išlaidos</w:t>
                  </w:r>
                </w:p>
              </w:tc>
              <w:tc>
                <w:tcPr>
                  <w:tcW w:w="606" w:type="pct"/>
                  <w:vAlign w:val="center"/>
                </w:tcPr>
                <w:p w14:paraId="6E03848D" w14:textId="77777777" w:rsidR="00D67D3E" w:rsidRPr="006031E2" w:rsidRDefault="00D67D3E" w:rsidP="00D67D3E">
                  <w:pPr>
                    <w:jc w:val="center"/>
                  </w:pPr>
                  <w:r w:rsidRPr="006031E2">
                    <w:rPr>
                      <w:bCs/>
                    </w:rPr>
                    <w:t>FN-05-01</w:t>
                  </w:r>
                </w:p>
              </w:tc>
              <w:tc>
                <w:tcPr>
                  <w:tcW w:w="606" w:type="pct"/>
                  <w:vAlign w:val="center"/>
                </w:tcPr>
                <w:p w14:paraId="1800FFD9" w14:textId="77777777" w:rsidR="00D67D3E" w:rsidRPr="006031E2" w:rsidRDefault="00D67D3E" w:rsidP="00D67D3E">
                  <w:pPr>
                    <w:jc w:val="center"/>
                  </w:pPr>
                  <w:r w:rsidRPr="006031E2">
                    <w:rPr>
                      <w:iCs/>
                    </w:rPr>
                    <w:t>01</w:t>
                  </w:r>
                </w:p>
              </w:tc>
              <w:tc>
                <w:tcPr>
                  <w:tcW w:w="1030" w:type="pct"/>
                  <w:vAlign w:val="center"/>
                </w:tcPr>
                <w:p w14:paraId="7963ED96" w14:textId="77777777" w:rsidR="00D67D3E" w:rsidRPr="006031E2" w:rsidRDefault="00D67D3E" w:rsidP="00D67D3E">
                  <w:r w:rsidRPr="006031E2">
                    <w:rPr>
                      <w:iCs/>
                    </w:rPr>
                    <w:t>Fiksuotoji norma, taikoma, kai priklauso 20 d. d. (jeigu dirbama 5 d. d. per savaitę) arba 24 d. d. (jeigu dirbama 6 d. d. per savaitę) kasmetinės atostogos</w:t>
                  </w:r>
                </w:p>
              </w:tc>
              <w:tc>
                <w:tcPr>
                  <w:tcW w:w="2021" w:type="pct"/>
                  <w:vMerge w:val="restart"/>
                  <w:vAlign w:val="center"/>
                </w:tcPr>
                <w:p w14:paraId="099E97D2" w14:textId="77777777" w:rsidR="00D67D3E" w:rsidRPr="006031E2" w:rsidRDefault="00D67D3E" w:rsidP="00D67D3E">
                  <w:r w:rsidRPr="006031E2">
                    <w:t>Kasmetinių atostogų išmokų fiksuotųjų normų nustatymo tyrimas</w:t>
                  </w:r>
                </w:p>
                <w:p w14:paraId="2432FE60" w14:textId="77777777" w:rsidR="00D67D3E" w:rsidRPr="006031E2" w:rsidRDefault="00D67D3E" w:rsidP="00D67D3E">
                  <w:r w:rsidRPr="006031E2">
                    <w:t xml:space="preserve">(skelbiama interneto svetainėje </w:t>
                  </w:r>
                  <w:proofErr w:type="spellStart"/>
                  <w:r w:rsidRPr="006031E2">
                    <w:t>esinvesticijos.lt</w:t>
                  </w:r>
                  <w:proofErr w:type="spellEnd"/>
                  <w:r w:rsidRPr="006031E2">
                    <w:t>)</w:t>
                  </w:r>
                </w:p>
              </w:tc>
            </w:tr>
            <w:tr w:rsidR="00D67D3E" w:rsidRPr="006031E2" w14:paraId="005A901A" w14:textId="77777777" w:rsidTr="00FD7304">
              <w:tc>
                <w:tcPr>
                  <w:tcW w:w="737" w:type="pct"/>
                  <w:vMerge/>
                  <w:vAlign w:val="center"/>
                </w:tcPr>
                <w:p w14:paraId="0F513D03" w14:textId="77777777" w:rsidR="00D67D3E" w:rsidRPr="006031E2" w:rsidRDefault="00D67D3E" w:rsidP="00D67D3E"/>
              </w:tc>
              <w:tc>
                <w:tcPr>
                  <w:tcW w:w="606" w:type="pct"/>
                  <w:vAlign w:val="center"/>
                </w:tcPr>
                <w:p w14:paraId="3A9E66B8" w14:textId="77777777" w:rsidR="00D67D3E" w:rsidRPr="006031E2" w:rsidRDefault="00D67D3E" w:rsidP="00D67D3E">
                  <w:pPr>
                    <w:jc w:val="center"/>
                  </w:pPr>
                  <w:r w:rsidRPr="006031E2">
                    <w:t>FN-05-02</w:t>
                  </w:r>
                </w:p>
              </w:tc>
              <w:tc>
                <w:tcPr>
                  <w:tcW w:w="606" w:type="pct"/>
                  <w:vAlign w:val="center"/>
                </w:tcPr>
                <w:p w14:paraId="69D77762" w14:textId="77777777" w:rsidR="00D67D3E" w:rsidRPr="006031E2" w:rsidRDefault="00D67D3E" w:rsidP="00D67D3E">
                  <w:pPr>
                    <w:jc w:val="center"/>
                  </w:pPr>
                  <w:r w:rsidRPr="006031E2">
                    <w:rPr>
                      <w:iCs/>
                    </w:rPr>
                    <w:t>01</w:t>
                  </w:r>
                </w:p>
              </w:tc>
              <w:tc>
                <w:tcPr>
                  <w:tcW w:w="1030" w:type="pct"/>
                  <w:vAlign w:val="center"/>
                </w:tcPr>
                <w:p w14:paraId="0A0BE2F1" w14:textId="77777777" w:rsidR="00D67D3E" w:rsidRPr="006031E2" w:rsidRDefault="00D67D3E" w:rsidP="00D67D3E">
                  <w:r w:rsidRPr="006031E2">
                    <w:rPr>
                      <w:iCs/>
                    </w:rPr>
                    <w:t>Fiksuotoji norma, taikoma, kai priklauso nuo 21 iki 25 d. d. (jeigu dirbama 5 d. d. per savaitę) arba nuo 25 iki 30 d. d. (jeigu dirbama 6 d. d. per savaitę) kasmetinės atostogos</w:t>
                  </w:r>
                </w:p>
              </w:tc>
              <w:tc>
                <w:tcPr>
                  <w:tcW w:w="2021" w:type="pct"/>
                  <w:vMerge/>
                  <w:vAlign w:val="center"/>
                </w:tcPr>
                <w:p w14:paraId="050DE017" w14:textId="77777777" w:rsidR="00D67D3E" w:rsidRPr="006031E2" w:rsidRDefault="00D67D3E" w:rsidP="00D67D3E"/>
              </w:tc>
            </w:tr>
            <w:tr w:rsidR="00D67D3E" w:rsidRPr="006031E2" w14:paraId="4AAD9008" w14:textId="77777777" w:rsidTr="00FD7304">
              <w:tc>
                <w:tcPr>
                  <w:tcW w:w="737" w:type="pct"/>
                  <w:vMerge/>
                  <w:vAlign w:val="center"/>
                </w:tcPr>
                <w:p w14:paraId="2D56DC56" w14:textId="77777777" w:rsidR="00D67D3E" w:rsidRPr="006031E2" w:rsidRDefault="00D67D3E" w:rsidP="00D67D3E"/>
              </w:tc>
              <w:tc>
                <w:tcPr>
                  <w:tcW w:w="606" w:type="pct"/>
                  <w:vAlign w:val="center"/>
                </w:tcPr>
                <w:p w14:paraId="784F8D22" w14:textId="77777777" w:rsidR="00D67D3E" w:rsidRPr="006031E2" w:rsidRDefault="00D67D3E" w:rsidP="00D67D3E">
                  <w:pPr>
                    <w:jc w:val="center"/>
                  </w:pPr>
                  <w:r w:rsidRPr="006031E2">
                    <w:t>FN-05-03</w:t>
                  </w:r>
                </w:p>
              </w:tc>
              <w:tc>
                <w:tcPr>
                  <w:tcW w:w="606" w:type="pct"/>
                  <w:vAlign w:val="center"/>
                </w:tcPr>
                <w:p w14:paraId="1EE63AEE" w14:textId="77777777" w:rsidR="00D67D3E" w:rsidRPr="006031E2" w:rsidRDefault="00D67D3E" w:rsidP="00D67D3E">
                  <w:pPr>
                    <w:jc w:val="center"/>
                  </w:pPr>
                  <w:r w:rsidRPr="006031E2">
                    <w:rPr>
                      <w:iCs/>
                    </w:rPr>
                    <w:t>01</w:t>
                  </w:r>
                </w:p>
              </w:tc>
              <w:tc>
                <w:tcPr>
                  <w:tcW w:w="1030" w:type="pct"/>
                  <w:vAlign w:val="center"/>
                </w:tcPr>
                <w:p w14:paraId="016F6D65" w14:textId="77777777" w:rsidR="00D67D3E" w:rsidRPr="006031E2" w:rsidRDefault="00D67D3E" w:rsidP="00D67D3E">
                  <w:r w:rsidRPr="006031E2">
                    <w:rPr>
                      <w:iCs/>
                    </w:rPr>
                    <w:t>Fiksuotoji norma, taikoma, kai priklauso nuo 26 iki 30 d. d. (jeigu dirbama 5 d. d. per savaitę) arba nuo 31 iki 36 d. d. (jeigu dirbama 6 d. d. per savaitę) kasmetinės atostogos</w:t>
                  </w:r>
                </w:p>
              </w:tc>
              <w:tc>
                <w:tcPr>
                  <w:tcW w:w="2021" w:type="pct"/>
                  <w:vMerge/>
                  <w:vAlign w:val="center"/>
                </w:tcPr>
                <w:p w14:paraId="2AC46042" w14:textId="77777777" w:rsidR="00D67D3E" w:rsidRPr="006031E2" w:rsidRDefault="00D67D3E" w:rsidP="00D67D3E"/>
              </w:tc>
            </w:tr>
            <w:tr w:rsidR="00D67D3E" w:rsidRPr="006031E2" w14:paraId="7FACD7C3" w14:textId="77777777" w:rsidTr="00FD7304">
              <w:tc>
                <w:tcPr>
                  <w:tcW w:w="737" w:type="pct"/>
                  <w:vMerge/>
                  <w:vAlign w:val="center"/>
                </w:tcPr>
                <w:p w14:paraId="7F7B4FE4" w14:textId="77777777" w:rsidR="00D67D3E" w:rsidRPr="006031E2" w:rsidRDefault="00D67D3E" w:rsidP="00D67D3E"/>
              </w:tc>
              <w:tc>
                <w:tcPr>
                  <w:tcW w:w="606" w:type="pct"/>
                  <w:vAlign w:val="center"/>
                </w:tcPr>
                <w:p w14:paraId="38B4E334" w14:textId="77777777" w:rsidR="00D67D3E" w:rsidRPr="006031E2" w:rsidRDefault="00D67D3E" w:rsidP="00D67D3E">
                  <w:pPr>
                    <w:jc w:val="center"/>
                  </w:pPr>
                  <w:r w:rsidRPr="006031E2">
                    <w:t>FN-05-04</w:t>
                  </w:r>
                </w:p>
              </w:tc>
              <w:tc>
                <w:tcPr>
                  <w:tcW w:w="606" w:type="pct"/>
                  <w:vAlign w:val="center"/>
                </w:tcPr>
                <w:p w14:paraId="0E7D01A8" w14:textId="77777777" w:rsidR="00D67D3E" w:rsidRPr="006031E2" w:rsidRDefault="00D67D3E" w:rsidP="00D67D3E">
                  <w:pPr>
                    <w:jc w:val="center"/>
                  </w:pPr>
                  <w:r w:rsidRPr="006031E2">
                    <w:t>01</w:t>
                  </w:r>
                </w:p>
              </w:tc>
              <w:tc>
                <w:tcPr>
                  <w:tcW w:w="1030" w:type="pct"/>
                  <w:vAlign w:val="center"/>
                </w:tcPr>
                <w:p w14:paraId="6CB5539C" w14:textId="77777777" w:rsidR="00D67D3E" w:rsidRPr="006031E2" w:rsidRDefault="00D67D3E" w:rsidP="00D67D3E">
                  <w:r w:rsidRPr="006031E2">
                    <w:rPr>
                      <w:iCs/>
                    </w:rPr>
                    <w:t>Fiksuotoji norma, taikoma, kai priklauso nuo 31 iki 36 d. d. (jeigu dirbama 5 d. d. per savaitę) arba nuo 37 iki 42 d. d. (jeigu dirbama 6 d. d. per savaitę) kasmetinės atostogos</w:t>
                  </w:r>
                </w:p>
              </w:tc>
              <w:tc>
                <w:tcPr>
                  <w:tcW w:w="2021" w:type="pct"/>
                  <w:vMerge/>
                  <w:vAlign w:val="center"/>
                </w:tcPr>
                <w:p w14:paraId="03556FC0" w14:textId="77777777" w:rsidR="00D67D3E" w:rsidRPr="006031E2" w:rsidRDefault="00D67D3E" w:rsidP="00D67D3E"/>
              </w:tc>
            </w:tr>
            <w:tr w:rsidR="00D67D3E" w:rsidRPr="006031E2" w14:paraId="3C4FA321" w14:textId="77777777" w:rsidTr="00FD7304">
              <w:tc>
                <w:tcPr>
                  <w:tcW w:w="737" w:type="pct"/>
                  <w:vMerge/>
                  <w:vAlign w:val="center"/>
                </w:tcPr>
                <w:p w14:paraId="24DE4AD5" w14:textId="77777777" w:rsidR="00D67D3E" w:rsidRPr="006031E2" w:rsidRDefault="00D67D3E" w:rsidP="00D67D3E"/>
              </w:tc>
              <w:tc>
                <w:tcPr>
                  <w:tcW w:w="606" w:type="pct"/>
                  <w:vAlign w:val="center"/>
                </w:tcPr>
                <w:p w14:paraId="7EE982A6" w14:textId="77777777" w:rsidR="00D67D3E" w:rsidRPr="006031E2" w:rsidRDefault="00D67D3E" w:rsidP="00D67D3E">
                  <w:pPr>
                    <w:jc w:val="center"/>
                  </w:pPr>
                  <w:r w:rsidRPr="006031E2">
                    <w:t>FN-05-05</w:t>
                  </w:r>
                </w:p>
              </w:tc>
              <w:tc>
                <w:tcPr>
                  <w:tcW w:w="606" w:type="pct"/>
                  <w:vAlign w:val="center"/>
                </w:tcPr>
                <w:p w14:paraId="5F462020" w14:textId="77777777" w:rsidR="00D67D3E" w:rsidRPr="006031E2" w:rsidRDefault="00D67D3E" w:rsidP="00D67D3E">
                  <w:pPr>
                    <w:jc w:val="center"/>
                  </w:pPr>
                  <w:r w:rsidRPr="006031E2">
                    <w:t>01</w:t>
                  </w:r>
                </w:p>
              </w:tc>
              <w:tc>
                <w:tcPr>
                  <w:tcW w:w="1030" w:type="pct"/>
                  <w:vAlign w:val="center"/>
                </w:tcPr>
                <w:p w14:paraId="204B555A" w14:textId="77777777" w:rsidR="00D67D3E" w:rsidRPr="006031E2" w:rsidRDefault="00D67D3E" w:rsidP="00D67D3E">
                  <w:r w:rsidRPr="006031E2">
                    <w:rPr>
                      <w:iCs/>
                    </w:rPr>
                    <w:t xml:space="preserve">Fiksuotoji norma, taikoma, kai priklauso nuo 37 iki 39 d. d. (jeigu dirbama 5 d. d. per savaitę) arba nuo 43 iki 47 d. d. (jeigu dirbama 6 d. d. </w:t>
                  </w:r>
                  <w:r w:rsidRPr="006031E2">
                    <w:rPr>
                      <w:iCs/>
                    </w:rPr>
                    <w:lastRenderedPageBreak/>
                    <w:t>per savaitę) kasmetinės atostogos</w:t>
                  </w:r>
                </w:p>
              </w:tc>
              <w:tc>
                <w:tcPr>
                  <w:tcW w:w="2021" w:type="pct"/>
                  <w:vMerge/>
                  <w:vAlign w:val="center"/>
                </w:tcPr>
                <w:p w14:paraId="05161C7D" w14:textId="77777777" w:rsidR="00D67D3E" w:rsidRPr="006031E2" w:rsidRDefault="00D67D3E" w:rsidP="00D67D3E"/>
              </w:tc>
            </w:tr>
            <w:tr w:rsidR="00D67D3E" w:rsidRPr="006031E2" w14:paraId="7C4E0945" w14:textId="77777777" w:rsidTr="00FD7304">
              <w:tc>
                <w:tcPr>
                  <w:tcW w:w="737" w:type="pct"/>
                  <w:vMerge/>
                  <w:vAlign w:val="center"/>
                </w:tcPr>
                <w:p w14:paraId="5631F9E9" w14:textId="77777777" w:rsidR="00D67D3E" w:rsidRPr="006031E2" w:rsidRDefault="00D67D3E" w:rsidP="00D67D3E"/>
              </w:tc>
              <w:tc>
                <w:tcPr>
                  <w:tcW w:w="606" w:type="pct"/>
                  <w:vAlign w:val="center"/>
                </w:tcPr>
                <w:p w14:paraId="564D4014" w14:textId="77777777" w:rsidR="00D67D3E" w:rsidRPr="006031E2" w:rsidRDefault="00D67D3E" w:rsidP="00D67D3E">
                  <w:pPr>
                    <w:jc w:val="center"/>
                  </w:pPr>
                  <w:r w:rsidRPr="006031E2">
                    <w:t>FN-05-06</w:t>
                  </w:r>
                </w:p>
              </w:tc>
              <w:tc>
                <w:tcPr>
                  <w:tcW w:w="606" w:type="pct"/>
                  <w:vAlign w:val="center"/>
                </w:tcPr>
                <w:p w14:paraId="6CA01056" w14:textId="77777777" w:rsidR="00D67D3E" w:rsidRPr="006031E2" w:rsidRDefault="00D67D3E" w:rsidP="00D67D3E">
                  <w:pPr>
                    <w:jc w:val="center"/>
                  </w:pPr>
                  <w:r w:rsidRPr="006031E2">
                    <w:t>01</w:t>
                  </w:r>
                </w:p>
              </w:tc>
              <w:tc>
                <w:tcPr>
                  <w:tcW w:w="1030" w:type="pct"/>
                  <w:vAlign w:val="center"/>
                </w:tcPr>
                <w:p w14:paraId="539FA19C" w14:textId="77777777" w:rsidR="00D67D3E" w:rsidRPr="006031E2" w:rsidRDefault="00D67D3E" w:rsidP="00D67D3E">
                  <w:r w:rsidRPr="006031E2">
                    <w:rPr>
                      <w:iCs/>
                    </w:rPr>
                    <w:t>Fiksuotoji norma, taikoma, kai priklauso 40 d. d. (jeigu dirbama 5 d. d. per savaitę) arba 48 d. d. (jeigu dirbama 6 d. d. per savaitę) kasmetinės atostogos</w:t>
                  </w:r>
                </w:p>
              </w:tc>
              <w:tc>
                <w:tcPr>
                  <w:tcW w:w="2021" w:type="pct"/>
                  <w:vMerge/>
                  <w:vAlign w:val="center"/>
                </w:tcPr>
                <w:p w14:paraId="2E07CCF1" w14:textId="77777777" w:rsidR="00D67D3E" w:rsidRPr="006031E2" w:rsidRDefault="00D67D3E" w:rsidP="00D67D3E"/>
              </w:tc>
            </w:tr>
            <w:tr w:rsidR="00D67D3E" w:rsidRPr="006031E2" w14:paraId="20D7AF88" w14:textId="77777777" w:rsidTr="00FD7304">
              <w:tc>
                <w:tcPr>
                  <w:tcW w:w="737" w:type="pct"/>
                  <w:vAlign w:val="center"/>
                </w:tcPr>
                <w:p w14:paraId="58C6A675" w14:textId="77777777" w:rsidR="00D67D3E" w:rsidRPr="006031E2" w:rsidRDefault="00D67D3E" w:rsidP="00D67D3E"/>
              </w:tc>
              <w:tc>
                <w:tcPr>
                  <w:tcW w:w="606" w:type="pct"/>
                  <w:vAlign w:val="center"/>
                </w:tcPr>
                <w:p w14:paraId="57ECC339" w14:textId="77777777" w:rsidR="00D67D3E" w:rsidRPr="006031E2" w:rsidRDefault="00D67D3E" w:rsidP="00D67D3E">
                  <w:pPr>
                    <w:jc w:val="center"/>
                  </w:pPr>
                  <w:r w:rsidRPr="006031E2">
                    <w:t>FN-05-07</w:t>
                  </w:r>
                </w:p>
              </w:tc>
              <w:tc>
                <w:tcPr>
                  <w:tcW w:w="606" w:type="pct"/>
                  <w:vAlign w:val="center"/>
                </w:tcPr>
                <w:p w14:paraId="310A510D" w14:textId="77777777" w:rsidR="00D67D3E" w:rsidRPr="006031E2" w:rsidRDefault="00D67D3E" w:rsidP="00D67D3E">
                  <w:pPr>
                    <w:jc w:val="center"/>
                  </w:pPr>
                  <w:r w:rsidRPr="006031E2">
                    <w:t>01</w:t>
                  </w:r>
                </w:p>
              </w:tc>
              <w:tc>
                <w:tcPr>
                  <w:tcW w:w="1030" w:type="pct"/>
                  <w:vAlign w:val="center"/>
                </w:tcPr>
                <w:p w14:paraId="73D43669" w14:textId="77777777" w:rsidR="00D67D3E" w:rsidRPr="006031E2" w:rsidRDefault="00D67D3E" w:rsidP="00D67D3E">
                  <w:pPr>
                    <w:rPr>
                      <w:iCs/>
                    </w:rPr>
                  </w:pPr>
                  <w:r w:rsidRPr="006031E2">
                    <w:rPr>
                      <w:iCs/>
                    </w:rPr>
                    <w:t>Fiksuotoji norma, taikoma, kai priklauso nuo 41 d. d. (jeigu dirbama 5 d. d. per savaitę) arba nuo 49 d. d. (jeigu dirbama 6 d. d. per savaitę) kasmetinės atostogos</w:t>
                  </w:r>
                </w:p>
              </w:tc>
              <w:tc>
                <w:tcPr>
                  <w:tcW w:w="2021" w:type="pct"/>
                  <w:vAlign w:val="center"/>
                </w:tcPr>
                <w:p w14:paraId="2F38606B" w14:textId="77777777" w:rsidR="00D67D3E" w:rsidRPr="006031E2" w:rsidRDefault="00D67D3E" w:rsidP="00D67D3E"/>
              </w:tc>
            </w:tr>
            <w:tr w:rsidR="00D67D3E" w:rsidRPr="006031E2" w14:paraId="120C6406" w14:textId="77777777" w:rsidTr="00FD7304">
              <w:tc>
                <w:tcPr>
                  <w:tcW w:w="737" w:type="pct"/>
                  <w:vMerge w:val="restart"/>
                  <w:vAlign w:val="center"/>
                </w:tcPr>
                <w:p w14:paraId="0D75B2E6" w14:textId="77777777" w:rsidR="00D67D3E" w:rsidRPr="006031E2" w:rsidRDefault="00D67D3E" w:rsidP="00D67D3E">
                  <w:pPr>
                    <w:rPr>
                      <w:b/>
                      <w:shd w:val="clear" w:color="auto" w:fill="FFFFFF"/>
                    </w:rPr>
                  </w:pPr>
                  <w:r w:rsidRPr="006031E2">
                    <w:t>Privačių juridinių asmenų projektą vykdančio personalo darbo užmokesčio išlaidos</w:t>
                  </w:r>
                </w:p>
              </w:tc>
              <w:tc>
                <w:tcPr>
                  <w:tcW w:w="606" w:type="pct"/>
                  <w:vAlign w:val="center"/>
                </w:tcPr>
                <w:p w14:paraId="775CE7C2" w14:textId="77777777" w:rsidR="00D67D3E" w:rsidRPr="006031E2" w:rsidRDefault="00D67D3E" w:rsidP="00D67D3E">
                  <w:pPr>
                    <w:jc w:val="center"/>
                  </w:pPr>
                  <w:r w:rsidRPr="006031E2">
                    <w:t>FĮ-39-01</w:t>
                  </w:r>
                </w:p>
              </w:tc>
              <w:tc>
                <w:tcPr>
                  <w:tcW w:w="606" w:type="pct"/>
                  <w:vAlign w:val="center"/>
                </w:tcPr>
                <w:p w14:paraId="4234053F" w14:textId="77777777" w:rsidR="00D67D3E" w:rsidRPr="006031E2" w:rsidRDefault="00D67D3E" w:rsidP="00D67D3E">
                  <w:pPr>
                    <w:jc w:val="center"/>
                  </w:pPr>
                  <w:r w:rsidRPr="006031E2">
                    <w:t>02</w:t>
                  </w:r>
                </w:p>
              </w:tc>
              <w:tc>
                <w:tcPr>
                  <w:tcW w:w="1030" w:type="pct"/>
                  <w:vAlign w:val="center"/>
                </w:tcPr>
                <w:p w14:paraId="60BA20D2" w14:textId="77777777" w:rsidR="00D67D3E" w:rsidRPr="006031E2" w:rsidRDefault="00D67D3E" w:rsidP="00D67D3E">
                  <w:r w:rsidRPr="006031E2">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5F89F772" w14:textId="77777777" w:rsidR="00D67D3E" w:rsidRPr="006031E2" w:rsidRDefault="00D67D3E" w:rsidP="00D67D3E">
                  <w:r w:rsidRPr="006031E2">
                    <w:t>Privačių juridinių asmenų projektą vykdančio personalo darbo užmokesčio fiksuotųjų vieneto įkainių nustatymo tyrimas</w:t>
                  </w:r>
                </w:p>
                <w:p w14:paraId="4AE6C47A" w14:textId="77777777" w:rsidR="00D67D3E" w:rsidRPr="006031E2" w:rsidRDefault="00D67D3E" w:rsidP="00D67D3E">
                  <w:r w:rsidRPr="006031E2">
                    <w:t xml:space="preserve">(skelbiama interneto svetainėje </w:t>
                  </w:r>
                  <w:proofErr w:type="spellStart"/>
                  <w:r w:rsidRPr="006031E2">
                    <w:t>esinvesticijos.lt</w:t>
                  </w:r>
                  <w:proofErr w:type="spellEnd"/>
                  <w:r w:rsidRPr="006031E2">
                    <w:t>)</w:t>
                  </w:r>
                </w:p>
              </w:tc>
            </w:tr>
            <w:tr w:rsidR="00D67D3E" w:rsidRPr="006031E2" w14:paraId="0B2409D6" w14:textId="77777777" w:rsidTr="00FD7304">
              <w:tc>
                <w:tcPr>
                  <w:tcW w:w="737" w:type="pct"/>
                  <w:vMerge/>
                  <w:vAlign w:val="center"/>
                </w:tcPr>
                <w:p w14:paraId="0065FCA5" w14:textId="77777777" w:rsidR="00D67D3E" w:rsidRPr="006031E2" w:rsidRDefault="00D67D3E" w:rsidP="00D67D3E">
                  <w:pPr>
                    <w:rPr>
                      <w:b/>
                      <w:shd w:val="clear" w:color="auto" w:fill="FFFFFF"/>
                    </w:rPr>
                  </w:pPr>
                </w:p>
              </w:tc>
              <w:tc>
                <w:tcPr>
                  <w:tcW w:w="606" w:type="pct"/>
                  <w:vAlign w:val="center"/>
                </w:tcPr>
                <w:p w14:paraId="6399FDD6" w14:textId="77777777" w:rsidR="00D67D3E" w:rsidRPr="006031E2" w:rsidRDefault="00D67D3E" w:rsidP="00D67D3E">
                  <w:pPr>
                    <w:jc w:val="center"/>
                  </w:pPr>
                  <w:r w:rsidRPr="006031E2">
                    <w:t>FĮ-39-02</w:t>
                  </w:r>
                </w:p>
              </w:tc>
              <w:tc>
                <w:tcPr>
                  <w:tcW w:w="606" w:type="pct"/>
                  <w:vAlign w:val="center"/>
                </w:tcPr>
                <w:p w14:paraId="25ABE7EB" w14:textId="77777777" w:rsidR="00D67D3E" w:rsidRPr="006031E2" w:rsidRDefault="00D67D3E" w:rsidP="00D67D3E">
                  <w:pPr>
                    <w:jc w:val="center"/>
                  </w:pPr>
                  <w:r w:rsidRPr="006031E2">
                    <w:t>02</w:t>
                  </w:r>
                </w:p>
              </w:tc>
              <w:tc>
                <w:tcPr>
                  <w:tcW w:w="1030" w:type="pct"/>
                  <w:vAlign w:val="center"/>
                </w:tcPr>
                <w:p w14:paraId="4EECD6D2" w14:textId="77777777" w:rsidR="00D67D3E" w:rsidRPr="006031E2" w:rsidRDefault="00D67D3E" w:rsidP="00D67D3E">
                  <w:r w:rsidRPr="006031E2">
                    <w:t>Privačių juridinių asmenų projektą vykdančio personalo vienos valandos darbo užmokesčio fiksuotasis vieneto įkainis C, Q, B, D, M ekonomikos sektoriams pagal EVRK 2 klasifikatorių</w:t>
                  </w:r>
                </w:p>
              </w:tc>
              <w:tc>
                <w:tcPr>
                  <w:tcW w:w="2021" w:type="pct"/>
                  <w:vMerge/>
                  <w:vAlign w:val="center"/>
                </w:tcPr>
                <w:p w14:paraId="6EFA15D2" w14:textId="77777777" w:rsidR="00D67D3E" w:rsidRPr="006031E2" w:rsidRDefault="00D67D3E" w:rsidP="00D67D3E"/>
              </w:tc>
            </w:tr>
            <w:tr w:rsidR="00D67D3E" w:rsidRPr="006031E2" w14:paraId="7198995C" w14:textId="77777777" w:rsidTr="00FD7304">
              <w:tc>
                <w:tcPr>
                  <w:tcW w:w="737" w:type="pct"/>
                  <w:vMerge/>
                  <w:vAlign w:val="center"/>
                </w:tcPr>
                <w:p w14:paraId="009A03A1" w14:textId="77777777" w:rsidR="00D67D3E" w:rsidRPr="006031E2" w:rsidRDefault="00D67D3E" w:rsidP="00D67D3E">
                  <w:pPr>
                    <w:rPr>
                      <w:b/>
                      <w:shd w:val="clear" w:color="auto" w:fill="FFFFFF"/>
                    </w:rPr>
                  </w:pPr>
                </w:p>
              </w:tc>
              <w:tc>
                <w:tcPr>
                  <w:tcW w:w="606" w:type="pct"/>
                  <w:vAlign w:val="center"/>
                </w:tcPr>
                <w:p w14:paraId="2F89E366" w14:textId="77777777" w:rsidR="00D67D3E" w:rsidRPr="006031E2" w:rsidRDefault="00D67D3E" w:rsidP="00D67D3E">
                  <w:pPr>
                    <w:jc w:val="center"/>
                  </w:pPr>
                  <w:r w:rsidRPr="006031E2">
                    <w:t>FĮ-39-03</w:t>
                  </w:r>
                </w:p>
              </w:tc>
              <w:tc>
                <w:tcPr>
                  <w:tcW w:w="606" w:type="pct"/>
                  <w:vAlign w:val="center"/>
                </w:tcPr>
                <w:p w14:paraId="57E58477" w14:textId="77777777" w:rsidR="00D67D3E" w:rsidRPr="006031E2" w:rsidRDefault="00D67D3E" w:rsidP="00D67D3E">
                  <w:pPr>
                    <w:jc w:val="center"/>
                  </w:pPr>
                  <w:r w:rsidRPr="006031E2">
                    <w:t>02</w:t>
                  </w:r>
                </w:p>
              </w:tc>
              <w:tc>
                <w:tcPr>
                  <w:tcW w:w="1030" w:type="pct"/>
                  <w:vAlign w:val="center"/>
                </w:tcPr>
                <w:p w14:paraId="1B17A85B" w14:textId="77777777" w:rsidR="00D67D3E" w:rsidRPr="006031E2" w:rsidRDefault="00D67D3E" w:rsidP="00D67D3E">
                  <w:r w:rsidRPr="006031E2">
                    <w:t xml:space="preserve">Privačių juridinių asmenų projektą vykdančio personalo vienos valandos darbo </w:t>
                  </w:r>
                  <w:r w:rsidRPr="006031E2">
                    <w:lastRenderedPageBreak/>
                    <w:t>užmokesčio fiksuotasis vieneto įkainis K ir J ekonomikos sektoriams pagal EVRK 2 klasifikatorių</w:t>
                  </w:r>
                </w:p>
              </w:tc>
              <w:tc>
                <w:tcPr>
                  <w:tcW w:w="2021" w:type="pct"/>
                  <w:vMerge/>
                  <w:vAlign w:val="center"/>
                </w:tcPr>
                <w:p w14:paraId="75A2620E" w14:textId="77777777" w:rsidR="00D67D3E" w:rsidRPr="006031E2" w:rsidRDefault="00D67D3E" w:rsidP="00D67D3E"/>
              </w:tc>
            </w:tr>
            <w:tr w:rsidR="00D67D3E" w:rsidRPr="006031E2" w14:paraId="1A160426" w14:textId="77777777" w:rsidTr="00FD7304">
              <w:tc>
                <w:tcPr>
                  <w:tcW w:w="737" w:type="pct"/>
                  <w:vAlign w:val="center"/>
                </w:tcPr>
                <w:p w14:paraId="06405C61" w14:textId="77777777" w:rsidR="00D67D3E" w:rsidRPr="006031E2" w:rsidRDefault="00D67D3E" w:rsidP="00D67D3E">
                  <w:pPr>
                    <w:rPr>
                      <w:b/>
                      <w:shd w:val="clear" w:color="auto" w:fill="FFFFFF"/>
                    </w:rPr>
                  </w:pPr>
                  <w:r w:rsidRPr="006031E2">
                    <w:rPr>
                      <w:lang w:eastAsia="lt-LT"/>
                    </w:rPr>
                    <w:t>Projekto veiklas vykdančių savanorių savanoriškos veiklos nepiniginio įnašo dydis</w:t>
                  </w:r>
                </w:p>
              </w:tc>
              <w:tc>
                <w:tcPr>
                  <w:tcW w:w="606" w:type="pct"/>
                  <w:vAlign w:val="center"/>
                </w:tcPr>
                <w:p w14:paraId="6E24B5C0" w14:textId="77777777" w:rsidR="00D67D3E" w:rsidRPr="006031E2" w:rsidRDefault="00D67D3E" w:rsidP="00D67D3E">
                  <w:pPr>
                    <w:jc w:val="center"/>
                  </w:pPr>
                  <w:r w:rsidRPr="006031E2">
                    <w:rPr>
                      <w14:ligatures w14:val="standardContextual"/>
                    </w:rPr>
                    <w:t>FĮ-47-01</w:t>
                  </w:r>
                </w:p>
              </w:tc>
              <w:tc>
                <w:tcPr>
                  <w:tcW w:w="606" w:type="pct"/>
                  <w:vAlign w:val="center"/>
                </w:tcPr>
                <w:p w14:paraId="115D6FA7" w14:textId="77777777" w:rsidR="00D67D3E" w:rsidRPr="006031E2" w:rsidRDefault="00D67D3E" w:rsidP="00D67D3E">
                  <w:pPr>
                    <w:jc w:val="center"/>
                  </w:pPr>
                  <w:r w:rsidRPr="006031E2">
                    <w:t>02</w:t>
                  </w:r>
                </w:p>
              </w:tc>
              <w:tc>
                <w:tcPr>
                  <w:tcW w:w="1030" w:type="pct"/>
                  <w:vAlign w:val="center"/>
                </w:tcPr>
                <w:p w14:paraId="48911888" w14:textId="77777777" w:rsidR="00D67D3E" w:rsidRPr="006031E2" w:rsidRDefault="00D67D3E" w:rsidP="00D67D3E">
                  <w:r w:rsidRPr="006031E2">
                    <w:t>Projektą vykdančio personalo savanoriško darbo valandos fiksuotasis vieneto įkainis</w:t>
                  </w:r>
                </w:p>
              </w:tc>
              <w:tc>
                <w:tcPr>
                  <w:tcW w:w="2021" w:type="pct"/>
                  <w:vAlign w:val="center"/>
                </w:tcPr>
                <w:p w14:paraId="01670276" w14:textId="77777777" w:rsidR="00D67D3E" w:rsidRPr="006031E2" w:rsidRDefault="00D67D3E" w:rsidP="00D67D3E">
                  <w:r w:rsidRPr="006031E2">
                    <w:t>Projektą vykdančio personalo savanoriško darbo įnašo fiksuotojo vieneto įkainio nustatymo tyrimas</w:t>
                  </w:r>
                </w:p>
                <w:p w14:paraId="67D60F4E" w14:textId="77777777" w:rsidR="00D67D3E" w:rsidRPr="006031E2" w:rsidRDefault="00D67D3E" w:rsidP="00D67D3E">
                  <w:r w:rsidRPr="006031E2">
                    <w:t xml:space="preserve">(skelbiama interneto svetainėje </w:t>
                  </w:r>
                  <w:proofErr w:type="spellStart"/>
                  <w:r w:rsidRPr="006031E2">
                    <w:t>esinvesticijos.lt</w:t>
                  </w:r>
                  <w:proofErr w:type="spellEnd"/>
                  <w:r w:rsidRPr="006031E2">
                    <w:t>)</w:t>
                  </w:r>
                </w:p>
              </w:tc>
            </w:tr>
            <w:tr w:rsidR="00D67D3E" w:rsidRPr="006031E2" w14:paraId="66777EA7" w14:textId="77777777" w:rsidTr="00FD7304">
              <w:tc>
                <w:tcPr>
                  <w:tcW w:w="737" w:type="pct"/>
                  <w:vMerge w:val="restart"/>
                  <w:vAlign w:val="center"/>
                </w:tcPr>
                <w:p w14:paraId="59A9D874" w14:textId="77777777" w:rsidR="00D67D3E" w:rsidRPr="006031E2" w:rsidRDefault="00D67D3E" w:rsidP="00D67D3E">
                  <w:pPr>
                    <w:rPr>
                      <w:shd w:val="clear" w:color="auto" w:fill="FFFFFF"/>
                    </w:rPr>
                  </w:pPr>
                  <w:r w:rsidRPr="006031E2">
                    <w:rPr>
                      <w:shd w:val="clear" w:color="auto" w:fill="FFFFFF"/>
                    </w:rPr>
                    <w:t>Privačių juridinių asmenų ir viešojo valdymo institucijų projektų dalyvių darbo užmokestis</w:t>
                  </w:r>
                </w:p>
              </w:tc>
              <w:tc>
                <w:tcPr>
                  <w:tcW w:w="606" w:type="pct"/>
                  <w:vAlign w:val="center"/>
                </w:tcPr>
                <w:p w14:paraId="63E1D240" w14:textId="77777777" w:rsidR="00D67D3E" w:rsidRPr="006031E2" w:rsidRDefault="00D67D3E" w:rsidP="00D67D3E">
                  <w:pPr>
                    <w:jc w:val="center"/>
                  </w:pPr>
                  <w:r w:rsidRPr="006031E2">
                    <w:t>FĮ-08-01</w:t>
                  </w:r>
                </w:p>
              </w:tc>
              <w:tc>
                <w:tcPr>
                  <w:tcW w:w="606" w:type="pct"/>
                  <w:vAlign w:val="center"/>
                </w:tcPr>
                <w:p w14:paraId="694BC19B" w14:textId="77777777" w:rsidR="00D67D3E" w:rsidRPr="006031E2" w:rsidRDefault="00D67D3E" w:rsidP="00D67D3E">
                  <w:pPr>
                    <w:jc w:val="center"/>
                  </w:pPr>
                  <w:r w:rsidRPr="006031E2">
                    <w:t>02</w:t>
                  </w:r>
                </w:p>
              </w:tc>
              <w:tc>
                <w:tcPr>
                  <w:tcW w:w="1030" w:type="pct"/>
                  <w:vAlign w:val="center"/>
                </w:tcPr>
                <w:p w14:paraId="1A4F47C7" w14:textId="77777777" w:rsidR="00D67D3E" w:rsidRPr="006031E2" w:rsidRDefault="00D67D3E" w:rsidP="00D67D3E">
                  <w:r w:rsidRPr="006031E2">
                    <w:t>Privačių juridinių asmenų projektų dalyvių darbo užmokesčio fiksuotasis vieneto įkainis I, R, S, A, N, L, E, H, F, G, P ekonomikos sektoriams pagal EVRK 2 klasifikatorių</w:t>
                  </w:r>
                </w:p>
              </w:tc>
              <w:tc>
                <w:tcPr>
                  <w:tcW w:w="2021" w:type="pct"/>
                  <w:vMerge w:val="restart"/>
                  <w:vAlign w:val="center"/>
                </w:tcPr>
                <w:p w14:paraId="6E81696B" w14:textId="77777777" w:rsidR="00D67D3E" w:rsidRPr="006031E2" w:rsidRDefault="00D67D3E" w:rsidP="00D67D3E">
                  <w:r w:rsidRPr="006031E2">
                    <w:t>Privačių juridinių asmenų ir viešojo valdymo institucijų projektų dalyvių darbo užmokesčio fiksuotųjų vieneto įkainių nustatymo tyrimas</w:t>
                  </w:r>
                </w:p>
                <w:p w14:paraId="75B61CB0" w14:textId="77777777" w:rsidR="00D67D3E" w:rsidRPr="006031E2" w:rsidRDefault="00D67D3E" w:rsidP="00D67D3E">
                  <w:r w:rsidRPr="006031E2">
                    <w:t xml:space="preserve">(skelbiama interneto svetainėje </w:t>
                  </w:r>
                  <w:proofErr w:type="spellStart"/>
                  <w:r w:rsidRPr="006031E2">
                    <w:t>esinvesticijos.lt</w:t>
                  </w:r>
                  <w:proofErr w:type="spellEnd"/>
                  <w:r w:rsidRPr="006031E2">
                    <w:t>)</w:t>
                  </w:r>
                </w:p>
              </w:tc>
            </w:tr>
            <w:tr w:rsidR="00D67D3E" w:rsidRPr="006031E2" w14:paraId="0BE01EDE" w14:textId="77777777" w:rsidTr="00FD7304">
              <w:tc>
                <w:tcPr>
                  <w:tcW w:w="737" w:type="pct"/>
                  <w:vMerge/>
                  <w:vAlign w:val="center"/>
                </w:tcPr>
                <w:p w14:paraId="1142AA1B" w14:textId="77777777" w:rsidR="00D67D3E" w:rsidRPr="006031E2" w:rsidRDefault="00D67D3E" w:rsidP="00D67D3E">
                  <w:pPr>
                    <w:rPr>
                      <w:b/>
                      <w:shd w:val="clear" w:color="auto" w:fill="FFFFFF"/>
                    </w:rPr>
                  </w:pPr>
                </w:p>
              </w:tc>
              <w:tc>
                <w:tcPr>
                  <w:tcW w:w="606" w:type="pct"/>
                  <w:vAlign w:val="center"/>
                </w:tcPr>
                <w:p w14:paraId="458494B1" w14:textId="77777777" w:rsidR="00D67D3E" w:rsidRPr="006031E2" w:rsidRDefault="00D67D3E" w:rsidP="00D67D3E">
                  <w:pPr>
                    <w:jc w:val="center"/>
                  </w:pPr>
                  <w:r w:rsidRPr="006031E2">
                    <w:t>FĮ-08-02</w:t>
                  </w:r>
                </w:p>
              </w:tc>
              <w:tc>
                <w:tcPr>
                  <w:tcW w:w="606" w:type="pct"/>
                  <w:vAlign w:val="center"/>
                </w:tcPr>
                <w:p w14:paraId="0A491DB3" w14:textId="77777777" w:rsidR="00D67D3E" w:rsidRPr="006031E2" w:rsidRDefault="00D67D3E" w:rsidP="00D67D3E">
                  <w:pPr>
                    <w:jc w:val="center"/>
                  </w:pPr>
                  <w:r w:rsidRPr="006031E2">
                    <w:t>02</w:t>
                  </w:r>
                </w:p>
              </w:tc>
              <w:tc>
                <w:tcPr>
                  <w:tcW w:w="1030" w:type="pct"/>
                  <w:vAlign w:val="center"/>
                </w:tcPr>
                <w:p w14:paraId="320515E0" w14:textId="77777777" w:rsidR="00D67D3E" w:rsidRPr="006031E2" w:rsidRDefault="00D67D3E" w:rsidP="00D67D3E">
                  <w:r w:rsidRPr="006031E2">
                    <w:t>Privačių juridinių asmenų projektų dalyvių darbo užmokesčio fiksuotasis vieneto įkainis C, Q, B, D, M ekonomikos sektoriams pagal EVRK 2 klasifikatorių</w:t>
                  </w:r>
                </w:p>
              </w:tc>
              <w:tc>
                <w:tcPr>
                  <w:tcW w:w="2021" w:type="pct"/>
                  <w:vMerge/>
                  <w:vAlign w:val="center"/>
                </w:tcPr>
                <w:p w14:paraId="0824EE8C" w14:textId="77777777" w:rsidR="00D67D3E" w:rsidRPr="006031E2" w:rsidRDefault="00D67D3E" w:rsidP="00D67D3E"/>
              </w:tc>
            </w:tr>
            <w:tr w:rsidR="00D67D3E" w:rsidRPr="006031E2" w14:paraId="30461343" w14:textId="77777777" w:rsidTr="00FD7304">
              <w:tc>
                <w:tcPr>
                  <w:tcW w:w="737" w:type="pct"/>
                  <w:vMerge/>
                  <w:vAlign w:val="center"/>
                </w:tcPr>
                <w:p w14:paraId="300CF25B" w14:textId="77777777" w:rsidR="00D67D3E" w:rsidRPr="006031E2" w:rsidRDefault="00D67D3E" w:rsidP="00D67D3E">
                  <w:pPr>
                    <w:rPr>
                      <w:b/>
                      <w:shd w:val="clear" w:color="auto" w:fill="FFFFFF"/>
                    </w:rPr>
                  </w:pPr>
                </w:p>
              </w:tc>
              <w:tc>
                <w:tcPr>
                  <w:tcW w:w="606" w:type="pct"/>
                  <w:vAlign w:val="center"/>
                </w:tcPr>
                <w:p w14:paraId="7BBA6060" w14:textId="77777777" w:rsidR="00D67D3E" w:rsidRPr="006031E2" w:rsidRDefault="00D67D3E" w:rsidP="00D67D3E">
                  <w:pPr>
                    <w:jc w:val="center"/>
                  </w:pPr>
                  <w:r w:rsidRPr="006031E2">
                    <w:t>FĮ-08-03</w:t>
                  </w:r>
                </w:p>
              </w:tc>
              <w:tc>
                <w:tcPr>
                  <w:tcW w:w="606" w:type="pct"/>
                  <w:vAlign w:val="center"/>
                </w:tcPr>
                <w:p w14:paraId="3810427B" w14:textId="77777777" w:rsidR="00D67D3E" w:rsidRPr="006031E2" w:rsidRDefault="00D67D3E" w:rsidP="00D67D3E">
                  <w:pPr>
                    <w:jc w:val="center"/>
                  </w:pPr>
                  <w:r w:rsidRPr="006031E2">
                    <w:t>02</w:t>
                  </w:r>
                </w:p>
              </w:tc>
              <w:tc>
                <w:tcPr>
                  <w:tcW w:w="1030" w:type="pct"/>
                  <w:vAlign w:val="center"/>
                </w:tcPr>
                <w:p w14:paraId="62D3290C" w14:textId="77777777" w:rsidR="00D67D3E" w:rsidRPr="006031E2" w:rsidRDefault="00D67D3E" w:rsidP="00D67D3E">
                  <w:r w:rsidRPr="006031E2">
                    <w:t>Privačių juridinių asmenų projektų dalyvių darbo užmokesčio fiksuotasis vieneto įkainis K ir J ekonomikos sektoriams pagal EVRK 2 klasifikatorių</w:t>
                  </w:r>
                </w:p>
              </w:tc>
              <w:tc>
                <w:tcPr>
                  <w:tcW w:w="2021" w:type="pct"/>
                  <w:vMerge/>
                  <w:vAlign w:val="center"/>
                </w:tcPr>
                <w:p w14:paraId="59DA8C52" w14:textId="77777777" w:rsidR="00D67D3E" w:rsidRPr="006031E2" w:rsidRDefault="00D67D3E" w:rsidP="00D67D3E"/>
              </w:tc>
            </w:tr>
            <w:tr w:rsidR="00D67D3E" w:rsidRPr="006031E2" w14:paraId="543D776F" w14:textId="77777777" w:rsidTr="00FD7304">
              <w:tc>
                <w:tcPr>
                  <w:tcW w:w="737" w:type="pct"/>
                  <w:vMerge/>
                  <w:vAlign w:val="center"/>
                </w:tcPr>
                <w:p w14:paraId="0B5DB348" w14:textId="77777777" w:rsidR="00D67D3E" w:rsidRPr="006031E2" w:rsidRDefault="00D67D3E" w:rsidP="00D67D3E">
                  <w:pPr>
                    <w:rPr>
                      <w:b/>
                      <w:shd w:val="clear" w:color="auto" w:fill="FFFFFF"/>
                    </w:rPr>
                  </w:pPr>
                </w:p>
              </w:tc>
              <w:tc>
                <w:tcPr>
                  <w:tcW w:w="606" w:type="pct"/>
                  <w:vAlign w:val="center"/>
                </w:tcPr>
                <w:p w14:paraId="24B37EA4" w14:textId="77777777" w:rsidR="00D67D3E" w:rsidRPr="006031E2" w:rsidRDefault="00D67D3E" w:rsidP="00D67D3E">
                  <w:pPr>
                    <w:jc w:val="center"/>
                  </w:pPr>
                  <w:r w:rsidRPr="006031E2">
                    <w:t>FĮ-08-04</w:t>
                  </w:r>
                </w:p>
              </w:tc>
              <w:tc>
                <w:tcPr>
                  <w:tcW w:w="606" w:type="pct"/>
                  <w:vAlign w:val="center"/>
                </w:tcPr>
                <w:p w14:paraId="150E16DF" w14:textId="77777777" w:rsidR="00D67D3E" w:rsidRPr="006031E2" w:rsidRDefault="00D67D3E" w:rsidP="00D67D3E">
                  <w:pPr>
                    <w:jc w:val="center"/>
                  </w:pPr>
                  <w:r w:rsidRPr="006031E2">
                    <w:t>02</w:t>
                  </w:r>
                </w:p>
              </w:tc>
              <w:tc>
                <w:tcPr>
                  <w:tcW w:w="1030" w:type="pct"/>
                  <w:vAlign w:val="center"/>
                </w:tcPr>
                <w:p w14:paraId="589032D1" w14:textId="77777777" w:rsidR="00D67D3E" w:rsidRPr="006031E2" w:rsidRDefault="00D67D3E" w:rsidP="00D67D3E">
                  <w:r w:rsidRPr="006031E2">
                    <w:t xml:space="preserve">Viešojo valdymo institucijų projektų dalyvių darbo užmokesčio fiksuotasis </w:t>
                  </w:r>
                  <w:r w:rsidRPr="006031E2">
                    <w:lastRenderedPageBreak/>
                    <w:t>vieneto įkainis R, L, N, G, P, S, E, A, C ekonomikos sektoriams pagal EVRK 2 klasifikatorių</w:t>
                  </w:r>
                </w:p>
              </w:tc>
              <w:tc>
                <w:tcPr>
                  <w:tcW w:w="2021" w:type="pct"/>
                  <w:vMerge/>
                  <w:vAlign w:val="center"/>
                </w:tcPr>
                <w:p w14:paraId="2EFA528B" w14:textId="77777777" w:rsidR="00D67D3E" w:rsidRPr="006031E2" w:rsidRDefault="00D67D3E" w:rsidP="00D67D3E"/>
              </w:tc>
            </w:tr>
            <w:tr w:rsidR="00D67D3E" w:rsidRPr="006031E2" w14:paraId="1F4EA6CB" w14:textId="77777777" w:rsidTr="00FD7304">
              <w:tc>
                <w:tcPr>
                  <w:tcW w:w="737" w:type="pct"/>
                  <w:vMerge/>
                  <w:vAlign w:val="center"/>
                </w:tcPr>
                <w:p w14:paraId="551BCE77" w14:textId="77777777" w:rsidR="00D67D3E" w:rsidRPr="006031E2" w:rsidRDefault="00D67D3E" w:rsidP="00D67D3E">
                  <w:pPr>
                    <w:rPr>
                      <w:b/>
                      <w:shd w:val="clear" w:color="auto" w:fill="FFFFFF"/>
                    </w:rPr>
                  </w:pPr>
                </w:p>
              </w:tc>
              <w:tc>
                <w:tcPr>
                  <w:tcW w:w="606" w:type="pct"/>
                  <w:vAlign w:val="center"/>
                </w:tcPr>
                <w:p w14:paraId="26CC8FB6" w14:textId="77777777" w:rsidR="00D67D3E" w:rsidRPr="006031E2" w:rsidRDefault="00D67D3E" w:rsidP="00D67D3E">
                  <w:pPr>
                    <w:jc w:val="center"/>
                  </w:pPr>
                  <w:r w:rsidRPr="006031E2">
                    <w:t>FĮ-08-05</w:t>
                  </w:r>
                </w:p>
              </w:tc>
              <w:tc>
                <w:tcPr>
                  <w:tcW w:w="606" w:type="pct"/>
                  <w:vAlign w:val="center"/>
                </w:tcPr>
                <w:p w14:paraId="10B202DA" w14:textId="77777777" w:rsidR="00D67D3E" w:rsidRPr="006031E2" w:rsidRDefault="00D67D3E" w:rsidP="00D67D3E">
                  <w:pPr>
                    <w:jc w:val="center"/>
                  </w:pPr>
                  <w:r w:rsidRPr="006031E2">
                    <w:t>02</w:t>
                  </w:r>
                </w:p>
              </w:tc>
              <w:tc>
                <w:tcPr>
                  <w:tcW w:w="1030" w:type="pct"/>
                  <w:vAlign w:val="center"/>
                </w:tcPr>
                <w:p w14:paraId="18240E7C" w14:textId="77777777" w:rsidR="00D67D3E" w:rsidRPr="006031E2" w:rsidRDefault="00D67D3E" w:rsidP="00D67D3E">
                  <w:r w:rsidRPr="006031E2">
                    <w:t>Viešojo valdymo institucijų projektų dalyvių darbo užmokesčio fiksuotasis vieneto įkainis H, Q, F, O, D, M ekonomikos sektoriams pagal EVRK 2 klasifikatorių</w:t>
                  </w:r>
                </w:p>
              </w:tc>
              <w:tc>
                <w:tcPr>
                  <w:tcW w:w="2021" w:type="pct"/>
                  <w:vMerge/>
                  <w:vAlign w:val="center"/>
                </w:tcPr>
                <w:p w14:paraId="3A4C61BF" w14:textId="77777777" w:rsidR="00D67D3E" w:rsidRPr="006031E2" w:rsidRDefault="00D67D3E" w:rsidP="00D67D3E"/>
              </w:tc>
            </w:tr>
            <w:tr w:rsidR="00D67D3E" w:rsidRPr="006031E2" w14:paraId="08015418" w14:textId="77777777" w:rsidTr="00FD7304">
              <w:tc>
                <w:tcPr>
                  <w:tcW w:w="737" w:type="pct"/>
                  <w:vMerge/>
                  <w:vAlign w:val="center"/>
                </w:tcPr>
                <w:p w14:paraId="27617B63" w14:textId="77777777" w:rsidR="00D67D3E" w:rsidRPr="006031E2" w:rsidRDefault="00D67D3E" w:rsidP="00D67D3E">
                  <w:pPr>
                    <w:rPr>
                      <w:b/>
                      <w:shd w:val="clear" w:color="auto" w:fill="FFFFFF"/>
                    </w:rPr>
                  </w:pPr>
                </w:p>
              </w:tc>
              <w:tc>
                <w:tcPr>
                  <w:tcW w:w="606" w:type="pct"/>
                  <w:vAlign w:val="center"/>
                </w:tcPr>
                <w:p w14:paraId="61C73CEF" w14:textId="77777777" w:rsidR="00D67D3E" w:rsidRPr="006031E2" w:rsidRDefault="00D67D3E" w:rsidP="00D67D3E">
                  <w:pPr>
                    <w:jc w:val="center"/>
                  </w:pPr>
                  <w:r w:rsidRPr="006031E2">
                    <w:t>FĮ-08-06</w:t>
                  </w:r>
                </w:p>
              </w:tc>
              <w:tc>
                <w:tcPr>
                  <w:tcW w:w="606" w:type="pct"/>
                  <w:vAlign w:val="center"/>
                </w:tcPr>
                <w:p w14:paraId="337990F7" w14:textId="77777777" w:rsidR="00D67D3E" w:rsidRPr="006031E2" w:rsidRDefault="00D67D3E" w:rsidP="00D67D3E">
                  <w:pPr>
                    <w:jc w:val="center"/>
                  </w:pPr>
                  <w:r w:rsidRPr="006031E2">
                    <w:t>02</w:t>
                  </w:r>
                </w:p>
              </w:tc>
              <w:tc>
                <w:tcPr>
                  <w:tcW w:w="1030" w:type="pct"/>
                  <w:vAlign w:val="center"/>
                </w:tcPr>
                <w:p w14:paraId="59BB1C09" w14:textId="77777777" w:rsidR="00D67D3E" w:rsidRPr="006031E2" w:rsidRDefault="00D67D3E" w:rsidP="00D67D3E">
                  <w:r w:rsidRPr="006031E2">
                    <w:t>Viešojo valdymo institucijų projektų dalyvių darbo užmokesčio fiksuotasis vieneto įkainis J ir K ekonomikos sektoriams pagal EVRK 2 klasifikatorių</w:t>
                  </w:r>
                </w:p>
              </w:tc>
              <w:tc>
                <w:tcPr>
                  <w:tcW w:w="2021" w:type="pct"/>
                  <w:vMerge/>
                  <w:vAlign w:val="center"/>
                </w:tcPr>
                <w:p w14:paraId="7A2F69F8" w14:textId="77777777" w:rsidR="00D67D3E" w:rsidRPr="006031E2" w:rsidRDefault="00D67D3E" w:rsidP="00D67D3E"/>
              </w:tc>
            </w:tr>
            <w:tr w:rsidR="00D67D3E" w:rsidRPr="006031E2" w14:paraId="5473D375" w14:textId="77777777" w:rsidTr="00FD7304">
              <w:trPr>
                <w:trHeight w:val="154"/>
              </w:trPr>
              <w:tc>
                <w:tcPr>
                  <w:tcW w:w="737" w:type="pct"/>
                  <w:vMerge w:val="restart"/>
                  <w:vAlign w:val="center"/>
                </w:tcPr>
                <w:p w14:paraId="3603E015" w14:textId="77777777" w:rsidR="00D67D3E" w:rsidRPr="006031E2" w:rsidRDefault="00D67D3E" w:rsidP="00D67D3E">
                  <w:pPr>
                    <w:rPr>
                      <w:lang w:eastAsia="lt-LT"/>
                    </w:rPr>
                  </w:pPr>
                  <w:r w:rsidRPr="006031E2">
                    <w:rPr>
                      <w:lang w:eastAsia="lt-LT"/>
                    </w:rPr>
                    <w:t>Bendrųjų įgūdžių mokymų dalyvio vienos mokymų valandos išlaidos</w:t>
                  </w:r>
                </w:p>
              </w:tc>
              <w:tc>
                <w:tcPr>
                  <w:tcW w:w="606" w:type="pct"/>
                  <w:vAlign w:val="center"/>
                </w:tcPr>
                <w:p w14:paraId="4DB8446B" w14:textId="77777777" w:rsidR="00D67D3E" w:rsidRPr="006031E2" w:rsidRDefault="00D67D3E" w:rsidP="00D67D3E">
                  <w:pPr>
                    <w:jc w:val="center"/>
                    <w:rPr>
                      <w:lang w:eastAsia="lt-LT"/>
                    </w:rPr>
                  </w:pPr>
                  <w:r w:rsidRPr="006031E2">
                    <w:rPr>
                      <w:lang w:eastAsia="lt-LT"/>
                    </w:rPr>
                    <w:t>FĮ-74-01</w:t>
                  </w:r>
                </w:p>
              </w:tc>
              <w:tc>
                <w:tcPr>
                  <w:tcW w:w="606" w:type="pct"/>
                  <w:vAlign w:val="center"/>
                </w:tcPr>
                <w:p w14:paraId="31259EF4" w14:textId="77777777" w:rsidR="00D67D3E" w:rsidRPr="006031E2" w:rsidRDefault="00D67D3E" w:rsidP="00D67D3E">
                  <w:pPr>
                    <w:jc w:val="center"/>
                    <w:rPr>
                      <w:lang w:eastAsia="lt-LT"/>
                    </w:rPr>
                  </w:pPr>
                  <w:r w:rsidRPr="006031E2">
                    <w:rPr>
                      <w:lang w:eastAsia="lt-LT"/>
                    </w:rPr>
                    <w:t>2</w:t>
                  </w:r>
                </w:p>
              </w:tc>
              <w:tc>
                <w:tcPr>
                  <w:tcW w:w="1030" w:type="pct"/>
                </w:tcPr>
                <w:p w14:paraId="0B4FC791" w14:textId="77777777" w:rsidR="00D67D3E" w:rsidRPr="006031E2" w:rsidRDefault="00D67D3E" w:rsidP="00D67D3E">
                  <w:pPr>
                    <w:rPr>
                      <w:lang w:eastAsia="lt-LT"/>
                    </w:rPr>
                  </w:pPr>
                  <w:r w:rsidRPr="006031E2">
                    <w:rPr>
                      <w:lang w:eastAsia="lt-LT"/>
                    </w:rPr>
                    <w:t>Bendrųjų įgūdžių mokymų dalyvio vienos mokymų valandos fiksuotasis vieneto įkainis, be PVM</w:t>
                  </w:r>
                </w:p>
              </w:tc>
              <w:tc>
                <w:tcPr>
                  <w:tcW w:w="2021" w:type="pct"/>
                  <w:vMerge w:val="restart"/>
                  <w:vAlign w:val="center"/>
                </w:tcPr>
                <w:p w14:paraId="0EA7BFC0" w14:textId="77777777" w:rsidR="00D67D3E" w:rsidRPr="006031E2" w:rsidRDefault="00D67D3E" w:rsidP="00D67D3E">
                  <w:pPr>
                    <w:rPr>
                      <w:lang w:eastAsia="lt-LT"/>
                    </w:rPr>
                  </w:pPr>
                  <w:r w:rsidRPr="006031E2">
                    <w:rPr>
                      <w:lang w:eastAsia="lt-LT"/>
                    </w:rPr>
                    <w:t xml:space="preserve">Bendrųjų įgūdžių mokymų dalyvio vienos mokymų valandos fiksuotojo vieneto įkainio nustatymo tyrimas (skelbiama interneto svetainėje </w:t>
                  </w:r>
                  <w:proofErr w:type="spellStart"/>
                  <w:r w:rsidRPr="006031E2">
                    <w:rPr>
                      <w:lang w:eastAsia="lt-LT"/>
                    </w:rPr>
                    <w:t>esinvesticijos.lt</w:t>
                  </w:r>
                  <w:proofErr w:type="spellEnd"/>
                  <w:r w:rsidRPr="006031E2">
                    <w:rPr>
                      <w:lang w:eastAsia="lt-LT"/>
                    </w:rPr>
                    <w:t>)</w:t>
                  </w:r>
                </w:p>
              </w:tc>
            </w:tr>
            <w:tr w:rsidR="00D67D3E" w:rsidRPr="006031E2" w14:paraId="6FB8D7D6" w14:textId="77777777" w:rsidTr="00FD7304">
              <w:trPr>
                <w:trHeight w:val="154"/>
              </w:trPr>
              <w:tc>
                <w:tcPr>
                  <w:tcW w:w="737" w:type="pct"/>
                  <w:vMerge/>
                  <w:vAlign w:val="center"/>
                </w:tcPr>
                <w:p w14:paraId="7A841DDF" w14:textId="77777777" w:rsidR="00D67D3E" w:rsidRPr="006031E2" w:rsidRDefault="00D67D3E" w:rsidP="00D67D3E">
                  <w:pPr>
                    <w:rPr>
                      <w:b/>
                      <w:shd w:val="clear" w:color="auto" w:fill="FFFFFF"/>
                    </w:rPr>
                  </w:pPr>
                </w:p>
              </w:tc>
              <w:tc>
                <w:tcPr>
                  <w:tcW w:w="606" w:type="pct"/>
                  <w:vAlign w:val="center"/>
                </w:tcPr>
                <w:p w14:paraId="397AE335" w14:textId="77777777" w:rsidR="00D67D3E" w:rsidRPr="006031E2" w:rsidRDefault="00D67D3E" w:rsidP="00D67D3E">
                  <w:pPr>
                    <w:jc w:val="center"/>
                    <w:rPr>
                      <w:lang w:eastAsia="lt-LT"/>
                    </w:rPr>
                  </w:pPr>
                  <w:r w:rsidRPr="006031E2">
                    <w:rPr>
                      <w:lang w:eastAsia="lt-LT"/>
                    </w:rPr>
                    <w:t>FĮ-74-02</w:t>
                  </w:r>
                </w:p>
              </w:tc>
              <w:tc>
                <w:tcPr>
                  <w:tcW w:w="606" w:type="pct"/>
                  <w:vAlign w:val="center"/>
                </w:tcPr>
                <w:p w14:paraId="3A6B3103" w14:textId="77777777" w:rsidR="00D67D3E" w:rsidRPr="006031E2" w:rsidRDefault="00D67D3E" w:rsidP="00D67D3E">
                  <w:pPr>
                    <w:jc w:val="center"/>
                    <w:rPr>
                      <w:lang w:eastAsia="lt-LT"/>
                    </w:rPr>
                  </w:pPr>
                  <w:r w:rsidRPr="006031E2">
                    <w:rPr>
                      <w:lang w:eastAsia="lt-LT"/>
                    </w:rPr>
                    <w:t>2</w:t>
                  </w:r>
                </w:p>
              </w:tc>
              <w:tc>
                <w:tcPr>
                  <w:tcW w:w="1030" w:type="pct"/>
                </w:tcPr>
                <w:p w14:paraId="3D4401E1" w14:textId="77777777" w:rsidR="00D67D3E" w:rsidRPr="006031E2" w:rsidRDefault="00D67D3E" w:rsidP="00D67D3E">
                  <w:pPr>
                    <w:rPr>
                      <w:lang w:eastAsia="lt-LT"/>
                    </w:rPr>
                  </w:pPr>
                  <w:r w:rsidRPr="006031E2">
                    <w:rPr>
                      <w:lang w:eastAsia="lt-LT"/>
                    </w:rPr>
                    <w:t>Bendrųjų įgūdžių mokymų dalyvio vienos mokymų valandos fiksuotasis vieneto įkainis, su PVM</w:t>
                  </w:r>
                </w:p>
              </w:tc>
              <w:tc>
                <w:tcPr>
                  <w:tcW w:w="2021" w:type="pct"/>
                  <w:vMerge/>
                  <w:vAlign w:val="center"/>
                </w:tcPr>
                <w:p w14:paraId="7508DAA5" w14:textId="77777777" w:rsidR="00D67D3E" w:rsidRPr="006031E2" w:rsidRDefault="00D67D3E" w:rsidP="00D67D3E"/>
              </w:tc>
            </w:tr>
            <w:tr w:rsidR="00D67D3E" w:rsidRPr="006031E2" w14:paraId="3BA2955F" w14:textId="77777777" w:rsidTr="00FD7304">
              <w:trPr>
                <w:trHeight w:val="154"/>
              </w:trPr>
              <w:tc>
                <w:tcPr>
                  <w:tcW w:w="737" w:type="pct"/>
                  <w:vMerge w:val="restart"/>
                  <w:vAlign w:val="center"/>
                </w:tcPr>
                <w:p w14:paraId="213D1C2A" w14:textId="77777777" w:rsidR="00D67D3E" w:rsidRPr="006031E2" w:rsidRDefault="00D67D3E" w:rsidP="00D67D3E">
                  <w:pPr>
                    <w:rPr>
                      <w:lang w:eastAsia="lt-LT"/>
                    </w:rPr>
                  </w:pPr>
                  <w:r w:rsidRPr="006031E2">
                    <w:rPr>
                      <w:lang w:eastAsia="lt-LT"/>
                    </w:rPr>
                    <w:t xml:space="preserve">Projekto dalyvio ir (arba) projektą vykdančio personalo tarpmiestinės kelionės išlaidos Lietuvoje </w:t>
                  </w:r>
                </w:p>
              </w:tc>
              <w:tc>
                <w:tcPr>
                  <w:tcW w:w="606" w:type="pct"/>
                  <w:vAlign w:val="center"/>
                </w:tcPr>
                <w:p w14:paraId="406E2EA1" w14:textId="77777777" w:rsidR="00D67D3E" w:rsidRPr="006031E2" w:rsidRDefault="00D67D3E" w:rsidP="00D67D3E">
                  <w:pPr>
                    <w:jc w:val="center"/>
                    <w:rPr>
                      <w:lang w:eastAsia="lt-LT"/>
                    </w:rPr>
                  </w:pPr>
                  <w:r w:rsidRPr="006031E2">
                    <w:rPr>
                      <w:lang w:eastAsia="lt-LT"/>
                    </w:rPr>
                    <w:t>FĮ-58-01</w:t>
                  </w:r>
                </w:p>
              </w:tc>
              <w:tc>
                <w:tcPr>
                  <w:tcW w:w="606" w:type="pct"/>
                  <w:vAlign w:val="center"/>
                </w:tcPr>
                <w:p w14:paraId="5DFFB93E" w14:textId="77777777" w:rsidR="00D67D3E" w:rsidRPr="006031E2" w:rsidRDefault="00D67D3E" w:rsidP="00D67D3E">
                  <w:pPr>
                    <w:jc w:val="center"/>
                    <w:rPr>
                      <w:lang w:eastAsia="lt-LT"/>
                    </w:rPr>
                  </w:pPr>
                  <w:r w:rsidRPr="006031E2">
                    <w:rPr>
                      <w:lang w:eastAsia="lt-LT"/>
                    </w:rPr>
                    <w:t>2</w:t>
                  </w:r>
                </w:p>
              </w:tc>
              <w:tc>
                <w:tcPr>
                  <w:tcW w:w="1030" w:type="pct"/>
                </w:tcPr>
                <w:p w14:paraId="367268CC" w14:textId="77777777" w:rsidR="00D67D3E" w:rsidRPr="006031E2" w:rsidRDefault="00D67D3E" w:rsidP="00D67D3E">
                  <w:pPr>
                    <w:rPr>
                      <w:lang w:eastAsia="lt-LT"/>
                    </w:rPr>
                  </w:pPr>
                  <w:r w:rsidRPr="006031E2">
                    <w:rPr>
                      <w:lang w:eastAsia="lt-LT"/>
                    </w:rPr>
                    <w:t>Projekto dalyvio ir (arba) projektą vykdančio personalo tarpmiestinės kelionės išlaidų Lietuvoje fiksuotasis vieneto įkainis, apmokamas už nuvažiuotą 1 km, be PVM</w:t>
                  </w:r>
                </w:p>
              </w:tc>
              <w:tc>
                <w:tcPr>
                  <w:tcW w:w="2021" w:type="pct"/>
                  <w:vMerge w:val="restart"/>
                  <w:vAlign w:val="center"/>
                </w:tcPr>
                <w:p w14:paraId="5E2B3BD0" w14:textId="77777777" w:rsidR="00D67D3E" w:rsidRPr="006031E2" w:rsidRDefault="00D67D3E" w:rsidP="00D67D3E">
                  <w:pPr>
                    <w:rPr>
                      <w:lang w:eastAsia="lt-LT"/>
                    </w:rPr>
                  </w:pPr>
                  <w:r w:rsidRPr="006031E2">
                    <w:rPr>
                      <w:lang w:eastAsia="lt-LT"/>
                    </w:rPr>
                    <w:t xml:space="preserve">Projekto dalyvio ir (arba) projektą vykdančio personalo tarpmiestinės kelionės išlaidų Lietuvoje fiksuotojo vieneto įkainio nustatymo tyrimas (skelbiama interneto svetainėje </w:t>
                  </w:r>
                  <w:proofErr w:type="spellStart"/>
                  <w:r w:rsidRPr="006031E2">
                    <w:rPr>
                      <w:lang w:eastAsia="lt-LT"/>
                    </w:rPr>
                    <w:t>esinvesticijos.lt</w:t>
                  </w:r>
                  <w:proofErr w:type="spellEnd"/>
                  <w:r w:rsidRPr="006031E2">
                    <w:rPr>
                      <w:lang w:eastAsia="lt-LT"/>
                    </w:rPr>
                    <w:t>)</w:t>
                  </w:r>
                </w:p>
              </w:tc>
            </w:tr>
            <w:tr w:rsidR="00D67D3E" w:rsidRPr="006031E2" w14:paraId="16715A6B" w14:textId="77777777" w:rsidTr="00FD7304">
              <w:trPr>
                <w:trHeight w:val="154"/>
              </w:trPr>
              <w:tc>
                <w:tcPr>
                  <w:tcW w:w="737" w:type="pct"/>
                  <w:vMerge/>
                  <w:vAlign w:val="center"/>
                </w:tcPr>
                <w:p w14:paraId="67492C2F" w14:textId="77777777" w:rsidR="00D67D3E" w:rsidRPr="006031E2" w:rsidRDefault="00D67D3E" w:rsidP="00D67D3E">
                  <w:pPr>
                    <w:rPr>
                      <w:b/>
                      <w:shd w:val="clear" w:color="auto" w:fill="FFFFFF"/>
                    </w:rPr>
                  </w:pPr>
                </w:p>
              </w:tc>
              <w:tc>
                <w:tcPr>
                  <w:tcW w:w="606" w:type="pct"/>
                  <w:vAlign w:val="center"/>
                </w:tcPr>
                <w:p w14:paraId="7D30FCA2" w14:textId="77777777" w:rsidR="00D67D3E" w:rsidRPr="006031E2" w:rsidRDefault="00D67D3E" w:rsidP="00D67D3E">
                  <w:pPr>
                    <w:jc w:val="center"/>
                    <w:rPr>
                      <w:lang w:eastAsia="lt-LT"/>
                    </w:rPr>
                  </w:pPr>
                  <w:r w:rsidRPr="006031E2">
                    <w:rPr>
                      <w:lang w:eastAsia="lt-LT"/>
                    </w:rPr>
                    <w:t>FĮ-58-02</w:t>
                  </w:r>
                </w:p>
              </w:tc>
              <w:tc>
                <w:tcPr>
                  <w:tcW w:w="606" w:type="pct"/>
                  <w:vAlign w:val="center"/>
                </w:tcPr>
                <w:p w14:paraId="5B58D2D4" w14:textId="77777777" w:rsidR="00D67D3E" w:rsidRPr="006031E2" w:rsidRDefault="00D67D3E" w:rsidP="00D67D3E">
                  <w:pPr>
                    <w:jc w:val="center"/>
                    <w:rPr>
                      <w:lang w:eastAsia="lt-LT"/>
                    </w:rPr>
                  </w:pPr>
                  <w:r w:rsidRPr="006031E2">
                    <w:rPr>
                      <w:lang w:eastAsia="lt-LT"/>
                    </w:rPr>
                    <w:t>2</w:t>
                  </w:r>
                </w:p>
              </w:tc>
              <w:tc>
                <w:tcPr>
                  <w:tcW w:w="1030" w:type="pct"/>
                </w:tcPr>
                <w:p w14:paraId="799CF224" w14:textId="77777777" w:rsidR="00D67D3E" w:rsidRPr="006031E2" w:rsidRDefault="00D67D3E" w:rsidP="00D67D3E">
                  <w:pPr>
                    <w:rPr>
                      <w:lang w:eastAsia="lt-LT"/>
                    </w:rPr>
                  </w:pPr>
                  <w:r w:rsidRPr="006031E2">
                    <w:rPr>
                      <w:lang w:eastAsia="lt-LT"/>
                    </w:rPr>
                    <w:t xml:space="preserve">Projekto dalyvio ir (arba) projektą vykdančio personalo </w:t>
                  </w:r>
                  <w:r w:rsidRPr="006031E2">
                    <w:rPr>
                      <w:lang w:eastAsia="lt-LT"/>
                    </w:rPr>
                    <w:lastRenderedPageBreak/>
                    <w:t>tarpmiestinės kelionės išlaidų Lietuvoje fiksuotasis vieneto įkainis, apmokamas už nuvažiuotą 1 km, su PVM</w:t>
                  </w:r>
                </w:p>
              </w:tc>
              <w:tc>
                <w:tcPr>
                  <w:tcW w:w="2021" w:type="pct"/>
                  <w:vMerge/>
                  <w:vAlign w:val="center"/>
                </w:tcPr>
                <w:p w14:paraId="15025B32" w14:textId="77777777" w:rsidR="00D67D3E" w:rsidRPr="006031E2" w:rsidRDefault="00D67D3E" w:rsidP="00D67D3E"/>
              </w:tc>
            </w:tr>
          </w:tbl>
          <w:p w14:paraId="683F5901" w14:textId="15381770" w:rsidR="00EB3242" w:rsidRDefault="00EB3242" w:rsidP="00B9263D">
            <w:pPr>
              <w:rPr>
                <w:b/>
                <w:bCs/>
                <w:szCs w:val="24"/>
              </w:rPr>
            </w:pPr>
          </w:p>
        </w:tc>
      </w:tr>
    </w:tbl>
    <w:p w14:paraId="2C5127EF" w14:textId="0E724718" w:rsidR="00EB0F8F" w:rsidRDefault="00EB0F8F">
      <w:pPr>
        <w:spacing w:line="276" w:lineRule="auto"/>
        <w:jc w:val="center"/>
        <w:rPr>
          <w:szCs w:val="24"/>
        </w:rPr>
      </w:pP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4C1D" w14:textId="77777777" w:rsidR="00435CB5" w:rsidRDefault="00435CB5">
      <w:pPr>
        <w:rPr>
          <w:sz w:val="22"/>
          <w:szCs w:val="22"/>
        </w:rPr>
      </w:pPr>
      <w:r>
        <w:rPr>
          <w:sz w:val="22"/>
          <w:szCs w:val="22"/>
        </w:rPr>
        <w:separator/>
      </w:r>
    </w:p>
  </w:endnote>
  <w:endnote w:type="continuationSeparator" w:id="0">
    <w:p w14:paraId="39391B0B" w14:textId="77777777" w:rsidR="00435CB5" w:rsidRDefault="00435CB5">
      <w:pPr>
        <w:rPr>
          <w:sz w:val="22"/>
          <w:szCs w:val="22"/>
        </w:rPr>
      </w:pPr>
      <w:r>
        <w:rPr>
          <w:sz w:val="22"/>
          <w:szCs w:val="22"/>
        </w:rPr>
        <w:continuationSeparator/>
      </w:r>
    </w:p>
  </w:endnote>
  <w:endnote w:type="continuationNotice" w:id="1">
    <w:p w14:paraId="539FC770" w14:textId="77777777" w:rsidR="00435CB5" w:rsidRDefault="00435CB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9355" w14:textId="77777777" w:rsidR="00435CB5" w:rsidRDefault="00435CB5">
      <w:pPr>
        <w:rPr>
          <w:sz w:val="22"/>
          <w:szCs w:val="22"/>
        </w:rPr>
      </w:pPr>
      <w:r>
        <w:rPr>
          <w:sz w:val="22"/>
          <w:szCs w:val="22"/>
        </w:rPr>
        <w:separator/>
      </w:r>
    </w:p>
  </w:footnote>
  <w:footnote w:type="continuationSeparator" w:id="0">
    <w:p w14:paraId="39F0D029" w14:textId="77777777" w:rsidR="00435CB5" w:rsidRDefault="00435CB5">
      <w:pPr>
        <w:rPr>
          <w:sz w:val="22"/>
          <w:szCs w:val="22"/>
        </w:rPr>
      </w:pPr>
      <w:r>
        <w:rPr>
          <w:sz w:val="22"/>
          <w:szCs w:val="22"/>
        </w:rPr>
        <w:continuationSeparator/>
      </w:r>
    </w:p>
  </w:footnote>
  <w:footnote w:type="continuationNotice" w:id="1">
    <w:p w14:paraId="381F0E39" w14:textId="77777777" w:rsidR="00435CB5" w:rsidRDefault="00435CB5">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496F76"/>
    <w:multiLevelType w:val="multilevel"/>
    <w:tmpl w:val="8E40CDB2"/>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3F1F9D"/>
    <w:multiLevelType w:val="multilevel"/>
    <w:tmpl w:val="C936CCA2"/>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428208">
    <w:abstractNumId w:val="9"/>
  </w:num>
  <w:num w:numId="2" w16cid:durableId="59717804">
    <w:abstractNumId w:val="8"/>
  </w:num>
  <w:num w:numId="3" w16cid:durableId="474951607">
    <w:abstractNumId w:val="7"/>
  </w:num>
  <w:num w:numId="4" w16cid:durableId="940648306">
    <w:abstractNumId w:val="2"/>
  </w:num>
  <w:num w:numId="5" w16cid:durableId="1186823642">
    <w:abstractNumId w:val="3"/>
  </w:num>
  <w:num w:numId="6" w16cid:durableId="453253862">
    <w:abstractNumId w:val="10"/>
  </w:num>
  <w:num w:numId="7" w16cid:durableId="729690480">
    <w:abstractNumId w:val="4"/>
  </w:num>
  <w:num w:numId="8" w16cid:durableId="165944150">
    <w:abstractNumId w:val="1"/>
  </w:num>
  <w:num w:numId="9" w16cid:durableId="874851292">
    <w:abstractNumId w:val="0"/>
  </w:num>
  <w:num w:numId="10" w16cid:durableId="1633051533">
    <w:abstractNumId w:val="6"/>
  </w:num>
  <w:num w:numId="11" w16cid:durableId="2107576041">
    <w:abstractNumId w:val="5"/>
  </w:num>
  <w:num w:numId="12" w16cid:durableId="115100102">
    <w:abstractNumId w:val="6"/>
    <w:lvlOverride w:ilvl="0">
      <w:startOverride w:val="3"/>
    </w:lvlOverride>
    <w:lvlOverride w:ilvl="1">
      <w:startOverride w:val="4"/>
    </w:lvlOverride>
    <w:lvlOverride w:ilvl="2">
      <w:startOverride w:val="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3321F"/>
    <w:rsid w:val="000450A7"/>
    <w:rsid w:val="00046BF4"/>
    <w:rsid w:val="00055F13"/>
    <w:rsid w:val="00057164"/>
    <w:rsid w:val="00060278"/>
    <w:rsid w:val="00064287"/>
    <w:rsid w:val="00073302"/>
    <w:rsid w:val="000748F4"/>
    <w:rsid w:val="00082530"/>
    <w:rsid w:val="00087E9A"/>
    <w:rsid w:val="00091EB8"/>
    <w:rsid w:val="000A11BD"/>
    <w:rsid w:val="000A2E1F"/>
    <w:rsid w:val="000A4189"/>
    <w:rsid w:val="000B0670"/>
    <w:rsid w:val="000B1305"/>
    <w:rsid w:val="000C14F3"/>
    <w:rsid w:val="000C4049"/>
    <w:rsid w:val="000D07AD"/>
    <w:rsid w:val="000E1D83"/>
    <w:rsid w:val="000E5BD2"/>
    <w:rsid w:val="00106D00"/>
    <w:rsid w:val="00116DE1"/>
    <w:rsid w:val="001172C1"/>
    <w:rsid w:val="00121F78"/>
    <w:rsid w:val="001350F6"/>
    <w:rsid w:val="00140825"/>
    <w:rsid w:val="0014131F"/>
    <w:rsid w:val="00151CD9"/>
    <w:rsid w:val="001546D2"/>
    <w:rsid w:val="001563B6"/>
    <w:rsid w:val="00173EE6"/>
    <w:rsid w:val="001814C5"/>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27936"/>
    <w:rsid w:val="002351EC"/>
    <w:rsid w:val="00241321"/>
    <w:rsid w:val="00247167"/>
    <w:rsid w:val="002476DF"/>
    <w:rsid w:val="00253511"/>
    <w:rsid w:val="00254365"/>
    <w:rsid w:val="00260469"/>
    <w:rsid w:val="00272564"/>
    <w:rsid w:val="00273B3A"/>
    <w:rsid w:val="002A3ECB"/>
    <w:rsid w:val="002B1BAB"/>
    <w:rsid w:val="002B219C"/>
    <w:rsid w:val="002B7E70"/>
    <w:rsid w:val="002C0013"/>
    <w:rsid w:val="002C0F85"/>
    <w:rsid w:val="002D2F27"/>
    <w:rsid w:val="002D5A8A"/>
    <w:rsid w:val="002D5AAC"/>
    <w:rsid w:val="002E110D"/>
    <w:rsid w:val="002E3711"/>
    <w:rsid w:val="002E5B4B"/>
    <w:rsid w:val="002E7229"/>
    <w:rsid w:val="002E731A"/>
    <w:rsid w:val="002F01F6"/>
    <w:rsid w:val="002F343F"/>
    <w:rsid w:val="00302C73"/>
    <w:rsid w:val="00315290"/>
    <w:rsid w:val="00316D89"/>
    <w:rsid w:val="00322E38"/>
    <w:rsid w:val="003319AE"/>
    <w:rsid w:val="00345C2C"/>
    <w:rsid w:val="00354D6D"/>
    <w:rsid w:val="00356299"/>
    <w:rsid w:val="00363B2D"/>
    <w:rsid w:val="0036555B"/>
    <w:rsid w:val="003723B4"/>
    <w:rsid w:val="00372C0C"/>
    <w:rsid w:val="00373404"/>
    <w:rsid w:val="00373C73"/>
    <w:rsid w:val="00380DEB"/>
    <w:rsid w:val="00383811"/>
    <w:rsid w:val="00383E19"/>
    <w:rsid w:val="0039069F"/>
    <w:rsid w:val="0039390E"/>
    <w:rsid w:val="003A5E74"/>
    <w:rsid w:val="003A6F31"/>
    <w:rsid w:val="003B77F2"/>
    <w:rsid w:val="003B7A4C"/>
    <w:rsid w:val="003C6147"/>
    <w:rsid w:val="003C6C92"/>
    <w:rsid w:val="003D01A3"/>
    <w:rsid w:val="003D2119"/>
    <w:rsid w:val="003E05FA"/>
    <w:rsid w:val="003E7105"/>
    <w:rsid w:val="003F0D96"/>
    <w:rsid w:val="003F6120"/>
    <w:rsid w:val="00404FC1"/>
    <w:rsid w:val="00412466"/>
    <w:rsid w:val="00414105"/>
    <w:rsid w:val="0042336F"/>
    <w:rsid w:val="004244C1"/>
    <w:rsid w:val="00426351"/>
    <w:rsid w:val="004308AA"/>
    <w:rsid w:val="00434BEB"/>
    <w:rsid w:val="00435CB5"/>
    <w:rsid w:val="00451493"/>
    <w:rsid w:val="004519F5"/>
    <w:rsid w:val="00463394"/>
    <w:rsid w:val="0047381D"/>
    <w:rsid w:val="00476781"/>
    <w:rsid w:val="00477FA0"/>
    <w:rsid w:val="00485685"/>
    <w:rsid w:val="00486C32"/>
    <w:rsid w:val="00490447"/>
    <w:rsid w:val="00494670"/>
    <w:rsid w:val="0049550A"/>
    <w:rsid w:val="004A6A0F"/>
    <w:rsid w:val="004B7A7C"/>
    <w:rsid w:val="004C040B"/>
    <w:rsid w:val="004C3F69"/>
    <w:rsid w:val="004C6DA0"/>
    <w:rsid w:val="004D31CC"/>
    <w:rsid w:val="004E7DE1"/>
    <w:rsid w:val="004F18CE"/>
    <w:rsid w:val="004F1933"/>
    <w:rsid w:val="004F624D"/>
    <w:rsid w:val="00501957"/>
    <w:rsid w:val="00503FF6"/>
    <w:rsid w:val="005058C4"/>
    <w:rsid w:val="005227AB"/>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C7E64"/>
    <w:rsid w:val="005D2867"/>
    <w:rsid w:val="005D4450"/>
    <w:rsid w:val="005D6736"/>
    <w:rsid w:val="005D6E72"/>
    <w:rsid w:val="005E0257"/>
    <w:rsid w:val="005E20FA"/>
    <w:rsid w:val="005E3DF0"/>
    <w:rsid w:val="005E54F8"/>
    <w:rsid w:val="005F03E3"/>
    <w:rsid w:val="005F66D5"/>
    <w:rsid w:val="006035EC"/>
    <w:rsid w:val="006074C5"/>
    <w:rsid w:val="00614969"/>
    <w:rsid w:val="00616A13"/>
    <w:rsid w:val="0061798A"/>
    <w:rsid w:val="00624C4C"/>
    <w:rsid w:val="00632570"/>
    <w:rsid w:val="006351FE"/>
    <w:rsid w:val="006368AB"/>
    <w:rsid w:val="0063701E"/>
    <w:rsid w:val="006416E8"/>
    <w:rsid w:val="00642A0E"/>
    <w:rsid w:val="00643997"/>
    <w:rsid w:val="00647A8A"/>
    <w:rsid w:val="00652684"/>
    <w:rsid w:val="006546EE"/>
    <w:rsid w:val="006812F1"/>
    <w:rsid w:val="00686C84"/>
    <w:rsid w:val="00690125"/>
    <w:rsid w:val="006923AB"/>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20D05"/>
    <w:rsid w:val="00721E9C"/>
    <w:rsid w:val="00723B21"/>
    <w:rsid w:val="00732055"/>
    <w:rsid w:val="0074727B"/>
    <w:rsid w:val="00752297"/>
    <w:rsid w:val="007553F0"/>
    <w:rsid w:val="007713A3"/>
    <w:rsid w:val="00781A37"/>
    <w:rsid w:val="007832BB"/>
    <w:rsid w:val="007858AA"/>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18CC"/>
    <w:rsid w:val="0081562F"/>
    <w:rsid w:val="008170DD"/>
    <w:rsid w:val="008203BD"/>
    <w:rsid w:val="008212A3"/>
    <w:rsid w:val="00826345"/>
    <w:rsid w:val="00835D8E"/>
    <w:rsid w:val="00840962"/>
    <w:rsid w:val="00842247"/>
    <w:rsid w:val="0084403D"/>
    <w:rsid w:val="00853EEF"/>
    <w:rsid w:val="008544FD"/>
    <w:rsid w:val="00856161"/>
    <w:rsid w:val="00863232"/>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BEA"/>
    <w:rsid w:val="009305EA"/>
    <w:rsid w:val="0093670F"/>
    <w:rsid w:val="00940B2D"/>
    <w:rsid w:val="009449C7"/>
    <w:rsid w:val="00961B8B"/>
    <w:rsid w:val="00966A28"/>
    <w:rsid w:val="00967417"/>
    <w:rsid w:val="00974326"/>
    <w:rsid w:val="00977463"/>
    <w:rsid w:val="00987308"/>
    <w:rsid w:val="00990BA8"/>
    <w:rsid w:val="00992939"/>
    <w:rsid w:val="00994401"/>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08F8"/>
    <w:rsid w:val="009F3388"/>
    <w:rsid w:val="009F5810"/>
    <w:rsid w:val="00A009E3"/>
    <w:rsid w:val="00A00DDE"/>
    <w:rsid w:val="00A00DF0"/>
    <w:rsid w:val="00A05CF7"/>
    <w:rsid w:val="00A12531"/>
    <w:rsid w:val="00A361B0"/>
    <w:rsid w:val="00A43387"/>
    <w:rsid w:val="00A4447B"/>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D610F"/>
    <w:rsid w:val="00AE1F98"/>
    <w:rsid w:val="00AE34F4"/>
    <w:rsid w:val="00AE3DD7"/>
    <w:rsid w:val="00AE6620"/>
    <w:rsid w:val="00AF0E90"/>
    <w:rsid w:val="00B01A40"/>
    <w:rsid w:val="00B026F3"/>
    <w:rsid w:val="00B048AF"/>
    <w:rsid w:val="00B211A4"/>
    <w:rsid w:val="00B219C0"/>
    <w:rsid w:val="00B22B4E"/>
    <w:rsid w:val="00B27172"/>
    <w:rsid w:val="00B2761D"/>
    <w:rsid w:val="00B3773B"/>
    <w:rsid w:val="00B43174"/>
    <w:rsid w:val="00B43CA7"/>
    <w:rsid w:val="00B50B0F"/>
    <w:rsid w:val="00B51C43"/>
    <w:rsid w:val="00B522A1"/>
    <w:rsid w:val="00B6590D"/>
    <w:rsid w:val="00B775BC"/>
    <w:rsid w:val="00B80605"/>
    <w:rsid w:val="00B8245E"/>
    <w:rsid w:val="00B842BC"/>
    <w:rsid w:val="00B91175"/>
    <w:rsid w:val="00BA1FDE"/>
    <w:rsid w:val="00BA5A24"/>
    <w:rsid w:val="00BA74D4"/>
    <w:rsid w:val="00BB19CA"/>
    <w:rsid w:val="00BB6DC6"/>
    <w:rsid w:val="00BC2B6A"/>
    <w:rsid w:val="00BC5EEF"/>
    <w:rsid w:val="00BD0390"/>
    <w:rsid w:val="00BD5748"/>
    <w:rsid w:val="00BE119B"/>
    <w:rsid w:val="00BE61C3"/>
    <w:rsid w:val="00BF2A15"/>
    <w:rsid w:val="00BF33DD"/>
    <w:rsid w:val="00C00596"/>
    <w:rsid w:val="00C016F2"/>
    <w:rsid w:val="00C01CB8"/>
    <w:rsid w:val="00C10A8F"/>
    <w:rsid w:val="00C1176B"/>
    <w:rsid w:val="00C156C0"/>
    <w:rsid w:val="00C20F0F"/>
    <w:rsid w:val="00C222C1"/>
    <w:rsid w:val="00C25F28"/>
    <w:rsid w:val="00C3060A"/>
    <w:rsid w:val="00C3192D"/>
    <w:rsid w:val="00C3408F"/>
    <w:rsid w:val="00C375A9"/>
    <w:rsid w:val="00C6271D"/>
    <w:rsid w:val="00C7022D"/>
    <w:rsid w:val="00C808B9"/>
    <w:rsid w:val="00C8369A"/>
    <w:rsid w:val="00C94987"/>
    <w:rsid w:val="00C97404"/>
    <w:rsid w:val="00CA3F38"/>
    <w:rsid w:val="00CA575E"/>
    <w:rsid w:val="00CB10DA"/>
    <w:rsid w:val="00CB5865"/>
    <w:rsid w:val="00CC120C"/>
    <w:rsid w:val="00CC24F4"/>
    <w:rsid w:val="00CC2760"/>
    <w:rsid w:val="00CC6308"/>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21803"/>
    <w:rsid w:val="00D326C5"/>
    <w:rsid w:val="00D3576B"/>
    <w:rsid w:val="00D36127"/>
    <w:rsid w:val="00D378CD"/>
    <w:rsid w:val="00D43096"/>
    <w:rsid w:val="00D43702"/>
    <w:rsid w:val="00D46473"/>
    <w:rsid w:val="00D502A9"/>
    <w:rsid w:val="00D51288"/>
    <w:rsid w:val="00D67D3E"/>
    <w:rsid w:val="00D760B1"/>
    <w:rsid w:val="00D85119"/>
    <w:rsid w:val="00D9039E"/>
    <w:rsid w:val="00D96B13"/>
    <w:rsid w:val="00DA0541"/>
    <w:rsid w:val="00DA0C3B"/>
    <w:rsid w:val="00DA0EBF"/>
    <w:rsid w:val="00DA7FCB"/>
    <w:rsid w:val="00DB0908"/>
    <w:rsid w:val="00DB5F51"/>
    <w:rsid w:val="00DC1E39"/>
    <w:rsid w:val="00DC4B46"/>
    <w:rsid w:val="00DC5D67"/>
    <w:rsid w:val="00DC6D2E"/>
    <w:rsid w:val="00DD4D4A"/>
    <w:rsid w:val="00DD55B0"/>
    <w:rsid w:val="00DD5D68"/>
    <w:rsid w:val="00DE1334"/>
    <w:rsid w:val="00DE1C29"/>
    <w:rsid w:val="00DF16C3"/>
    <w:rsid w:val="00DF2B0B"/>
    <w:rsid w:val="00E11C10"/>
    <w:rsid w:val="00E12819"/>
    <w:rsid w:val="00E12C51"/>
    <w:rsid w:val="00E210EE"/>
    <w:rsid w:val="00E216D8"/>
    <w:rsid w:val="00E2182E"/>
    <w:rsid w:val="00E257FA"/>
    <w:rsid w:val="00E273D1"/>
    <w:rsid w:val="00E31993"/>
    <w:rsid w:val="00E32271"/>
    <w:rsid w:val="00E45370"/>
    <w:rsid w:val="00E75580"/>
    <w:rsid w:val="00E768CE"/>
    <w:rsid w:val="00E8049C"/>
    <w:rsid w:val="00E854D2"/>
    <w:rsid w:val="00E90E9F"/>
    <w:rsid w:val="00E93B9C"/>
    <w:rsid w:val="00E958D1"/>
    <w:rsid w:val="00EA01DE"/>
    <w:rsid w:val="00EA4D54"/>
    <w:rsid w:val="00EB019B"/>
    <w:rsid w:val="00EB0F8F"/>
    <w:rsid w:val="00EB1697"/>
    <w:rsid w:val="00EB17B5"/>
    <w:rsid w:val="00EB3242"/>
    <w:rsid w:val="00EB4C49"/>
    <w:rsid w:val="00EC2014"/>
    <w:rsid w:val="00EC2FF6"/>
    <w:rsid w:val="00EC5F8F"/>
    <w:rsid w:val="00ED651B"/>
    <w:rsid w:val="00ED6C93"/>
    <w:rsid w:val="00EE5242"/>
    <w:rsid w:val="00EE5EE6"/>
    <w:rsid w:val="00EE7CE3"/>
    <w:rsid w:val="00EF328B"/>
    <w:rsid w:val="00EF3F31"/>
    <w:rsid w:val="00EF7309"/>
    <w:rsid w:val="00F1594D"/>
    <w:rsid w:val="00F211E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7969"/>
    <w:rsid w:val="00FD4FD3"/>
    <w:rsid w:val="00FE1F54"/>
    <w:rsid w:val="00FE7910"/>
    <w:rsid w:val="00FF409F"/>
    <w:rsid w:val="00FF54F8"/>
    <w:rsid w:val="00FF57D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 w:type="paragraph" w:customStyle="1" w:styleId="TableParagraph">
    <w:name w:val="Table Paragraph"/>
    <w:basedOn w:val="Normal"/>
    <w:uiPriority w:val="1"/>
    <w:qFormat/>
    <w:rsid w:val="005E20F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40077</Words>
  <Characters>22845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62797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39</cp:revision>
  <dcterms:created xsi:type="dcterms:W3CDTF">2024-12-23T09:07:00Z</dcterms:created>
  <dcterms:modified xsi:type="dcterms:W3CDTF">2026-02-13T15:17:00Z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