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AFFC" w14:textId="77777777" w:rsidR="005D564A" w:rsidRDefault="00251C13" w:rsidP="00251C13">
      <w:pPr>
        <w:tabs>
          <w:tab w:val="center" w:pos="4819"/>
          <w:tab w:val="right" w:pos="9638"/>
        </w:tabs>
        <w:ind w:left="10348"/>
        <w:rPr>
          <w:szCs w:val="24"/>
          <w:shd w:val="clear" w:color="auto" w:fill="FFFFFF"/>
        </w:rPr>
      </w:pPr>
      <w:r>
        <w:rPr>
          <w:szCs w:val="24"/>
          <w:shd w:val="clear" w:color="auto" w:fill="FFFFFF"/>
        </w:rPr>
        <w:t xml:space="preserve">2022–2030 metų ekonomikos transformacijos ir konkurencingumo plėtros programos pažangos priemonės </w:t>
      </w:r>
    </w:p>
    <w:p w14:paraId="0A928723" w14:textId="22960A45" w:rsidR="00251C13" w:rsidRDefault="00251C13" w:rsidP="00251C13">
      <w:pPr>
        <w:tabs>
          <w:tab w:val="center" w:pos="4819"/>
          <w:tab w:val="right" w:pos="9638"/>
        </w:tabs>
        <w:ind w:left="10348"/>
        <w:rPr>
          <w:szCs w:val="24"/>
        </w:rPr>
      </w:pPr>
      <w:r>
        <w:rPr>
          <w:szCs w:val="24"/>
          <w:shd w:val="clear" w:color="auto" w:fill="FFFFFF"/>
        </w:rPr>
        <w:t xml:space="preserve">Nr. 05-001-01-05-05 „Skatinti įmones skaitmenizuotis“ </w:t>
      </w:r>
      <w:r>
        <w:rPr>
          <w:szCs w:val="24"/>
        </w:rPr>
        <w:t xml:space="preserve">aprašo </w:t>
      </w:r>
    </w:p>
    <w:p w14:paraId="3256F660" w14:textId="77124828" w:rsidR="00251C13" w:rsidRPr="00C61753" w:rsidRDefault="0022276C" w:rsidP="00251C13">
      <w:pPr>
        <w:tabs>
          <w:tab w:val="center" w:pos="4819"/>
          <w:tab w:val="right" w:pos="9638"/>
        </w:tabs>
        <w:ind w:left="10348"/>
        <w:rPr>
          <w:szCs w:val="24"/>
        </w:rPr>
      </w:pPr>
      <w:r>
        <w:rPr>
          <w:szCs w:val="24"/>
        </w:rPr>
        <w:t>9</w:t>
      </w:r>
      <w:r w:rsidR="00251C13">
        <w:rPr>
          <w:szCs w:val="24"/>
        </w:rPr>
        <w:t xml:space="preserve"> priedas</w:t>
      </w:r>
    </w:p>
    <w:p w14:paraId="6B53EA3D" w14:textId="77777777" w:rsidR="00EB0F8F" w:rsidRDefault="00EB0F8F">
      <w:pPr>
        <w:jc w:val="center"/>
        <w:rPr>
          <w:iCs/>
          <w:szCs w:val="24"/>
        </w:rPr>
      </w:pPr>
    </w:p>
    <w:p w14:paraId="269E6E59" w14:textId="1D036C7A" w:rsidR="00FC330A" w:rsidRPr="00B97A38" w:rsidRDefault="00FC330A" w:rsidP="32B635DF">
      <w:pPr>
        <w:jc w:val="center"/>
        <w:rPr>
          <w:b/>
          <w:bCs/>
          <w:lang w:val="en-US"/>
        </w:rPr>
      </w:pPr>
      <w:r w:rsidRPr="32B635DF">
        <w:rPr>
          <w:b/>
          <w:bCs/>
          <w:caps/>
        </w:rPr>
        <w:t xml:space="preserve">2022–2030 METŲ EKONOMIKOS TRANSFORMACIJOS IR KONKURENCINGUMO PLĖTROS PROGRAMOS PAŽANGOS PRIEMONĖS NR. 05-001-01-05-05 „SKATINTI ĮMONES SKAITMENIZUOTIS“ veiklos </w:t>
      </w:r>
      <w:r w:rsidR="00FA413A" w:rsidRPr="0003753A">
        <w:rPr>
          <w:b/>
          <w:bCs/>
          <w:szCs w:val="24"/>
        </w:rPr>
        <w:t>„FINANSINĖS PASKATOS STARTUOLIAMS IR ATŽALINĖMS ĮMONĖMS KURTI DI, BLOKŲ GRANDINĖS TECHNOLOGIJŲ, ROBOTIKOS PROCESŲ AUTOMATIZAVIMO PRODUKTUS IR SPRENDIMUS</w:t>
      </w:r>
      <w:r w:rsidRPr="32B635DF">
        <w:rPr>
          <w:b/>
          <w:bCs/>
          <w:caps/>
        </w:rPr>
        <w:t>“</w:t>
      </w:r>
      <w:r w:rsidRPr="32B635DF">
        <w:rPr>
          <w:b/>
          <w:bCs/>
        </w:rPr>
        <w:t xml:space="preserve"> PROJEKTŲ FINANSAVIMO SĄLYGŲ APRAŠAS</w:t>
      </w:r>
      <w:r w:rsidR="00B97A38">
        <w:rPr>
          <w:b/>
          <w:bCs/>
        </w:rPr>
        <w:t xml:space="preserve"> NR.</w:t>
      </w:r>
      <w:r w:rsidR="00B97A38">
        <w:rPr>
          <w:b/>
          <w:bCs/>
          <w:lang w:val="en-US"/>
        </w:rPr>
        <w:t>2</w:t>
      </w:r>
    </w:p>
    <w:p w14:paraId="3932B0B2" w14:textId="77777777" w:rsidR="00FC330A" w:rsidRDefault="00FC330A" w:rsidP="00FC330A">
      <w:pPr>
        <w:jc w:val="center"/>
        <w:rPr>
          <w:b/>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208"/>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Veiklos ar poveiklės, kurioms nustatomos projektų finansavimo sąlygos</w:t>
            </w:r>
          </w:p>
        </w:tc>
      </w:tr>
      <w:tr w:rsidR="00EB0F8F" w14:paraId="44CC8440" w14:textId="34F687BE" w:rsidTr="000869EC">
        <w:tc>
          <w:tcPr>
            <w:tcW w:w="1129" w:type="dxa"/>
            <w:vAlign w:val="center"/>
          </w:tcPr>
          <w:p w14:paraId="44E08642" w14:textId="1E07FDE5" w:rsidR="00EB0F8F" w:rsidRPr="006010DA" w:rsidRDefault="00C222C1">
            <w:pPr>
              <w:jc w:val="center"/>
              <w:rPr>
                <w:b/>
                <w:sz w:val="20"/>
              </w:rPr>
            </w:pPr>
            <w:r w:rsidRPr="006010DA">
              <w:rPr>
                <w:b/>
                <w:sz w:val="20"/>
              </w:rPr>
              <w:t xml:space="preserve">Veiklos ar poveiklės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pavadini-mas</w:t>
            </w:r>
          </w:p>
        </w:tc>
        <w:tc>
          <w:tcPr>
            <w:tcW w:w="1134" w:type="dxa"/>
            <w:vAlign w:val="center"/>
          </w:tcPr>
          <w:p w14:paraId="748B6392" w14:textId="77777777" w:rsidR="00EB0F8F" w:rsidRPr="006010DA" w:rsidRDefault="00C222C1">
            <w:pPr>
              <w:jc w:val="center"/>
              <w:rPr>
                <w:b/>
                <w:sz w:val="20"/>
              </w:rPr>
            </w:pPr>
            <w:r w:rsidRPr="006010DA">
              <w:rPr>
                <w:b/>
                <w:sz w:val="20"/>
              </w:rPr>
              <w:t>Finansa-vimo šaltinis</w:t>
            </w:r>
          </w:p>
        </w:tc>
        <w:tc>
          <w:tcPr>
            <w:tcW w:w="1208" w:type="dxa"/>
            <w:vAlign w:val="center"/>
          </w:tcPr>
          <w:p w14:paraId="2277D0D3" w14:textId="77777777" w:rsidR="00EB0F8F" w:rsidRPr="006010DA" w:rsidRDefault="00C222C1">
            <w:pPr>
              <w:jc w:val="center"/>
              <w:rPr>
                <w:b/>
                <w:sz w:val="20"/>
              </w:rPr>
            </w:pPr>
            <w:r w:rsidRPr="006010DA">
              <w:rPr>
                <w:b/>
                <w:sz w:val="20"/>
              </w:rPr>
              <w:t>Prioritetas ar komponen-tas</w:t>
            </w:r>
          </w:p>
        </w:tc>
        <w:tc>
          <w:tcPr>
            <w:tcW w:w="1134" w:type="dxa"/>
            <w:vAlign w:val="center"/>
          </w:tcPr>
          <w:p w14:paraId="699300FF" w14:textId="77777777" w:rsidR="00EB0F8F" w:rsidRPr="006010DA" w:rsidRDefault="00C222C1">
            <w:pPr>
              <w:jc w:val="center"/>
              <w:rPr>
                <w:b/>
                <w:sz w:val="20"/>
              </w:rPr>
            </w:pPr>
            <w:r w:rsidRPr="006010DA">
              <w:rPr>
                <w:b/>
                <w:sz w:val="20"/>
              </w:rPr>
              <w:t>Uždavi-nys ar priemonė</w:t>
            </w:r>
          </w:p>
        </w:tc>
        <w:tc>
          <w:tcPr>
            <w:tcW w:w="1134" w:type="dxa"/>
            <w:vAlign w:val="center"/>
          </w:tcPr>
          <w:p w14:paraId="479A2861" w14:textId="16459E23" w:rsidR="00EB0F8F" w:rsidRPr="006010DA" w:rsidRDefault="00C222C1">
            <w:pPr>
              <w:jc w:val="center"/>
              <w:rPr>
                <w:b/>
                <w:sz w:val="20"/>
              </w:rPr>
            </w:pPr>
            <w:r w:rsidRPr="006010DA">
              <w:rPr>
                <w:b/>
                <w:sz w:val="20"/>
              </w:rPr>
              <w:t>Veikla ar paprie-monė</w:t>
            </w:r>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Regionas, kuriam priskiriama veikla ar poveiklė</w:t>
            </w:r>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r w:rsidRPr="006010DA">
              <w:rPr>
                <w:b/>
                <w:sz w:val="20"/>
              </w:rPr>
              <w:t xml:space="preserve">Ekono-minės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6AD028D5" w:rsidR="00EB0F8F" w:rsidRPr="006010DA" w:rsidRDefault="00C222C1">
            <w:pPr>
              <w:jc w:val="center"/>
              <w:rPr>
                <w:b/>
                <w:sz w:val="20"/>
              </w:rPr>
            </w:pPr>
            <w:r w:rsidRPr="006010DA">
              <w:rPr>
                <w:b/>
                <w:sz w:val="20"/>
              </w:rPr>
              <w:t>„Europos socialinio fondo +“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mat-mens kodas</w:t>
            </w:r>
          </w:p>
        </w:tc>
        <w:tc>
          <w:tcPr>
            <w:tcW w:w="1149" w:type="dxa"/>
            <w:vAlign w:val="center"/>
          </w:tcPr>
          <w:p w14:paraId="07588924" w14:textId="26F5ABD7" w:rsidR="00EB0F8F" w:rsidRPr="00D66F20" w:rsidRDefault="00C222C1">
            <w:pPr>
              <w:jc w:val="center"/>
              <w:rPr>
                <w:b/>
                <w:sz w:val="20"/>
              </w:rPr>
            </w:pPr>
            <w:r w:rsidRPr="006010DA">
              <w:rPr>
                <w:b/>
                <w:sz w:val="20"/>
              </w:rPr>
              <w:t>Nepanau-dotos Ekonomi-kos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rsidTr="000869EC">
        <w:trPr>
          <w:trHeight w:val="278"/>
        </w:trPr>
        <w:tc>
          <w:tcPr>
            <w:tcW w:w="1129" w:type="dxa"/>
            <w:tcMar>
              <w:left w:w="28" w:type="dxa"/>
              <w:right w:w="28" w:type="dxa"/>
            </w:tcMar>
          </w:tcPr>
          <w:p w14:paraId="74FA5B32" w14:textId="027BDACC" w:rsidR="00EB0F8F" w:rsidRPr="00314265" w:rsidRDefault="00874C77" w:rsidP="000D35BF">
            <w:pPr>
              <w:ind w:firstLine="48"/>
              <w:jc w:val="center"/>
              <w:rPr>
                <w:iCs/>
                <w:sz w:val="16"/>
                <w:szCs w:val="16"/>
              </w:rPr>
            </w:pPr>
            <w:r w:rsidRPr="00E67D5F">
              <w:rPr>
                <w:sz w:val="22"/>
                <w:szCs w:val="22"/>
              </w:rPr>
              <w:t>5. Finansinės paskatos startuoliam</w:t>
            </w:r>
            <w:r w:rsidR="009C7D1D">
              <w:rPr>
                <w:sz w:val="22"/>
                <w:szCs w:val="22"/>
              </w:rPr>
              <w:t>-</w:t>
            </w:r>
            <w:r w:rsidRPr="00E67D5F">
              <w:rPr>
                <w:sz w:val="22"/>
                <w:szCs w:val="22"/>
              </w:rPr>
              <w:t xml:space="preserve">s ir atžalinėms įmonėms kurti DI, </w:t>
            </w:r>
            <w:r w:rsidRPr="00E67D5F">
              <w:rPr>
                <w:sz w:val="22"/>
                <w:szCs w:val="22"/>
              </w:rPr>
              <w:lastRenderedPageBreak/>
              <w:t>blokų grandinės technologij</w:t>
            </w:r>
            <w:r w:rsidR="009C7D1D">
              <w:rPr>
                <w:sz w:val="22"/>
                <w:szCs w:val="22"/>
              </w:rPr>
              <w:t>-</w:t>
            </w:r>
            <w:r w:rsidRPr="00E67D5F">
              <w:rPr>
                <w:sz w:val="22"/>
                <w:szCs w:val="22"/>
              </w:rPr>
              <w:t>ų, robotikos procesų automatiza</w:t>
            </w:r>
            <w:r w:rsidR="004858A0">
              <w:rPr>
                <w:sz w:val="22"/>
                <w:szCs w:val="22"/>
              </w:rPr>
              <w:t>-</w:t>
            </w:r>
            <w:r w:rsidRPr="00E67D5F">
              <w:rPr>
                <w:sz w:val="22"/>
                <w:szCs w:val="22"/>
              </w:rPr>
              <w:t>vimo produktus ir sprendimus</w:t>
            </w:r>
          </w:p>
        </w:tc>
        <w:tc>
          <w:tcPr>
            <w:tcW w:w="1134" w:type="dxa"/>
            <w:tcMar>
              <w:left w:w="28" w:type="dxa"/>
              <w:right w:w="28" w:type="dxa"/>
            </w:tcMar>
          </w:tcPr>
          <w:p w14:paraId="70AC9206" w14:textId="65E286D4" w:rsidR="00EB0F8F" w:rsidRDefault="00B4142C">
            <w:pPr>
              <w:jc w:val="center"/>
              <w:rPr>
                <w:b/>
                <w:i/>
                <w:sz w:val="18"/>
                <w:szCs w:val="18"/>
              </w:rPr>
            </w:pPr>
            <w:r w:rsidRPr="00E67D5F">
              <w:rPr>
                <w:rFonts w:eastAsia="Calibri"/>
                <w:bCs/>
                <w:sz w:val="22"/>
                <w:szCs w:val="22"/>
              </w:rPr>
              <w:lastRenderedPageBreak/>
              <w:t xml:space="preserve">Ekono-mikos gaivinimo ir atsparu-mo didinimo priemonės </w:t>
            </w:r>
            <w:r w:rsidRPr="00E67D5F">
              <w:rPr>
                <w:rFonts w:eastAsia="Calibri"/>
                <w:bCs/>
                <w:sz w:val="22"/>
                <w:szCs w:val="22"/>
              </w:rPr>
              <w:lastRenderedPageBreak/>
              <w:t>(toliau – EGADP</w:t>
            </w:r>
            <w:r w:rsidR="00735E52">
              <w:rPr>
                <w:iCs/>
                <w:sz w:val="22"/>
                <w:szCs w:val="22"/>
              </w:rPr>
              <w:t>)</w:t>
            </w:r>
            <w:r w:rsidRPr="005A5468">
              <w:rPr>
                <w:b/>
                <w:i/>
                <w:strike/>
                <w:sz w:val="18"/>
                <w:szCs w:val="18"/>
              </w:rPr>
              <w:t xml:space="preserve"> </w:t>
            </w:r>
          </w:p>
        </w:tc>
        <w:tc>
          <w:tcPr>
            <w:tcW w:w="1208" w:type="dxa"/>
            <w:tcMar>
              <w:left w:w="28" w:type="dxa"/>
              <w:right w:w="28" w:type="dxa"/>
            </w:tcMar>
          </w:tcPr>
          <w:p w14:paraId="276ADE8D" w14:textId="7EAC187B" w:rsidR="00EB0F8F" w:rsidRPr="002828C4" w:rsidRDefault="002828C4">
            <w:pPr>
              <w:jc w:val="center"/>
              <w:rPr>
                <w:color w:val="000000"/>
                <w:sz w:val="22"/>
                <w:szCs w:val="22"/>
                <w:lang w:eastAsia="lt-LT"/>
              </w:rPr>
            </w:pPr>
            <w:r w:rsidRPr="002828C4">
              <w:rPr>
                <w:color w:val="000000"/>
                <w:sz w:val="22"/>
                <w:szCs w:val="22"/>
                <w:lang w:eastAsia="lt-LT"/>
              </w:rPr>
              <w:lastRenderedPageBreak/>
              <w:t>3</w:t>
            </w:r>
          </w:p>
        </w:tc>
        <w:tc>
          <w:tcPr>
            <w:tcW w:w="1134" w:type="dxa"/>
            <w:tcMar>
              <w:left w:w="28" w:type="dxa"/>
              <w:right w:w="28" w:type="dxa"/>
            </w:tcMar>
          </w:tcPr>
          <w:p w14:paraId="79EE11B5" w14:textId="63311458" w:rsidR="00EB0F8F" w:rsidRPr="002828C4" w:rsidRDefault="00301FB7">
            <w:pPr>
              <w:jc w:val="center"/>
              <w:rPr>
                <w:color w:val="000000"/>
                <w:sz w:val="22"/>
                <w:szCs w:val="22"/>
                <w:lang w:eastAsia="lt-LT"/>
              </w:rPr>
            </w:pPr>
            <w:r w:rsidRPr="00E67D5F">
              <w:rPr>
                <w:bCs/>
                <w:i/>
                <w:iCs/>
                <w:sz w:val="22"/>
                <w:szCs w:val="22"/>
              </w:rPr>
              <w:t>C1.4</w:t>
            </w:r>
          </w:p>
        </w:tc>
        <w:tc>
          <w:tcPr>
            <w:tcW w:w="1134" w:type="dxa"/>
            <w:tcMar>
              <w:left w:w="28" w:type="dxa"/>
              <w:right w:w="28" w:type="dxa"/>
            </w:tcMar>
          </w:tcPr>
          <w:p w14:paraId="6011FB3D" w14:textId="50CFA02B" w:rsidR="001A6ED3" w:rsidRPr="002828C4" w:rsidRDefault="003A1047">
            <w:pPr>
              <w:jc w:val="center"/>
              <w:rPr>
                <w:color w:val="000000"/>
                <w:sz w:val="22"/>
                <w:szCs w:val="22"/>
                <w:lang w:eastAsia="lt-LT"/>
              </w:rPr>
            </w:pPr>
            <w:r w:rsidRPr="00E67D5F">
              <w:rPr>
                <w:bCs/>
                <w:i/>
                <w:iCs/>
                <w:sz w:val="22"/>
                <w:szCs w:val="22"/>
              </w:rPr>
              <w:t>C.1.4.4</w:t>
            </w:r>
          </w:p>
        </w:tc>
        <w:tc>
          <w:tcPr>
            <w:tcW w:w="1457" w:type="dxa"/>
            <w:tcMar>
              <w:left w:w="28" w:type="dxa"/>
              <w:right w:w="28" w:type="dxa"/>
            </w:tcMar>
          </w:tcPr>
          <w:p w14:paraId="2CE029DB" w14:textId="52F98D80" w:rsidR="00EB0F8F" w:rsidRPr="002828C4" w:rsidRDefault="00E404EA">
            <w:pPr>
              <w:jc w:val="center"/>
              <w:rPr>
                <w:color w:val="000000"/>
                <w:sz w:val="22"/>
                <w:szCs w:val="22"/>
                <w:lang w:eastAsia="lt-LT"/>
              </w:rPr>
            </w:pPr>
            <w:r w:rsidRPr="00E67D5F">
              <w:rPr>
                <w:i/>
                <w:iCs/>
                <w:sz w:val="22"/>
                <w:szCs w:val="22"/>
              </w:rPr>
              <w:t>018</w:t>
            </w:r>
          </w:p>
        </w:tc>
        <w:tc>
          <w:tcPr>
            <w:tcW w:w="1344" w:type="dxa"/>
            <w:tcMar>
              <w:left w:w="28" w:type="dxa"/>
              <w:right w:w="28" w:type="dxa"/>
            </w:tcMar>
          </w:tcPr>
          <w:p w14:paraId="7F10B632" w14:textId="70B1B3CF" w:rsidR="00EB0F8F" w:rsidRPr="002828C4" w:rsidRDefault="004F192B">
            <w:pPr>
              <w:jc w:val="center"/>
              <w:rPr>
                <w:color w:val="000000"/>
                <w:sz w:val="22"/>
                <w:szCs w:val="22"/>
                <w:lang w:eastAsia="lt-LT"/>
              </w:rPr>
            </w:pPr>
            <w:r>
              <w:rPr>
                <w:color w:val="000000"/>
                <w:sz w:val="22"/>
                <w:szCs w:val="22"/>
                <w:lang w:eastAsia="lt-LT"/>
              </w:rPr>
              <w:t>-</w:t>
            </w:r>
          </w:p>
        </w:tc>
        <w:tc>
          <w:tcPr>
            <w:tcW w:w="1080" w:type="dxa"/>
            <w:tcMar>
              <w:left w:w="28" w:type="dxa"/>
              <w:right w:w="28" w:type="dxa"/>
            </w:tcMar>
          </w:tcPr>
          <w:p w14:paraId="3F2AA3EF" w14:textId="5F10DE6F" w:rsidR="00EB0F8F" w:rsidRPr="002828C4" w:rsidRDefault="0076710F">
            <w:pPr>
              <w:jc w:val="center"/>
              <w:rPr>
                <w:color w:val="000000"/>
                <w:sz w:val="22"/>
                <w:szCs w:val="22"/>
                <w:lang w:eastAsia="lt-LT"/>
              </w:rPr>
            </w:pPr>
            <w:r>
              <w:rPr>
                <w:color w:val="000000"/>
                <w:sz w:val="22"/>
                <w:szCs w:val="22"/>
                <w:lang w:eastAsia="lt-LT"/>
              </w:rPr>
              <w:t>-</w:t>
            </w:r>
          </w:p>
        </w:tc>
        <w:tc>
          <w:tcPr>
            <w:tcW w:w="1344" w:type="dxa"/>
            <w:tcMar>
              <w:left w:w="28" w:type="dxa"/>
              <w:right w:w="28" w:type="dxa"/>
            </w:tcMar>
          </w:tcPr>
          <w:p w14:paraId="61DFE6C2" w14:textId="25322FF4" w:rsidR="00FA148A" w:rsidRPr="002828C4" w:rsidRDefault="0076710F">
            <w:pPr>
              <w:jc w:val="center"/>
              <w:rPr>
                <w:color w:val="000000"/>
                <w:sz w:val="22"/>
                <w:szCs w:val="22"/>
                <w:lang w:eastAsia="lt-LT"/>
              </w:rPr>
            </w:pPr>
            <w:r>
              <w:rPr>
                <w:color w:val="000000"/>
                <w:sz w:val="22"/>
                <w:szCs w:val="22"/>
                <w:lang w:eastAsia="lt-LT"/>
              </w:rPr>
              <w:t>-</w:t>
            </w:r>
          </w:p>
        </w:tc>
        <w:tc>
          <w:tcPr>
            <w:tcW w:w="1051" w:type="dxa"/>
            <w:tcMar>
              <w:left w:w="28" w:type="dxa"/>
              <w:right w:w="28" w:type="dxa"/>
            </w:tcMar>
          </w:tcPr>
          <w:p w14:paraId="72C15DEA" w14:textId="11665F23" w:rsidR="00EB0F8F" w:rsidRPr="002828C4" w:rsidRDefault="0076710F">
            <w:pPr>
              <w:jc w:val="center"/>
              <w:rPr>
                <w:color w:val="000000"/>
                <w:sz w:val="22"/>
                <w:szCs w:val="22"/>
                <w:lang w:eastAsia="lt-LT"/>
              </w:rPr>
            </w:pPr>
            <w:r>
              <w:rPr>
                <w:color w:val="000000"/>
                <w:sz w:val="22"/>
                <w:szCs w:val="22"/>
                <w:lang w:eastAsia="lt-LT"/>
              </w:rPr>
              <w:t>-</w:t>
            </w:r>
          </w:p>
        </w:tc>
        <w:tc>
          <w:tcPr>
            <w:tcW w:w="1132" w:type="dxa"/>
            <w:tcMar>
              <w:left w:w="28" w:type="dxa"/>
              <w:right w:w="28" w:type="dxa"/>
            </w:tcMar>
          </w:tcPr>
          <w:p w14:paraId="58E02594" w14:textId="1F5C7DBC" w:rsidR="00EB0F8F" w:rsidRPr="002828C4" w:rsidRDefault="0076710F">
            <w:pPr>
              <w:jc w:val="center"/>
              <w:rPr>
                <w:color w:val="000000"/>
                <w:sz w:val="22"/>
                <w:szCs w:val="22"/>
                <w:lang w:eastAsia="lt-LT"/>
              </w:rPr>
            </w:pPr>
            <w:r>
              <w:rPr>
                <w:color w:val="000000"/>
                <w:sz w:val="22"/>
                <w:szCs w:val="22"/>
                <w:lang w:eastAsia="lt-LT"/>
              </w:rPr>
              <w:t>-</w:t>
            </w:r>
          </w:p>
        </w:tc>
        <w:tc>
          <w:tcPr>
            <w:tcW w:w="859" w:type="dxa"/>
            <w:tcMar>
              <w:left w:w="28" w:type="dxa"/>
              <w:right w:w="28" w:type="dxa"/>
            </w:tcMar>
          </w:tcPr>
          <w:p w14:paraId="08E21C39" w14:textId="3A505BBB" w:rsidR="00EB0F8F" w:rsidRPr="002828C4" w:rsidRDefault="0076710F">
            <w:pPr>
              <w:jc w:val="center"/>
              <w:rPr>
                <w:color w:val="000000"/>
                <w:sz w:val="22"/>
                <w:szCs w:val="22"/>
                <w:lang w:eastAsia="lt-LT"/>
              </w:rPr>
            </w:pPr>
            <w:r>
              <w:rPr>
                <w:color w:val="000000"/>
                <w:sz w:val="22"/>
                <w:szCs w:val="22"/>
                <w:lang w:eastAsia="lt-LT"/>
              </w:rPr>
              <w:t>-</w:t>
            </w:r>
          </w:p>
        </w:tc>
        <w:tc>
          <w:tcPr>
            <w:tcW w:w="1149" w:type="dxa"/>
          </w:tcPr>
          <w:p w14:paraId="6E6DBD80" w14:textId="52D2C93F" w:rsidR="00EB0F8F" w:rsidRPr="002828C4" w:rsidRDefault="00561E17">
            <w:pPr>
              <w:jc w:val="center"/>
              <w:rPr>
                <w:color w:val="000000"/>
                <w:sz w:val="22"/>
                <w:szCs w:val="22"/>
                <w:lang w:eastAsia="lt-LT"/>
              </w:rPr>
            </w:pPr>
            <w:r>
              <w:rPr>
                <w:sz w:val="22"/>
                <w:szCs w:val="22"/>
                <w:lang w:eastAsia="lt-LT"/>
              </w:rPr>
              <w:t>Ne</w:t>
            </w:r>
            <w:r w:rsidRPr="00FD7F1E" w:rsidDel="00A0714B">
              <w:rPr>
                <w:sz w:val="22"/>
                <w:szCs w:val="22"/>
                <w:lang w:eastAsia="lt-LT"/>
              </w:rPr>
              <w:t xml:space="preserve"> </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vAlign w:val="center"/>
          </w:tcPr>
          <w:p w14:paraId="07AF3A7B" w14:textId="6739CE6C" w:rsidR="001A6ED3" w:rsidRDefault="00CB10DA" w:rsidP="001A6ED3">
            <w:pPr>
              <w:rPr>
                <w:sz w:val="22"/>
                <w:szCs w:val="22"/>
              </w:rPr>
            </w:pPr>
            <w:r>
              <w:rPr>
                <w:b/>
                <w:sz w:val="22"/>
                <w:szCs w:val="22"/>
              </w:rPr>
              <w:t xml:space="preserve">2. </w:t>
            </w:r>
            <w:r w:rsidRPr="001A6ED3">
              <w:rPr>
                <w:b/>
                <w:sz w:val="22"/>
                <w:szCs w:val="22"/>
              </w:rPr>
              <w:t>Veiklos ar poveiklės rodikliai</w:t>
            </w:r>
          </w:p>
        </w:tc>
      </w:tr>
      <w:tr w:rsidR="00EB0F8F" w14:paraId="7F9041C5" w14:textId="77777777" w:rsidTr="009D596A">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4006A6" w:rsidRPr="002A782E" w14:paraId="54696D96" w14:textId="77777777" w:rsidTr="004006A6">
        <w:trPr>
          <w:trHeight w:val="405"/>
        </w:trPr>
        <w:tc>
          <w:tcPr>
            <w:tcW w:w="3783" w:type="dxa"/>
            <w:tcBorders>
              <w:top w:val="single" w:sz="4" w:space="0" w:color="auto"/>
              <w:left w:val="single" w:sz="4" w:space="0" w:color="auto"/>
              <w:bottom w:val="single" w:sz="4" w:space="0" w:color="auto"/>
              <w:right w:val="single" w:sz="4" w:space="0" w:color="auto"/>
            </w:tcBorders>
            <w:vAlign w:val="center"/>
          </w:tcPr>
          <w:p w14:paraId="45B16A6A" w14:textId="77777777" w:rsidR="004006A6" w:rsidRPr="002A782E" w:rsidRDefault="004006A6" w:rsidP="004006A6">
            <w:pPr>
              <w:jc w:val="center"/>
              <w:rPr>
                <w:sz w:val="22"/>
                <w:szCs w:val="22"/>
              </w:rPr>
            </w:pPr>
            <w:r w:rsidRPr="002A782E">
              <w:rPr>
                <w:sz w:val="22"/>
                <w:szCs w:val="22"/>
              </w:rPr>
              <w:t>Paramą gavusios įmonės</w:t>
            </w:r>
          </w:p>
        </w:tc>
        <w:tc>
          <w:tcPr>
            <w:tcW w:w="3784" w:type="dxa"/>
            <w:tcBorders>
              <w:top w:val="single" w:sz="4" w:space="0" w:color="auto"/>
              <w:left w:val="single" w:sz="4" w:space="0" w:color="auto"/>
              <w:bottom w:val="single" w:sz="4" w:space="0" w:color="auto"/>
              <w:right w:val="single" w:sz="4" w:space="0" w:color="auto"/>
            </w:tcBorders>
            <w:vAlign w:val="center"/>
          </w:tcPr>
          <w:p w14:paraId="424C3C66" w14:textId="77777777" w:rsidR="004006A6" w:rsidRPr="004006A6" w:rsidRDefault="004006A6" w:rsidP="004006A6">
            <w:pPr>
              <w:jc w:val="center"/>
              <w:rPr>
                <w:sz w:val="22"/>
                <w:szCs w:val="22"/>
              </w:rPr>
            </w:pPr>
            <w:r w:rsidRPr="004006A6">
              <w:rPr>
                <w:sz w:val="22"/>
                <w:szCs w:val="22"/>
              </w:rPr>
              <w:t>R-05-001-01-05-05-09</w:t>
            </w:r>
          </w:p>
          <w:p w14:paraId="01B5FCD6" w14:textId="77777777" w:rsidR="004006A6" w:rsidRPr="002A782E" w:rsidRDefault="004006A6" w:rsidP="004006A6">
            <w:pPr>
              <w:jc w:val="center"/>
              <w:rPr>
                <w:sz w:val="22"/>
                <w:szCs w:val="22"/>
              </w:rPr>
            </w:pPr>
            <w:r w:rsidRPr="002A782E">
              <w:rPr>
                <w:sz w:val="22"/>
                <w:szCs w:val="22"/>
              </w:rPr>
              <w:t>R.B.1.2009</w:t>
            </w:r>
          </w:p>
        </w:tc>
        <w:tc>
          <w:tcPr>
            <w:tcW w:w="3783" w:type="dxa"/>
            <w:tcBorders>
              <w:top w:val="single" w:sz="4" w:space="0" w:color="auto"/>
              <w:left w:val="single" w:sz="4" w:space="0" w:color="auto"/>
              <w:bottom w:val="single" w:sz="4" w:space="0" w:color="auto"/>
              <w:right w:val="single" w:sz="4" w:space="0" w:color="auto"/>
            </w:tcBorders>
            <w:vAlign w:val="center"/>
          </w:tcPr>
          <w:p w14:paraId="3DB140CF" w14:textId="77777777" w:rsidR="004006A6" w:rsidRPr="002A782E" w:rsidRDefault="004006A6" w:rsidP="004006A6">
            <w:pPr>
              <w:jc w:val="center"/>
              <w:rPr>
                <w:sz w:val="22"/>
                <w:szCs w:val="22"/>
              </w:rPr>
            </w:pPr>
            <w:r w:rsidRPr="002A782E">
              <w:rPr>
                <w:sz w:val="22"/>
                <w:szCs w:val="22"/>
              </w:rPr>
              <w:t>Vienetai</w:t>
            </w:r>
          </w:p>
        </w:tc>
        <w:tc>
          <w:tcPr>
            <w:tcW w:w="3784" w:type="dxa"/>
            <w:tcBorders>
              <w:top w:val="single" w:sz="4" w:space="0" w:color="auto"/>
              <w:left w:val="single" w:sz="4" w:space="0" w:color="auto"/>
              <w:bottom w:val="single" w:sz="4" w:space="0" w:color="auto"/>
              <w:right w:val="single" w:sz="4" w:space="0" w:color="auto"/>
            </w:tcBorders>
            <w:vAlign w:val="center"/>
          </w:tcPr>
          <w:p w14:paraId="54101F57" w14:textId="77777777" w:rsidR="004006A6" w:rsidRPr="002A782E" w:rsidRDefault="004006A6" w:rsidP="004006A6">
            <w:pPr>
              <w:jc w:val="center"/>
              <w:rPr>
                <w:sz w:val="22"/>
                <w:szCs w:val="22"/>
              </w:rPr>
            </w:pPr>
            <w:r w:rsidRPr="002A782E">
              <w:rPr>
                <w:sz w:val="22"/>
                <w:szCs w:val="22"/>
              </w:rPr>
              <w:t>n/a</w:t>
            </w:r>
          </w:p>
          <w:p w14:paraId="098F2ACB" w14:textId="3D7D9822" w:rsidR="004006A6" w:rsidRPr="002A782E" w:rsidRDefault="004006A6" w:rsidP="004006A6">
            <w:pPr>
              <w:jc w:val="center"/>
              <w:rPr>
                <w:sz w:val="22"/>
                <w:szCs w:val="22"/>
              </w:rPr>
            </w:pPr>
            <w:r w:rsidRPr="002A782E">
              <w:rPr>
                <w:sz w:val="22"/>
                <w:szCs w:val="22"/>
              </w:rPr>
              <w:t>202</w:t>
            </w:r>
            <w:r w:rsidR="006B03BC">
              <w:rPr>
                <w:sz w:val="22"/>
                <w:szCs w:val="22"/>
              </w:rPr>
              <w:t>7</w:t>
            </w:r>
            <w:r w:rsidRPr="002A782E">
              <w:rPr>
                <w:sz w:val="22"/>
                <w:szCs w:val="22"/>
              </w:rPr>
              <w:t xml:space="preserve"> m. I</w:t>
            </w:r>
            <w:r w:rsidR="006B03BC">
              <w:rPr>
                <w:sz w:val="22"/>
                <w:szCs w:val="22"/>
              </w:rPr>
              <w:t>V</w:t>
            </w:r>
            <w:r w:rsidRPr="002A782E">
              <w:rPr>
                <w:sz w:val="22"/>
                <w:szCs w:val="22"/>
              </w:rPr>
              <w:t xml:space="preserve"> ketv.</w:t>
            </w:r>
          </w:p>
        </w:tc>
      </w:tr>
      <w:tr w:rsidR="004006A6" w:rsidRPr="002A782E" w14:paraId="7771E121" w14:textId="77777777" w:rsidTr="004006A6">
        <w:trPr>
          <w:trHeight w:val="405"/>
        </w:trPr>
        <w:tc>
          <w:tcPr>
            <w:tcW w:w="3783" w:type="dxa"/>
            <w:tcBorders>
              <w:top w:val="single" w:sz="4" w:space="0" w:color="auto"/>
              <w:left w:val="single" w:sz="4" w:space="0" w:color="auto"/>
              <w:bottom w:val="single" w:sz="4" w:space="0" w:color="auto"/>
              <w:right w:val="single" w:sz="4" w:space="0" w:color="auto"/>
            </w:tcBorders>
            <w:vAlign w:val="center"/>
          </w:tcPr>
          <w:p w14:paraId="6B9DE40A" w14:textId="77777777" w:rsidR="004006A6" w:rsidRPr="002A782E" w:rsidRDefault="004006A6" w:rsidP="004006A6">
            <w:pPr>
              <w:jc w:val="center"/>
              <w:rPr>
                <w:sz w:val="22"/>
                <w:szCs w:val="22"/>
              </w:rPr>
            </w:pPr>
            <w:r w:rsidRPr="002A782E">
              <w:rPr>
                <w:sz w:val="22"/>
                <w:szCs w:val="22"/>
              </w:rPr>
              <w:t>Paramą gavusios įmonės, iš jų: mažos ir labai mažos</w:t>
            </w:r>
          </w:p>
        </w:tc>
        <w:tc>
          <w:tcPr>
            <w:tcW w:w="3784" w:type="dxa"/>
            <w:tcBorders>
              <w:top w:val="single" w:sz="4" w:space="0" w:color="auto"/>
              <w:left w:val="single" w:sz="4" w:space="0" w:color="auto"/>
              <w:bottom w:val="single" w:sz="4" w:space="0" w:color="auto"/>
              <w:right w:val="single" w:sz="4" w:space="0" w:color="auto"/>
            </w:tcBorders>
            <w:vAlign w:val="center"/>
          </w:tcPr>
          <w:p w14:paraId="23423797" w14:textId="77777777" w:rsidR="004006A6" w:rsidRPr="004006A6" w:rsidRDefault="004006A6" w:rsidP="004006A6">
            <w:pPr>
              <w:jc w:val="center"/>
              <w:rPr>
                <w:sz w:val="22"/>
                <w:szCs w:val="22"/>
              </w:rPr>
            </w:pPr>
            <w:r w:rsidRPr="004006A6">
              <w:rPr>
                <w:sz w:val="22"/>
                <w:szCs w:val="22"/>
              </w:rPr>
              <w:t>R-05-001-01-05-05-10</w:t>
            </w:r>
          </w:p>
          <w:p w14:paraId="3E5B5B52" w14:textId="77777777" w:rsidR="004006A6" w:rsidRPr="002A782E" w:rsidRDefault="004006A6" w:rsidP="004006A6">
            <w:pPr>
              <w:jc w:val="center"/>
              <w:rPr>
                <w:sz w:val="22"/>
                <w:szCs w:val="22"/>
              </w:rPr>
            </w:pPr>
            <w:r w:rsidRPr="002A782E">
              <w:rPr>
                <w:sz w:val="22"/>
                <w:szCs w:val="22"/>
              </w:rPr>
              <w:t>R.B.1.2009.1</w:t>
            </w:r>
          </w:p>
        </w:tc>
        <w:tc>
          <w:tcPr>
            <w:tcW w:w="3783" w:type="dxa"/>
            <w:tcBorders>
              <w:top w:val="single" w:sz="4" w:space="0" w:color="auto"/>
              <w:left w:val="single" w:sz="4" w:space="0" w:color="auto"/>
              <w:bottom w:val="single" w:sz="4" w:space="0" w:color="auto"/>
              <w:right w:val="single" w:sz="4" w:space="0" w:color="auto"/>
            </w:tcBorders>
            <w:vAlign w:val="center"/>
          </w:tcPr>
          <w:p w14:paraId="51CB2CDC" w14:textId="77777777" w:rsidR="004006A6" w:rsidRPr="002A782E" w:rsidRDefault="004006A6" w:rsidP="004006A6">
            <w:pPr>
              <w:jc w:val="center"/>
              <w:rPr>
                <w:sz w:val="22"/>
                <w:szCs w:val="22"/>
              </w:rPr>
            </w:pPr>
            <w:r w:rsidRPr="002A782E">
              <w:rPr>
                <w:sz w:val="22"/>
                <w:szCs w:val="22"/>
              </w:rPr>
              <w:t>Vienetai</w:t>
            </w:r>
          </w:p>
        </w:tc>
        <w:tc>
          <w:tcPr>
            <w:tcW w:w="3784" w:type="dxa"/>
            <w:tcBorders>
              <w:top w:val="single" w:sz="4" w:space="0" w:color="auto"/>
              <w:left w:val="single" w:sz="4" w:space="0" w:color="auto"/>
              <w:bottom w:val="single" w:sz="4" w:space="0" w:color="auto"/>
              <w:right w:val="single" w:sz="4" w:space="0" w:color="auto"/>
            </w:tcBorders>
            <w:vAlign w:val="center"/>
          </w:tcPr>
          <w:p w14:paraId="7A84C61D" w14:textId="77777777" w:rsidR="004006A6" w:rsidRPr="002A782E" w:rsidRDefault="004006A6" w:rsidP="004006A6">
            <w:pPr>
              <w:jc w:val="center"/>
              <w:rPr>
                <w:sz w:val="22"/>
                <w:szCs w:val="22"/>
              </w:rPr>
            </w:pPr>
            <w:r w:rsidRPr="002A782E">
              <w:rPr>
                <w:sz w:val="22"/>
                <w:szCs w:val="22"/>
              </w:rPr>
              <w:t>n/a</w:t>
            </w:r>
          </w:p>
          <w:p w14:paraId="52B150B4" w14:textId="04DC602D" w:rsidR="004006A6" w:rsidRPr="002A782E" w:rsidRDefault="006B03BC" w:rsidP="004006A6">
            <w:pPr>
              <w:jc w:val="center"/>
              <w:rPr>
                <w:sz w:val="22"/>
                <w:szCs w:val="22"/>
              </w:rPr>
            </w:pPr>
            <w:r w:rsidRPr="002A782E">
              <w:rPr>
                <w:sz w:val="22"/>
                <w:szCs w:val="22"/>
              </w:rPr>
              <w:t>202</w:t>
            </w:r>
            <w:r>
              <w:rPr>
                <w:sz w:val="22"/>
                <w:szCs w:val="22"/>
              </w:rPr>
              <w:t>7</w:t>
            </w:r>
            <w:r w:rsidRPr="002A782E">
              <w:rPr>
                <w:sz w:val="22"/>
                <w:szCs w:val="22"/>
              </w:rPr>
              <w:t xml:space="preserve"> m. I</w:t>
            </w:r>
            <w:r>
              <w:rPr>
                <w:sz w:val="22"/>
                <w:szCs w:val="22"/>
              </w:rPr>
              <w:t>V</w:t>
            </w:r>
            <w:r w:rsidRPr="002A782E">
              <w:rPr>
                <w:sz w:val="22"/>
                <w:szCs w:val="22"/>
              </w:rPr>
              <w:t xml:space="preserve"> ketv.</w:t>
            </w:r>
          </w:p>
        </w:tc>
      </w:tr>
      <w:tr w:rsidR="004006A6" w:rsidRPr="002A782E" w14:paraId="36FCA236" w14:textId="77777777" w:rsidTr="004006A6">
        <w:trPr>
          <w:trHeight w:val="405"/>
        </w:trPr>
        <w:tc>
          <w:tcPr>
            <w:tcW w:w="3783" w:type="dxa"/>
            <w:tcBorders>
              <w:top w:val="single" w:sz="4" w:space="0" w:color="auto"/>
              <w:left w:val="single" w:sz="4" w:space="0" w:color="auto"/>
              <w:bottom w:val="single" w:sz="4" w:space="0" w:color="auto"/>
              <w:right w:val="single" w:sz="4" w:space="0" w:color="auto"/>
            </w:tcBorders>
            <w:vAlign w:val="center"/>
          </w:tcPr>
          <w:p w14:paraId="66D6A3B9" w14:textId="77777777" w:rsidR="004006A6" w:rsidRPr="002A782E" w:rsidRDefault="004006A6" w:rsidP="004006A6">
            <w:pPr>
              <w:jc w:val="center"/>
              <w:rPr>
                <w:sz w:val="22"/>
                <w:szCs w:val="22"/>
              </w:rPr>
            </w:pPr>
            <w:r w:rsidRPr="002A782E">
              <w:rPr>
                <w:sz w:val="22"/>
                <w:szCs w:val="22"/>
              </w:rPr>
              <w:t>Paramą gavusios įmonės, iš jų: vidutinės</w:t>
            </w:r>
          </w:p>
        </w:tc>
        <w:tc>
          <w:tcPr>
            <w:tcW w:w="3784" w:type="dxa"/>
            <w:tcBorders>
              <w:top w:val="single" w:sz="4" w:space="0" w:color="auto"/>
              <w:left w:val="single" w:sz="4" w:space="0" w:color="auto"/>
              <w:bottom w:val="single" w:sz="4" w:space="0" w:color="auto"/>
              <w:right w:val="single" w:sz="4" w:space="0" w:color="auto"/>
            </w:tcBorders>
            <w:vAlign w:val="center"/>
          </w:tcPr>
          <w:p w14:paraId="5353F069" w14:textId="77777777" w:rsidR="004006A6" w:rsidRPr="004006A6" w:rsidRDefault="004006A6" w:rsidP="004006A6">
            <w:pPr>
              <w:jc w:val="center"/>
              <w:rPr>
                <w:sz w:val="22"/>
                <w:szCs w:val="22"/>
              </w:rPr>
            </w:pPr>
            <w:r w:rsidRPr="004006A6">
              <w:rPr>
                <w:sz w:val="22"/>
                <w:szCs w:val="22"/>
              </w:rPr>
              <w:t>R-05-001-01-05-05-11</w:t>
            </w:r>
          </w:p>
          <w:p w14:paraId="563ABDD1" w14:textId="77777777" w:rsidR="004006A6" w:rsidRPr="002A782E" w:rsidRDefault="004006A6" w:rsidP="004006A6">
            <w:pPr>
              <w:jc w:val="center"/>
              <w:rPr>
                <w:sz w:val="22"/>
                <w:szCs w:val="22"/>
              </w:rPr>
            </w:pPr>
            <w:r w:rsidRPr="002A782E">
              <w:rPr>
                <w:sz w:val="22"/>
                <w:szCs w:val="22"/>
              </w:rPr>
              <w:t>R.B.1.2009.2</w:t>
            </w:r>
          </w:p>
        </w:tc>
        <w:tc>
          <w:tcPr>
            <w:tcW w:w="3783" w:type="dxa"/>
            <w:tcBorders>
              <w:top w:val="single" w:sz="4" w:space="0" w:color="auto"/>
              <w:left w:val="single" w:sz="4" w:space="0" w:color="auto"/>
              <w:bottom w:val="single" w:sz="4" w:space="0" w:color="auto"/>
              <w:right w:val="single" w:sz="4" w:space="0" w:color="auto"/>
            </w:tcBorders>
            <w:vAlign w:val="center"/>
          </w:tcPr>
          <w:p w14:paraId="2690D451" w14:textId="77777777" w:rsidR="004006A6" w:rsidRPr="002A782E" w:rsidRDefault="004006A6" w:rsidP="004006A6">
            <w:pPr>
              <w:jc w:val="center"/>
              <w:rPr>
                <w:sz w:val="22"/>
                <w:szCs w:val="22"/>
              </w:rPr>
            </w:pPr>
            <w:r w:rsidRPr="002A782E">
              <w:rPr>
                <w:sz w:val="22"/>
                <w:szCs w:val="22"/>
              </w:rPr>
              <w:t>Vienetai</w:t>
            </w:r>
          </w:p>
        </w:tc>
        <w:tc>
          <w:tcPr>
            <w:tcW w:w="3784" w:type="dxa"/>
            <w:tcBorders>
              <w:top w:val="single" w:sz="4" w:space="0" w:color="auto"/>
              <w:left w:val="single" w:sz="4" w:space="0" w:color="auto"/>
              <w:bottom w:val="single" w:sz="4" w:space="0" w:color="auto"/>
              <w:right w:val="single" w:sz="4" w:space="0" w:color="auto"/>
            </w:tcBorders>
            <w:vAlign w:val="center"/>
          </w:tcPr>
          <w:p w14:paraId="1D2DF5A7" w14:textId="77777777" w:rsidR="004006A6" w:rsidRPr="002A782E" w:rsidRDefault="004006A6" w:rsidP="004006A6">
            <w:pPr>
              <w:jc w:val="center"/>
              <w:rPr>
                <w:sz w:val="22"/>
                <w:szCs w:val="22"/>
              </w:rPr>
            </w:pPr>
            <w:r w:rsidRPr="002A782E">
              <w:rPr>
                <w:sz w:val="22"/>
                <w:szCs w:val="22"/>
              </w:rPr>
              <w:t>n/a</w:t>
            </w:r>
          </w:p>
          <w:p w14:paraId="0735D36D" w14:textId="79F51CC7" w:rsidR="004006A6" w:rsidRPr="002A782E" w:rsidRDefault="006B03BC" w:rsidP="004006A6">
            <w:pPr>
              <w:jc w:val="center"/>
              <w:rPr>
                <w:sz w:val="22"/>
                <w:szCs w:val="22"/>
              </w:rPr>
            </w:pPr>
            <w:r w:rsidRPr="002A782E">
              <w:rPr>
                <w:sz w:val="22"/>
                <w:szCs w:val="22"/>
              </w:rPr>
              <w:t>202</w:t>
            </w:r>
            <w:r>
              <w:rPr>
                <w:sz w:val="22"/>
                <w:szCs w:val="22"/>
              </w:rPr>
              <w:t>7</w:t>
            </w:r>
            <w:r w:rsidRPr="002A782E">
              <w:rPr>
                <w:sz w:val="22"/>
                <w:szCs w:val="22"/>
              </w:rPr>
              <w:t xml:space="preserve"> m. I</w:t>
            </w:r>
            <w:r>
              <w:rPr>
                <w:sz w:val="22"/>
                <w:szCs w:val="22"/>
              </w:rPr>
              <w:t>V</w:t>
            </w:r>
            <w:r w:rsidRPr="002A782E">
              <w:rPr>
                <w:sz w:val="22"/>
                <w:szCs w:val="22"/>
              </w:rPr>
              <w:t xml:space="preserve"> ketv.</w:t>
            </w:r>
          </w:p>
        </w:tc>
      </w:tr>
      <w:tr w:rsidR="004006A6" w:rsidRPr="002A782E" w14:paraId="09B958FA" w14:textId="77777777" w:rsidTr="004006A6">
        <w:trPr>
          <w:trHeight w:val="405"/>
        </w:trPr>
        <w:tc>
          <w:tcPr>
            <w:tcW w:w="3783" w:type="dxa"/>
            <w:tcBorders>
              <w:top w:val="single" w:sz="4" w:space="0" w:color="auto"/>
              <w:left w:val="single" w:sz="4" w:space="0" w:color="auto"/>
              <w:bottom w:val="single" w:sz="4" w:space="0" w:color="auto"/>
              <w:right w:val="single" w:sz="4" w:space="0" w:color="auto"/>
            </w:tcBorders>
            <w:vAlign w:val="center"/>
          </w:tcPr>
          <w:p w14:paraId="14E7D281" w14:textId="77777777" w:rsidR="004006A6" w:rsidRPr="002A782E" w:rsidRDefault="004006A6" w:rsidP="004006A6">
            <w:pPr>
              <w:jc w:val="center"/>
              <w:rPr>
                <w:sz w:val="22"/>
                <w:szCs w:val="22"/>
              </w:rPr>
            </w:pPr>
            <w:r w:rsidRPr="002A782E">
              <w:rPr>
                <w:sz w:val="22"/>
                <w:szCs w:val="22"/>
              </w:rPr>
              <w:t>Įmonės, kurioms teikiama parama skaitmeninėms technologijoms ir sprendimams kurti</w:t>
            </w:r>
          </w:p>
        </w:tc>
        <w:tc>
          <w:tcPr>
            <w:tcW w:w="3784" w:type="dxa"/>
            <w:tcBorders>
              <w:top w:val="single" w:sz="4" w:space="0" w:color="auto"/>
              <w:left w:val="single" w:sz="4" w:space="0" w:color="auto"/>
              <w:bottom w:val="single" w:sz="4" w:space="0" w:color="auto"/>
              <w:right w:val="single" w:sz="4" w:space="0" w:color="auto"/>
            </w:tcBorders>
            <w:vAlign w:val="center"/>
          </w:tcPr>
          <w:p w14:paraId="1C834D06" w14:textId="77777777" w:rsidR="004006A6" w:rsidRPr="002A782E" w:rsidRDefault="004006A6" w:rsidP="004006A6">
            <w:pPr>
              <w:jc w:val="center"/>
              <w:rPr>
                <w:sz w:val="22"/>
                <w:szCs w:val="22"/>
              </w:rPr>
            </w:pPr>
            <w:r w:rsidRPr="002A782E">
              <w:rPr>
                <w:sz w:val="22"/>
                <w:szCs w:val="22"/>
              </w:rPr>
              <w:t>R-05-001-01-05-05-13</w:t>
            </w:r>
          </w:p>
          <w:p w14:paraId="742E8E75" w14:textId="77777777" w:rsidR="004006A6" w:rsidRPr="002A782E" w:rsidRDefault="004006A6" w:rsidP="004006A6">
            <w:pPr>
              <w:jc w:val="center"/>
              <w:rPr>
                <w:sz w:val="22"/>
                <w:szCs w:val="22"/>
              </w:rPr>
            </w:pPr>
            <w:r w:rsidRPr="002A782E">
              <w:rPr>
                <w:sz w:val="22"/>
                <w:szCs w:val="22"/>
              </w:rPr>
              <w:t>R.B.1.2006.1</w:t>
            </w:r>
          </w:p>
        </w:tc>
        <w:tc>
          <w:tcPr>
            <w:tcW w:w="3783" w:type="dxa"/>
            <w:tcBorders>
              <w:top w:val="single" w:sz="4" w:space="0" w:color="auto"/>
              <w:left w:val="single" w:sz="4" w:space="0" w:color="auto"/>
              <w:bottom w:val="single" w:sz="4" w:space="0" w:color="auto"/>
              <w:right w:val="single" w:sz="4" w:space="0" w:color="auto"/>
            </w:tcBorders>
            <w:vAlign w:val="center"/>
          </w:tcPr>
          <w:p w14:paraId="391C0FF2" w14:textId="77777777" w:rsidR="004006A6" w:rsidRPr="002A782E" w:rsidRDefault="004006A6" w:rsidP="004006A6">
            <w:pPr>
              <w:jc w:val="center"/>
              <w:rPr>
                <w:sz w:val="22"/>
                <w:szCs w:val="22"/>
              </w:rPr>
            </w:pPr>
            <w:r w:rsidRPr="002A782E">
              <w:rPr>
                <w:sz w:val="22"/>
                <w:szCs w:val="22"/>
              </w:rPr>
              <w:t>Įmonės</w:t>
            </w:r>
          </w:p>
        </w:tc>
        <w:tc>
          <w:tcPr>
            <w:tcW w:w="3784" w:type="dxa"/>
            <w:tcBorders>
              <w:top w:val="single" w:sz="4" w:space="0" w:color="auto"/>
              <w:left w:val="single" w:sz="4" w:space="0" w:color="auto"/>
              <w:bottom w:val="single" w:sz="4" w:space="0" w:color="auto"/>
              <w:right w:val="single" w:sz="4" w:space="0" w:color="auto"/>
            </w:tcBorders>
            <w:vAlign w:val="center"/>
          </w:tcPr>
          <w:p w14:paraId="049C910F" w14:textId="77777777" w:rsidR="004006A6" w:rsidRPr="002A782E" w:rsidRDefault="004006A6" w:rsidP="004006A6">
            <w:pPr>
              <w:jc w:val="center"/>
              <w:rPr>
                <w:sz w:val="22"/>
                <w:szCs w:val="22"/>
              </w:rPr>
            </w:pPr>
            <w:r w:rsidRPr="002A782E">
              <w:rPr>
                <w:sz w:val="22"/>
                <w:szCs w:val="22"/>
              </w:rPr>
              <w:t>n/a</w:t>
            </w:r>
          </w:p>
          <w:p w14:paraId="05758D46" w14:textId="6ED83CEA" w:rsidR="004006A6" w:rsidRPr="002A782E" w:rsidRDefault="006B03BC" w:rsidP="004006A6">
            <w:pPr>
              <w:jc w:val="center"/>
              <w:rPr>
                <w:sz w:val="22"/>
                <w:szCs w:val="22"/>
              </w:rPr>
            </w:pPr>
            <w:r w:rsidRPr="002A782E">
              <w:rPr>
                <w:sz w:val="22"/>
                <w:szCs w:val="22"/>
              </w:rPr>
              <w:t>202</w:t>
            </w:r>
            <w:r>
              <w:rPr>
                <w:sz w:val="22"/>
                <w:szCs w:val="22"/>
              </w:rPr>
              <w:t>7</w:t>
            </w:r>
            <w:r w:rsidRPr="002A782E">
              <w:rPr>
                <w:sz w:val="22"/>
                <w:szCs w:val="22"/>
              </w:rPr>
              <w:t xml:space="preserve"> m. I</w:t>
            </w:r>
            <w:r>
              <w:rPr>
                <w:sz w:val="22"/>
                <w:szCs w:val="22"/>
              </w:rPr>
              <w:t>V</w:t>
            </w:r>
            <w:r w:rsidRPr="002A782E">
              <w:rPr>
                <w:sz w:val="22"/>
                <w:szCs w:val="22"/>
              </w:rPr>
              <w:t xml:space="preserve"> ketv.</w:t>
            </w:r>
          </w:p>
        </w:tc>
      </w:tr>
      <w:tr w:rsidR="004006A6" w:rsidRPr="002A782E" w14:paraId="35FDCCD1" w14:textId="77777777" w:rsidTr="004006A6">
        <w:trPr>
          <w:trHeight w:val="405"/>
        </w:trPr>
        <w:tc>
          <w:tcPr>
            <w:tcW w:w="3783" w:type="dxa"/>
            <w:tcBorders>
              <w:top w:val="single" w:sz="4" w:space="0" w:color="auto"/>
              <w:left w:val="single" w:sz="4" w:space="0" w:color="auto"/>
              <w:bottom w:val="single" w:sz="4" w:space="0" w:color="auto"/>
              <w:right w:val="single" w:sz="4" w:space="0" w:color="auto"/>
            </w:tcBorders>
            <w:vAlign w:val="center"/>
          </w:tcPr>
          <w:p w14:paraId="2697182F" w14:textId="77777777" w:rsidR="004006A6" w:rsidRPr="002A782E" w:rsidRDefault="004006A6" w:rsidP="004006A6">
            <w:pPr>
              <w:jc w:val="center"/>
              <w:rPr>
                <w:sz w:val="22"/>
                <w:szCs w:val="22"/>
              </w:rPr>
            </w:pPr>
            <w:r w:rsidRPr="002A782E">
              <w:rPr>
                <w:sz w:val="22"/>
                <w:szCs w:val="22"/>
              </w:rPr>
              <w:t>Įmonės, kurioms teikiama parama skaitmeninėms technologijoms ir sprendimams kurti, iš jų: mažos ir labai mažos</w:t>
            </w:r>
          </w:p>
        </w:tc>
        <w:tc>
          <w:tcPr>
            <w:tcW w:w="3784" w:type="dxa"/>
            <w:tcBorders>
              <w:top w:val="single" w:sz="4" w:space="0" w:color="auto"/>
              <w:left w:val="single" w:sz="4" w:space="0" w:color="auto"/>
              <w:bottom w:val="single" w:sz="4" w:space="0" w:color="auto"/>
              <w:right w:val="single" w:sz="4" w:space="0" w:color="auto"/>
            </w:tcBorders>
            <w:vAlign w:val="center"/>
          </w:tcPr>
          <w:p w14:paraId="0D8780BE" w14:textId="77777777" w:rsidR="004006A6" w:rsidRPr="002A782E" w:rsidRDefault="004006A6" w:rsidP="004006A6">
            <w:pPr>
              <w:jc w:val="center"/>
              <w:rPr>
                <w:sz w:val="22"/>
                <w:szCs w:val="22"/>
              </w:rPr>
            </w:pPr>
            <w:r w:rsidRPr="002A782E">
              <w:rPr>
                <w:sz w:val="22"/>
                <w:szCs w:val="22"/>
              </w:rPr>
              <w:t>R-05-001-01-05-05-14</w:t>
            </w:r>
          </w:p>
          <w:p w14:paraId="2262BF4F" w14:textId="77777777" w:rsidR="004006A6" w:rsidRPr="002A782E" w:rsidRDefault="004006A6" w:rsidP="004006A6">
            <w:pPr>
              <w:jc w:val="center"/>
              <w:rPr>
                <w:sz w:val="22"/>
                <w:szCs w:val="22"/>
              </w:rPr>
            </w:pPr>
            <w:r w:rsidRPr="002A782E">
              <w:rPr>
                <w:sz w:val="22"/>
                <w:szCs w:val="22"/>
              </w:rPr>
              <w:t>R.B.1.2006.1.1</w:t>
            </w:r>
          </w:p>
        </w:tc>
        <w:tc>
          <w:tcPr>
            <w:tcW w:w="3783" w:type="dxa"/>
            <w:tcBorders>
              <w:top w:val="single" w:sz="4" w:space="0" w:color="auto"/>
              <w:left w:val="single" w:sz="4" w:space="0" w:color="auto"/>
              <w:bottom w:val="single" w:sz="4" w:space="0" w:color="auto"/>
              <w:right w:val="single" w:sz="4" w:space="0" w:color="auto"/>
            </w:tcBorders>
            <w:vAlign w:val="center"/>
          </w:tcPr>
          <w:p w14:paraId="4151FBB6" w14:textId="77777777" w:rsidR="004006A6" w:rsidRPr="002A782E" w:rsidRDefault="004006A6" w:rsidP="004006A6">
            <w:pPr>
              <w:jc w:val="center"/>
              <w:rPr>
                <w:sz w:val="22"/>
                <w:szCs w:val="22"/>
              </w:rPr>
            </w:pPr>
            <w:r w:rsidRPr="002A782E">
              <w:rPr>
                <w:sz w:val="22"/>
                <w:szCs w:val="22"/>
              </w:rPr>
              <w:t>Įmonės</w:t>
            </w:r>
          </w:p>
        </w:tc>
        <w:tc>
          <w:tcPr>
            <w:tcW w:w="3784" w:type="dxa"/>
            <w:tcBorders>
              <w:top w:val="single" w:sz="4" w:space="0" w:color="auto"/>
              <w:left w:val="single" w:sz="4" w:space="0" w:color="auto"/>
              <w:bottom w:val="single" w:sz="4" w:space="0" w:color="auto"/>
              <w:right w:val="single" w:sz="4" w:space="0" w:color="auto"/>
            </w:tcBorders>
            <w:vAlign w:val="center"/>
          </w:tcPr>
          <w:p w14:paraId="01324FEF" w14:textId="77777777" w:rsidR="004006A6" w:rsidRPr="002A782E" w:rsidRDefault="004006A6" w:rsidP="004006A6">
            <w:pPr>
              <w:jc w:val="center"/>
              <w:rPr>
                <w:sz w:val="22"/>
                <w:szCs w:val="22"/>
              </w:rPr>
            </w:pPr>
            <w:r w:rsidRPr="002A782E">
              <w:rPr>
                <w:sz w:val="22"/>
                <w:szCs w:val="22"/>
              </w:rPr>
              <w:t>n/a</w:t>
            </w:r>
          </w:p>
          <w:p w14:paraId="02313D00" w14:textId="0E778E8B" w:rsidR="004006A6" w:rsidRPr="002A782E" w:rsidRDefault="006B03BC" w:rsidP="004006A6">
            <w:pPr>
              <w:jc w:val="center"/>
              <w:rPr>
                <w:sz w:val="22"/>
                <w:szCs w:val="22"/>
              </w:rPr>
            </w:pPr>
            <w:r w:rsidRPr="002A782E">
              <w:rPr>
                <w:sz w:val="22"/>
                <w:szCs w:val="22"/>
              </w:rPr>
              <w:t>202</w:t>
            </w:r>
            <w:r>
              <w:rPr>
                <w:sz w:val="22"/>
                <w:szCs w:val="22"/>
              </w:rPr>
              <w:t>7</w:t>
            </w:r>
            <w:r w:rsidRPr="002A782E">
              <w:rPr>
                <w:sz w:val="22"/>
                <w:szCs w:val="22"/>
              </w:rPr>
              <w:t xml:space="preserve"> m. I</w:t>
            </w:r>
            <w:r>
              <w:rPr>
                <w:sz w:val="22"/>
                <w:szCs w:val="22"/>
              </w:rPr>
              <w:t>V</w:t>
            </w:r>
            <w:r w:rsidRPr="002A782E">
              <w:rPr>
                <w:sz w:val="22"/>
                <w:szCs w:val="22"/>
              </w:rPr>
              <w:t xml:space="preserve"> ketv.</w:t>
            </w:r>
          </w:p>
        </w:tc>
      </w:tr>
      <w:tr w:rsidR="004006A6" w:rsidRPr="002A782E" w14:paraId="5BB9E7A6" w14:textId="77777777" w:rsidTr="004006A6">
        <w:trPr>
          <w:trHeight w:val="405"/>
        </w:trPr>
        <w:tc>
          <w:tcPr>
            <w:tcW w:w="3783" w:type="dxa"/>
            <w:tcBorders>
              <w:top w:val="single" w:sz="4" w:space="0" w:color="auto"/>
              <w:left w:val="single" w:sz="4" w:space="0" w:color="auto"/>
              <w:bottom w:val="single" w:sz="4" w:space="0" w:color="auto"/>
              <w:right w:val="single" w:sz="4" w:space="0" w:color="auto"/>
            </w:tcBorders>
            <w:vAlign w:val="center"/>
          </w:tcPr>
          <w:p w14:paraId="64A74C85" w14:textId="77777777" w:rsidR="004006A6" w:rsidRPr="002A782E" w:rsidRDefault="004006A6" w:rsidP="004006A6">
            <w:pPr>
              <w:jc w:val="center"/>
              <w:rPr>
                <w:sz w:val="22"/>
                <w:szCs w:val="22"/>
              </w:rPr>
            </w:pPr>
            <w:r w:rsidRPr="002A782E">
              <w:rPr>
                <w:sz w:val="22"/>
                <w:szCs w:val="22"/>
              </w:rPr>
              <w:t>Įmonės, kurioms teikiama parama skaitmeninėms technologijoms ir sprendimams kurti, iš jų vidutinėms įmonėms</w:t>
            </w:r>
          </w:p>
        </w:tc>
        <w:tc>
          <w:tcPr>
            <w:tcW w:w="3784" w:type="dxa"/>
            <w:tcBorders>
              <w:top w:val="single" w:sz="4" w:space="0" w:color="auto"/>
              <w:left w:val="single" w:sz="4" w:space="0" w:color="auto"/>
              <w:bottom w:val="single" w:sz="4" w:space="0" w:color="auto"/>
              <w:right w:val="single" w:sz="4" w:space="0" w:color="auto"/>
            </w:tcBorders>
            <w:vAlign w:val="center"/>
          </w:tcPr>
          <w:p w14:paraId="012F6CB4" w14:textId="77777777" w:rsidR="004006A6" w:rsidRPr="002A782E" w:rsidRDefault="004006A6" w:rsidP="004006A6">
            <w:pPr>
              <w:jc w:val="center"/>
              <w:rPr>
                <w:sz w:val="22"/>
                <w:szCs w:val="22"/>
              </w:rPr>
            </w:pPr>
            <w:r w:rsidRPr="002A782E">
              <w:rPr>
                <w:sz w:val="22"/>
                <w:szCs w:val="22"/>
              </w:rPr>
              <w:t>R-05-001-01-05-05-15</w:t>
            </w:r>
          </w:p>
          <w:p w14:paraId="1369D577" w14:textId="77777777" w:rsidR="004006A6" w:rsidRPr="002A782E" w:rsidRDefault="004006A6" w:rsidP="004006A6">
            <w:pPr>
              <w:jc w:val="center"/>
              <w:rPr>
                <w:sz w:val="22"/>
                <w:szCs w:val="22"/>
              </w:rPr>
            </w:pPr>
            <w:r w:rsidRPr="002A782E">
              <w:rPr>
                <w:sz w:val="22"/>
                <w:szCs w:val="22"/>
              </w:rPr>
              <w:t>R.B.1.2006.1.2</w:t>
            </w:r>
          </w:p>
        </w:tc>
        <w:tc>
          <w:tcPr>
            <w:tcW w:w="3783" w:type="dxa"/>
            <w:tcBorders>
              <w:top w:val="single" w:sz="4" w:space="0" w:color="auto"/>
              <w:left w:val="single" w:sz="4" w:space="0" w:color="auto"/>
              <w:bottom w:val="single" w:sz="4" w:space="0" w:color="auto"/>
              <w:right w:val="single" w:sz="4" w:space="0" w:color="auto"/>
            </w:tcBorders>
            <w:vAlign w:val="center"/>
          </w:tcPr>
          <w:p w14:paraId="5E2EDFD1" w14:textId="77777777" w:rsidR="004006A6" w:rsidRPr="002A782E" w:rsidRDefault="004006A6" w:rsidP="004006A6">
            <w:pPr>
              <w:jc w:val="center"/>
              <w:rPr>
                <w:sz w:val="22"/>
                <w:szCs w:val="22"/>
              </w:rPr>
            </w:pPr>
            <w:r w:rsidRPr="002A782E">
              <w:rPr>
                <w:sz w:val="22"/>
                <w:szCs w:val="22"/>
              </w:rPr>
              <w:t>Įmonės</w:t>
            </w:r>
          </w:p>
        </w:tc>
        <w:tc>
          <w:tcPr>
            <w:tcW w:w="3784" w:type="dxa"/>
            <w:tcBorders>
              <w:top w:val="single" w:sz="4" w:space="0" w:color="auto"/>
              <w:left w:val="single" w:sz="4" w:space="0" w:color="auto"/>
              <w:bottom w:val="single" w:sz="4" w:space="0" w:color="auto"/>
              <w:right w:val="single" w:sz="4" w:space="0" w:color="auto"/>
            </w:tcBorders>
            <w:vAlign w:val="center"/>
          </w:tcPr>
          <w:p w14:paraId="474D3300" w14:textId="77777777" w:rsidR="004006A6" w:rsidRPr="002A782E" w:rsidRDefault="004006A6" w:rsidP="004006A6">
            <w:pPr>
              <w:jc w:val="center"/>
              <w:rPr>
                <w:sz w:val="22"/>
                <w:szCs w:val="22"/>
              </w:rPr>
            </w:pPr>
            <w:r w:rsidRPr="002A782E">
              <w:rPr>
                <w:sz w:val="22"/>
                <w:szCs w:val="22"/>
              </w:rPr>
              <w:t>n/a</w:t>
            </w:r>
          </w:p>
          <w:p w14:paraId="77AA4F87" w14:textId="0166B369" w:rsidR="004006A6" w:rsidRPr="002A782E" w:rsidRDefault="006B03BC" w:rsidP="004006A6">
            <w:pPr>
              <w:jc w:val="center"/>
              <w:rPr>
                <w:sz w:val="22"/>
                <w:szCs w:val="22"/>
              </w:rPr>
            </w:pPr>
            <w:r w:rsidRPr="002A782E">
              <w:rPr>
                <w:sz w:val="22"/>
                <w:szCs w:val="22"/>
              </w:rPr>
              <w:t>202</w:t>
            </w:r>
            <w:r>
              <w:rPr>
                <w:sz w:val="22"/>
                <w:szCs w:val="22"/>
              </w:rPr>
              <w:t>7</w:t>
            </w:r>
            <w:r w:rsidRPr="002A782E">
              <w:rPr>
                <w:sz w:val="22"/>
                <w:szCs w:val="22"/>
              </w:rPr>
              <w:t xml:space="preserve"> m. I</w:t>
            </w:r>
            <w:r>
              <w:rPr>
                <w:sz w:val="22"/>
                <w:szCs w:val="22"/>
              </w:rPr>
              <w:t>V</w:t>
            </w:r>
            <w:r w:rsidRPr="002A782E">
              <w:rPr>
                <w:sz w:val="22"/>
                <w:szCs w:val="22"/>
              </w:rPr>
              <w:t xml:space="preserve"> ketv.</w:t>
            </w:r>
          </w:p>
        </w:tc>
      </w:tr>
      <w:tr w:rsidR="004006A6" w:rsidRPr="002A782E" w14:paraId="269F44B6" w14:textId="77777777" w:rsidTr="004006A6">
        <w:trPr>
          <w:trHeight w:val="405"/>
        </w:trPr>
        <w:tc>
          <w:tcPr>
            <w:tcW w:w="3783" w:type="dxa"/>
            <w:tcBorders>
              <w:top w:val="single" w:sz="4" w:space="0" w:color="auto"/>
              <w:left w:val="single" w:sz="4" w:space="0" w:color="auto"/>
              <w:bottom w:val="single" w:sz="4" w:space="0" w:color="auto"/>
              <w:right w:val="single" w:sz="4" w:space="0" w:color="auto"/>
            </w:tcBorders>
            <w:vAlign w:val="center"/>
          </w:tcPr>
          <w:p w14:paraId="05F8C405" w14:textId="77777777" w:rsidR="004006A6" w:rsidRPr="004006A6" w:rsidRDefault="004006A6" w:rsidP="004006A6">
            <w:pPr>
              <w:jc w:val="center"/>
              <w:rPr>
                <w:sz w:val="22"/>
                <w:szCs w:val="22"/>
              </w:rPr>
            </w:pPr>
            <w:r w:rsidRPr="002A782E">
              <w:rPr>
                <w:sz w:val="22"/>
                <w:szCs w:val="22"/>
              </w:rPr>
              <w:t>Įmonės, kurioms teikiama parama skaitmeniniams produktams, paslaugoms ir taikymo procesams kurti arba pritaikyti</w:t>
            </w:r>
          </w:p>
        </w:tc>
        <w:tc>
          <w:tcPr>
            <w:tcW w:w="3784" w:type="dxa"/>
            <w:tcBorders>
              <w:top w:val="single" w:sz="4" w:space="0" w:color="auto"/>
              <w:left w:val="single" w:sz="4" w:space="0" w:color="auto"/>
              <w:bottom w:val="single" w:sz="4" w:space="0" w:color="auto"/>
              <w:right w:val="single" w:sz="4" w:space="0" w:color="auto"/>
            </w:tcBorders>
            <w:vAlign w:val="center"/>
          </w:tcPr>
          <w:p w14:paraId="338498D5" w14:textId="77777777" w:rsidR="004006A6" w:rsidRPr="002A782E" w:rsidRDefault="004006A6" w:rsidP="004006A6">
            <w:pPr>
              <w:jc w:val="center"/>
              <w:rPr>
                <w:sz w:val="22"/>
                <w:szCs w:val="22"/>
              </w:rPr>
            </w:pPr>
            <w:r w:rsidRPr="002A782E">
              <w:rPr>
                <w:sz w:val="22"/>
                <w:szCs w:val="22"/>
              </w:rPr>
              <w:t>R-05-001-01-05-05-17</w:t>
            </w:r>
          </w:p>
          <w:p w14:paraId="00E7F2E2" w14:textId="77777777" w:rsidR="004006A6" w:rsidRPr="004006A6" w:rsidRDefault="004006A6" w:rsidP="004006A6">
            <w:pPr>
              <w:jc w:val="center"/>
              <w:rPr>
                <w:sz w:val="22"/>
                <w:szCs w:val="22"/>
              </w:rPr>
            </w:pPr>
            <w:r w:rsidRPr="002A782E">
              <w:rPr>
                <w:sz w:val="22"/>
                <w:szCs w:val="22"/>
              </w:rPr>
              <w:t>R.B.1.2006</w:t>
            </w:r>
          </w:p>
        </w:tc>
        <w:tc>
          <w:tcPr>
            <w:tcW w:w="3783" w:type="dxa"/>
            <w:tcBorders>
              <w:top w:val="single" w:sz="4" w:space="0" w:color="auto"/>
              <w:left w:val="single" w:sz="4" w:space="0" w:color="auto"/>
              <w:bottom w:val="single" w:sz="4" w:space="0" w:color="auto"/>
              <w:right w:val="single" w:sz="4" w:space="0" w:color="auto"/>
            </w:tcBorders>
            <w:vAlign w:val="center"/>
          </w:tcPr>
          <w:p w14:paraId="5D5D70DC" w14:textId="77777777" w:rsidR="004006A6" w:rsidRPr="004006A6" w:rsidRDefault="004006A6" w:rsidP="004006A6">
            <w:pPr>
              <w:jc w:val="center"/>
              <w:rPr>
                <w:sz w:val="22"/>
                <w:szCs w:val="22"/>
              </w:rPr>
            </w:pPr>
            <w:r w:rsidRPr="002A782E">
              <w:rPr>
                <w:sz w:val="22"/>
                <w:szCs w:val="22"/>
              </w:rPr>
              <w:t>Įmonės</w:t>
            </w:r>
          </w:p>
        </w:tc>
        <w:tc>
          <w:tcPr>
            <w:tcW w:w="3784" w:type="dxa"/>
            <w:tcBorders>
              <w:top w:val="single" w:sz="4" w:space="0" w:color="auto"/>
              <w:left w:val="single" w:sz="4" w:space="0" w:color="auto"/>
              <w:bottom w:val="single" w:sz="4" w:space="0" w:color="auto"/>
              <w:right w:val="single" w:sz="4" w:space="0" w:color="auto"/>
            </w:tcBorders>
            <w:vAlign w:val="center"/>
          </w:tcPr>
          <w:p w14:paraId="64BFA0EE" w14:textId="77777777" w:rsidR="004006A6" w:rsidRPr="002A782E" w:rsidRDefault="004006A6" w:rsidP="004006A6">
            <w:pPr>
              <w:jc w:val="center"/>
              <w:rPr>
                <w:sz w:val="22"/>
                <w:szCs w:val="22"/>
              </w:rPr>
            </w:pPr>
            <w:r w:rsidRPr="002A782E">
              <w:rPr>
                <w:sz w:val="22"/>
                <w:szCs w:val="22"/>
              </w:rPr>
              <w:t>n/a</w:t>
            </w:r>
          </w:p>
          <w:p w14:paraId="268DBD2E" w14:textId="24F34C7D" w:rsidR="004006A6" w:rsidRPr="004006A6" w:rsidRDefault="006B03BC" w:rsidP="004006A6">
            <w:pPr>
              <w:jc w:val="center"/>
              <w:rPr>
                <w:sz w:val="22"/>
                <w:szCs w:val="22"/>
              </w:rPr>
            </w:pPr>
            <w:r w:rsidRPr="002A782E">
              <w:rPr>
                <w:sz w:val="22"/>
                <w:szCs w:val="22"/>
              </w:rPr>
              <w:t>202</w:t>
            </w:r>
            <w:r>
              <w:rPr>
                <w:sz w:val="22"/>
                <w:szCs w:val="22"/>
              </w:rPr>
              <w:t>7</w:t>
            </w:r>
            <w:r w:rsidRPr="002A782E">
              <w:rPr>
                <w:sz w:val="22"/>
                <w:szCs w:val="22"/>
              </w:rPr>
              <w:t xml:space="preserve"> m. I</w:t>
            </w:r>
            <w:r>
              <w:rPr>
                <w:sz w:val="22"/>
                <w:szCs w:val="22"/>
              </w:rPr>
              <w:t>V</w:t>
            </w:r>
            <w:r w:rsidRPr="002A782E">
              <w:rPr>
                <w:sz w:val="22"/>
                <w:szCs w:val="22"/>
              </w:rPr>
              <w:t xml:space="preserve"> ketv.</w:t>
            </w:r>
          </w:p>
        </w:tc>
      </w:tr>
      <w:tr w:rsidR="004006A6" w:rsidRPr="002A782E" w14:paraId="19B08394" w14:textId="77777777" w:rsidTr="004006A6">
        <w:trPr>
          <w:trHeight w:val="405"/>
        </w:trPr>
        <w:tc>
          <w:tcPr>
            <w:tcW w:w="3783" w:type="dxa"/>
            <w:tcBorders>
              <w:top w:val="single" w:sz="4" w:space="0" w:color="auto"/>
              <w:left w:val="single" w:sz="4" w:space="0" w:color="auto"/>
              <w:bottom w:val="single" w:sz="4" w:space="0" w:color="auto"/>
              <w:right w:val="single" w:sz="4" w:space="0" w:color="auto"/>
            </w:tcBorders>
            <w:vAlign w:val="center"/>
          </w:tcPr>
          <w:p w14:paraId="09F1741D" w14:textId="77777777" w:rsidR="004006A6" w:rsidRPr="004006A6" w:rsidRDefault="004006A6" w:rsidP="004006A6">
            <w:pPr>
              <w:jc w:val="center"/>
              <w:rPr>
                <w:sz w:val="22"/>
                <w:szCs w:val="22"/>
              </w:rPr>
            </w:pPr>
            <w:r w:rsidRPr="002A782E">
              <w:rPr>
                <w:sz w:val="22"/>
                <w:szCs w:val="22"/>
              </w:rPr>
              <w:lastRenderedPageBreak/>
              <w:t>Įsigaliojusios sutartys dėl finansinių paskatų kurti verslą ir  skaitmenines inovacijas</w:t>
            </w:r>
          </w:p>
        </w:tc>
        <w:tc>
          <w:tcPr>
            <w:tcW w:w="3784" w:type="dxa"/>
            <w:tcBorders>
              <w:top w:val="single" w:sz="4" w:space="0" w:color="auto"/>
              <w:left w:val="single" w:sz="4" w:space="0" w:color="auto"/>
              <w:bottom w:val="single" w:sz="4" w:space="0" w:color="auto"/>
              <w:right w:val="single" w:sz="4" w:space="0" w:color="auto"/>
            </w:tcBorders>
            <w:vAlign w:val="center"/>
          </w:tcPr>
          <w:p w14:paraId="0F003376" w14:textId="77777777" w:rsidR="004006A6" w:rsidRPr="002A782E" w:rsidRDefault="004006A6" w:rsidP="004006A6">
            <w:pPr>
              <w:jc w:val="center"/>
              <w:rPr>
                <w:sz w:val="22"/>
                <w:szCs w:val="22"/>
              </w:rPr>
            </w:pPr>
            <w:r w:rsidRPr="002A782E">
              <w:rPr>
                <w:sz w:val="22"/>
                <w:szCs w:val="22"/>
              </w:rPr>
              <w:t>P-05-001-01-05-05-11</w:t>
            </w:r>
          </w:p>
          <w:p w14:paraId="15C2EED1" w14:textId="77777777" w:rsidR="004006A6" w:rsidRPr="004006A6" w:rsidRDefault="004006A6" w:rsidP="004006A6">
            <w:pPr>
              <w:jc w:val="center"/>
              <w:rPr>
                <w:sz w:val="22"/>
                <w:szCs w:val="22"/>
              </w:rPr>
            </w:pPr>
            <w:r w:rsidRPr="002A782E">
              <w:rPr>
                <w:sz w:val="22"/>
                <w:szCs w:val="22"/>
              </w:rPr>
              <w:t>P.S.1.1081</w:t>
            </w:r>
          </w:p>
        </w:tc>
        <w:tc>
          <w:tcPr>
            <w:tcW w:w="3783" w:type="dxa"/>
            <w:tcBorders>
              <w:top w:val="single" w:sz="4" w:space="0" w:color="auto"/>
              <w:left w:val="single" w:sz="4" w:space="0" w:color="auto"/>
              <w:bottom w:val="single" w:sz="4" w:space="0" w:color="auto"/>
              <w:right w:val="single" w:sz="4" w:space="0" w:color="auto"/>
            </w:tcBorders>
            <w:vAlign w:val="center"/>
          </w:tcPr>
          <w:p w14:paraId="72507D32" w14:textId="77777777" w:rsidR="004006A6" w:rsidRPr="004006A6" w:rsidRDefault="004006A6" w:rsidP="004006A6">
            <w:pPr>
              <w:jc w:val="center"/>
              <w:rPr>
                <w:sz w:val="22"/>
                <w:szCs w:val="22"/>
              </w:rPr>
            </w:pPr>
            <w:r w:rsidRPr="002A782E">
              <w:rPr>
                <w:sz w:val="22"/>
                <w:szCs w:val="22"/>
              </w:rPr>
              <w:t>Vienetai</w:t>
            </w:r>
          </w:p>
        </w:tc>
        <w:tc>
          <w:tcPr>
            <w:tcW w:w="3784" w:type="dxa"/>
            <w:tcBorders>
              <w:top w:val="single" w:sz="4" w:space="0" w:color="auto"/>
              <w:left w:val="single" w:sz="4" w:space="0" w:color="auto"/>
              <w:bottom w:val="single" w:sz="4" w:space="0" w:color="auto"/>
              <w:right w:val="single" w:sz="4" w:space="0" w:color="auto"/>
            </w:tcBorders>
            <w:vAlign w:val="center"/>
          </w:tcPr>
          <w:p w14:paraId="6D936945" w14:textId="536A78C7" w:rsidR="004006A6" w:rsidRPr="004006A6" w:rsidRDefault="00CE3FD5" w:rsidP="004006A6">
            <w:pPr>
              <w:jc w:val="center"/>
              <w:rPr>
                <w:sz w:val="22"/>
                <w:szCs w:val="22"/>
              </w:rPr>
            </w:pPr>
            <w:r>
              <w:rPr>
                <w:sz w:val="22"/>
                <w:szCs w:val="22"/>
              </w:rPr>
              <w:t>30</w:t>
            </w:r>
            <w:r w:rsidR="004006A6" w:rsidRPr="002A782E">
              <w:rPr>
                <w:sz w:val="22"/>
                <w:szCs w:val="22"/>
              </w:rPr>
              <w:t xml:space="preserve"> (202</w:t>
            </w:r>
            <w:r>
              <w:rPr>
                <w:sz w:val="22"/>
                <w:szCs w:val="22"/>
              </w:rPr>
              <w:t>6</w:t>
            </w:r>
            <w:r w:rsidR="004006A6" w:rsidRPr="002A782E">
              <w:rPr>
                <w:sz w:val="22"/>
                <w:szCs w:val="22"/>
              </w:rPr>
              <w:t xml:space="preserve"> m. I</w:t>
            </w:r>
            <w:r>
              <w:rPr>
                <w:sz w:val="22"/>
                <w:szCs w:val="22"/>
              </w:rPr>
              <w:t>V</w:t>
            </w:r>
            <w:r w:rsidR="004006A6" w:rsidRPr="002A782E">
              <w:rPr>
                <w:sz w:val="22"/>
                <w:szCs w:val="22"/>
              </w:rPr>
              <w:t xml:space="preserve"> ketv.).</w:t>
            </w:r>
          </w:p>
          <w:p w14:paraId="4B3A6138" w14:textId="77777777" w:rsidR="004006A6" w:rsidRPr="004006A6" w:rsidRDefault="004006A6" w:rsidP="004006A6">
            <w:pPr>
              <w:jc w:val="center"/>
              <w:rPr>
                <w:sz w:val="22"/>
                <w:szCs w:val="22"/>
              </w:rPr>
            </w:pPr>
          </w:p>
        </w:tc>
      </w:tr>
    </w:tbl>
    <w:p w14:paraId="71441721" w14:textId="77777777" w:rsidR="00EB0F8F" w:rsidRDefault="00EB0F8F">
      <w:pPr>
        <w:jc w:val="both"/>
        <w:rPr>
          <w:i/>
          <w:iCs/>
          <w:szCs w:val="24"/>
        </w:rPr>
      </w:pPr>
    </w:p>
    <w:p w14:paraId="2E45E75E" w14:textId="77777777" w:rsidR="00BA5712" w:rsidRDefault="00BA5712">
      <w:pPr>
        <w:jc w:val="both"/>
        <w:rPr>
          <w:i/>
          <w:iCs/>
          <w:szCs w:val="24"/>
        </w:rPr>
      </w:pPr>
    </w:p>
    <w:p w14:paraId="2ADB5C5F" w14:textId="77777777" w:rsidR="00BA5712" w:rsidRDefault="00BA5712">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EB0F8F" w14:paraId="1AF78114" w14:textId="77777777" w:rsidTr="009D596A">
        <w:trPr>
          <w:trHeight w:val="298"/>
        </w:trPr>
        <w:tc>
          <w:tcPr>
            <w:tcW w:w="15158" w:type="dxa"/>
          </w:tcPr>
          <w:p w14:paraId="28854010" w14:textId="4038C2AC" w:rsidR="00EB0F8F" w:rsidRDefault="00CB10DA">
            <w:pPr>
              <w:jc w:val="both"/>
              <w:rPr>
                <w:szCs w:val="24"/>
              </w:rPr>
            </w:pPr>
            <w:r w:rsidRPr="00B22B4E">
              <w:rPr>
                <w:b/>
                <w:bCs/>
                <w:szCs w:val="24"/>
              </w:rPr>
              <w:t>3.</w:t>
            </w:r>
            <w:r>
              <w:rPr>
                <w:szCs w:val="24"/>
              </w:rPr>
              <w:t xml:space="preserve"> </w:t>
            </w:r>
            <w:r w:rsidR="007D5434" w:rsidRPr="00FC7F7D">
              <w:rPr>
                <w:b/>
                <w:bCs/>
                <w:szCs w:val="24"/>
              </w:rPr>
              <w:t xml:space="preserve">Lietuvos Respublikos ekonomikos ir inovacijų </w:t>
            </w:r>
            <w:r w:rsidR="00B40DAB" w:rsidRPr="00FC7F7D">
              <w:rPr>
                <w:b/>
                <w:bCs/>
                <w:szCs w:val="24"/>
              </w:rPr>
              <w:t>ministerijos (toliau –</w:t>
            </w:r>
            <w:r w:rsidR="00B40DAB">
              <w:rPr>
                <w:szCs w:val="24"/>
              </w:rPr>
              <w:t xml:space="preserve"> </w:t>
            </w:r>
            <w:r w:rsidR="00C222C1" w:rsidRPr="00314265">
              <w:rPr>
                <w:b/>
                <w:bCs/>
                <w:szCs w:val="24"/>
              </w:rPr>
              <w:t>Ministerij</w:t>
            </w:r>
            <w:r w:rsidR="00B40DAB">
              <w:rPr>
                <w:b/>
                <w:bCs/>
                <w:szCs w:val="24"/>
              </w:rPr>
              <w:t>a)</w:t>
            </w:r>
            <w:r w:rsidR="00C222C1" w:rsidRPr="00314265">
              <w:rPr>
                <w:b/>
                <w:bCs/>
                <w:szCs w:val="24"/>
              </w:rPr>
              <w:t xml:space="preserve"> stebėsenos rodiklių aprašymo kortelės</w:t>
            </w:r>
          </w:p>
        </w:tc>
      </w:tr>
      <w:tr w:rsidR="00EB0F8F" w14:paraId="6B38EDEA" w14:textId="77777777" w:rsidTr="009D596A">
        <w:trPr>
          <w:trHeight w:val="315"/>
        </w:trPr>
        <w:tc>
          <w:tcPr>
            <w:tcW w:w="15158" w:type="dxa"/>
          </w:tcPr>
          <w:p w14:paraId="241F98E2" w14:textId="26865760" w:rsidR="00EB0F8F" w:rsidRDefault="00314265" w:rsidP="00E92BCC">
            <w:pPr>
              <w:jc w:val="both"/>
              <w:rPr>
                <w:i/>
                <w:szCs w:val="24"/>
              </w:rPr>
            </w:pPr>
            <w:r w:rsidRPr="00BA4707">
              <w:rPr>
                <w:iCs/>
                <w:szCs w:val="24"/>
              </w:rPr>
              <w:t>Lietuvos Respublikos ekonomikos ir inovacijų ministro 2024 m. liepos 23 d. įsakymas Nr. 4-407</w:t>
            </w:r>
            <w:r w:rsidRPr="00BA4707">
              <w:rPr>
                <w:szCs w:val="24"/>
              </w:rPr>
              <w:t>„Dėl 2022–2030 metų ekonomikos transformacijos ir konkurencingumo plėtros programos pažangos priemonės Nr. 05-001-01-05-05 „Skatinti įmones skaitmenizuotis“ stebėsenos rodiklių aprašymo kortelių patvirtinimo“.</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46EEFB3D" w:rsidR="00EB0F8F" w:rsidRPr="001A6ED3" w:rsidRDefault="00CB10DA" w:rsidP="00251C13">
            <w:pPr>
              <w:jc w:val="both"/>
              <w:rPr>
                <w:szCs w:val="24"/>
              </w:rPr>
            </w:pPr>
            <w:r w:rsidRPr="00B22B4E">
              <w:rPr>
                <w:b/>
                <w:bCs/>
                <w:szCs w:val="24"/>
              </w:rPr>
              <w:t>4</w:t>
            </w:r>
            <w:r w:rsidR="00C222C1" w:rsidRPr="001A6ED3">
              <w:rPr>
                <w:szCs w:val="24"/>
              </w:rPr>
              <w:t xml:space="preserve">. </w:t>
            </w:r>
            <w:r w:rsidR="00251C13" w:rsidRPr="006010DA">
              <w:rPr>
                <w:b/>
                <w:bCs/>
                <w:szCs w:val="24"/>
              </w:rPr>
              <w:t>Taikomi teisės aktai</w:t>
            </w:r>
            <w:r w:rsidR="00251C13">
              <w:rPr>
                <w:szCs w:val="24"/>
              </w:rPr>
              <w:t xml:space="preserve"> </w:t>
            </w:r>
            <w:r w:rsidR="00251C13" w:rsidRPr="001A6ED3">
              <w:rPr>
                <w:b/>
                <w:bCs/>
                <w:szCs w:val="24"/>
              </w:rPr>
              <w:t>ir</w:t>
            </w:r>
            <w:r w:rsidR="00251C13">
              <w:rPr>
                <w:b/>
                <w:bCs/>
                <w:szCs w:val="24"/>
              </w:rPr>
              <w:t>,</w:t>
            </w:r>
            <w:r w:rsidR="00251C13" w:rsidRPr="001A6ED3">
              <w:rPr>
                <w:b/>
                <w:bCs/>
                <w:szCs w:val="24"/>
              </w:rPr>
              <w:t xml:space="preserve"> jei taikoma</w:t>
            </w:r>
            <w:r w:rsidR="00251C13">
              <w:rPr>
                <w:b/>
                <w:bCs/>
                <w:szCs w:val="24"/>
              </w:rPr>
              <w:t>,</w:t>
            </w:r>
            <w:r w:rsidR="00251C13" w:rsidRPr="001A6ED3">
              <w:rPr>
                <w:b/>
                <w:bCs/>
                <w:szCs w:val="24"/>
              </w:rPr>
              <w:t xml:space="preserve"> </w:t>
            </w:r>
            <w:r w:rsidR="00251C13" w:rsidRPr="00683ACA">
              <w:rPr>
                <w:b/>
                <w:bCs/>
                <w:szCs w:val="24"/>
                <w:lang w:eastAsia="lt-LT"/>
              </w:rPr>
              <w:t xml:space="preserve">2022–2030 metų </w:t>
            </w:r>
            <w:r w:rsidR="00251C13" w:rsidRPr="00683ACA">
              <w:rPr>
                <w:b/>
                <w:bCs/>
                <w:szCs w:val="24"/>
              </w:rPr>
              <w:t xml:space="preserve">ekonomikos transformacijos ir konkurencingumo plėtros programos pažangos priemonės </w:t>
            </w:r>
            <w:r w:rsidR="00251C13" w:rsidRPr="00683ACA">
              <w:rPr>
                <w:b/>
                <w:bCs/>
                <w:szCs w:val="24"/>
              </w:rPr>
              <w:br/>
              <w:t>Nr. 05-001-01-05-05 „Skatinti įmones skaitmenizuotis“ veiklos</w:t>
            </w:r>
            <w:r w:rsidR="00251C13" w:rsidRPr="00314265">
              <w:rPr>
                <w:iCs/>
                <w:sz w:val="16"/>
                <w:szCs w:val="16"/>
              </w:rPr>
              <w:t xml:space="preserve"> </w:t>
            </w:r>
            <w:r w:rsidR="00251C13" w:rsidRPr="00251C13">
              <w:rPr>
                <w:b/>
                <w:bCs/>
                <w:szCs w:val="24"/>
              </w:rPr>
              <w:t>„</w:t>
            </w:r>
            <w:r w:rsidR="00B9644F" w:rsidRPr="00730195">
              <w:rPr>
                <w:b/>
                <w:bCs/>
                <w:szCs w:val="24"/>
              </w:rPr>
              <w:t>Finansinės paskatos startuoliams ir atžalinėms įmonėms kurti DI, blokų grandinės technologijų, robotikos procesų automatizavimo produktus ir sprendimus</w:t>
            </w:r>
            <w:r w:rsidR="00B9644F">
              <w:rPr>
                <w:b/>
                <w:bCs/>
                <w:szCs w:val="24"/>
              </w:rPr>
              <w:t>“</w:t>
            </w:r>
            <w:r w:rsidR="00B9644F" w:rsidRPr="00730195">
              <w:rPr>
                <w:b/>
                <w:bCs/>
                <w:szCs w:val="24"/>
              </w:rPr>
              <w:t xml:space="preserve"> </w:t>
            </w:r>
            <w:r w:rsidR="00251C13" w:rsidRPr="00683ACA">
              <w:rPr>
                <w:b/>
                <w:bCs/>
                <w:szCs w:val="24"/>
              </w:rPr>
              <w:t>projektų finansavimo sąlygų apraš</w:t>
            </w:r>
            <w:r w:rsidR="00251C13">
              <w:rPr>
                <w:b/>
                <w:bCs/>
                <w:szCs w:val="24"/>
              </w:rPr>
              <w:t xml:space="preserve">e </w:t>
            </w:r>
            <w:r w:rsidR="00277E9E">
              <w:rPr>
                <w:b/>
                <w:bCs/>
                <w:szCs w:val="24"/>
              </w:rPr>
              <w:t xml:space="preserve">Nr. 2 </w:t>
            </w:r>
            <w:r w:rsidR="00251C13">
              <w:rPr>
                <w:b/>
                <w:bCs/>
                <w:szCs w:val="24"/>
              </w:rPr>
              <w:t>(toliau –</w:t>
            </w:r>
            <w:r w:rsidR="00251C13" w:rsidRPr="00683ACA" w:rsidDel="00083612">
              <w:rPr>
                <w:b/>
                <w:bCs/>
                <w:szCs w:val="24"/>
              </w:rPr>
              <w:t xml:space="preserve"> </w:t>
            </w:r>
            <w:r w:rsidR="00251C13" w:rsidRPr="00683ACA">
              <w:rPr>
                <w:b/>
                <w:bCs/>
                <w:szCs w:val="24"/>
              </w:rPr>
              <w:t>Apraš</w:t>
            </w:r>
            <w:r w:rsidR="00251C13">
              <w:rPr>
                <w:b/>
                <w:bCs/>
                <w:szCs w:val="24"/>
              </w:rPr>
              <w:t>as)</w:t>
            </w:r>
            <w:r w:rsidR="00251C13" w:rsidRPr="00683ACA">
              <w:rPr>
                <w:b/>
                <w:bCs/>
                <w:szCs w:val="24"/>
              </w:rPr>
              <w:t xml:space="preserve"> vartojamos sąvokos</w:t>
            </w:r>
          </w:p>
        </w:tc>
      </w:tr>
      <w:tr w:rsidR="00EB0F8F" w14:paraId="3250B446" w14:textId="77777777" w:rsidTr="009A4257">
        <w:tc>
          <w:tcPr>
            <w:tcW w:w="15134" w:type="dxa"/>
          </w:tcPr>
          <w:p w14:paraId="526E0B29" w14:textId="77777777" w:rsidR="00251C13" w:rsidRPr="00D13115" w:rsidRDefault="00251C13" w:rsidP="00251C13">
            <w:pPr>
              <w:tabs>
                <w:tab w:val="left" w:pos="458"/>
              </w:tabs>
              <w:ind w:left="34"/>
              <w:contextualSpacing/>
              <w:jc w:val="both"/>
            </w:pPr>
            <w:r w:rsidRPr="001D122F">
              <w:rPr>
                <w:szCs w:val="24"/>
              </w:rPr>
              <w:t>4</w:t>
            </w:r>
            <w:r w:rsidRPr="00D13115">
              <w:rPr>
                <w:szCs w:val="24"/>
              </w:rPr>
              <w:t>.1. 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Aprašą</w:t>
            </w:r>
            <w:r w:rsidRPr="00D13115">
              <w:rPr>
                <w:szCs w:val="24"/>
              </w:rPr>
              <w:t>:</w:t>
            </w:r>
            <w:r w:rsidRPr="00D13115">
              <w:t xml:space="preserve"> </w:t>
            </w:r>
          </w:p>
          <w:p w14:paraId="3BCE7BA0" w14:textId="77777777" w:rsidR="0018660E" w:rsidRDefault="00251C13" w:rsidP="00251C13">
            <w:pPr>
              <w:tabs>
                <w:tab w:val="left" w:pos="458"/>
                <w:tab w:val="left" w:pos="595"/>
                <w:tab w:val="left" w:pos="1028"/>
              </w:tabs>
              <w:ind w:left="34"/>
              <w:contextualSpacing/>
              <w:jc w:val="both"/>
            </w:pPr>
            <w:r>
              <w:rPr>
                <w:szCs w:val="24"/>
              </w:rPr>
              <w:t xml:space="preserve">4.1.1. </w:t>
            </w:r>
            <w:r w:rsidR="00F85FE7">
              <w:t xml:space="preserve">2021 m. vasario 12 d. Europos Parlamento ir Tarybos reglamentas (ES) 2021/241, kuriuo nustatoma ekonomikos gaivinimo ir atsparumo didinimo priemonė, su visais pakeitimais; </w:t>
            </w:r>
          </w:p>
          <w:p w14:paraId="72005C29" w14:textId="757DC1E3" w:rsidR="00251C13" w:rsidRDefault="00251C13" w:rsidP="00251C13">
            <w:pPr>
              <w:tabs>
                <w:tab w:val="left" w:pos="458"/>
                <w:tab w:val="left" w:pos="595"/>
                <w:tab w:val="left" w:pos="1028"/>
              </w:tabs>
              <w:ind w:left="34"/>
              <w:contextualSpacing/>
              <w:jc w:val="both"/>
              <w:rPr>
                <w:szCs w:val="24"/>
                <w:lang w:eastAsia="lt-LT"/>
              </w:rPr>
            </w:pPr>
            <w:r>
              <w:rPr>
                <w:szCs w:val="24"/>
              </w:rPr>
              <w:t>4</w:t>
            </w:r>
            <w:r w:rsidRPr="00D13115">
              <w:rPr>
                <w:szCs w:val="24"/>
              </w:rPr>
              <w:t>.1.</w:t>
            </w:r>
            <w:r>
              <w:rPr>
                <w:szCs w:val="24"/>
              </w:rPr>
              <w:t>2</w:t>
            </w:r>
            <w:r w:rsidRPr="00D13115">
              <w:rPr>
                <w:szCs w:val="24"/>
              </w:rPr>
              <w:t xml:space="preserve">. </w:t>
            </w:r>
            <w:r w:rsidR="00C11884">
              <w:t>„Naujos kartos Lietuva“ planas, patvirtintas 2021 m. liepos 28 d. Tarybos įgyvendinimo sprendimu dėl Lietuvos ekonomikos gaivinimo ir atsparumo didinimo plano patvirtinimo (toliau – NKL planas);</w:t>
            </w:r>
          </w:p>
          <w:p w14:paraId="12DC7B4C" w14:textId="77777777" w:rsidR="00251C13" w:rsidRDefault="00251C13" w:rsidP="00251C13">
            <w:pPr>
              <w:jc w:val="both"/>
              <w:rPr>
                <w:szCs w:val="24"/>
              </w:rPr>
            </w:pPr>
            <w:r>
              <w:rPr>
                <w:szCs w:val="24"/>
              </w:rPr>
              <w:t>4</w:t>
            </w:r>
            <w:r w:rsidRPr="00D13115">
              <w:rPr>
                <w:szCs w:val="24"/>
              </w:rPr>
              <w:t>.1.</w:t>
            </w:r>
            <w:r>
              <w:rPr>
                <w:szCs w:val="24"/>
              </w:rPr>
              <w:t>3</w:t>
            </w:r>
            <w:r w:rsidRPr="00D13115">
              <w:rPr>
                <w:szCs w:val="24"/>
              </w:rPr>
              <w:t xml:space="preserve">. 2023 m. gruodžio 13 d. Komisijos reglamentas (ES) 2023/2831 dėl Sutarties dėl Europos Sąjungos veikimo 107 ir 108 straipsnių taikymo </w:t>
            </w:r>
            <w:r w:rsidRPr="00D13115">
              <w:rPr>
                <w:i/>
                <w:iCs/>
                <w:szCs w:val="24"/>
              </w:rPr>
              <w:t>de minimis</w:t>
            </w:r>
            <w:r w:rsidRPr="00D13115">
              <w:rPr>
                <w:szCs w:val="24"/>
              </w:rPr>
              <w:t xml:space="preserve"> pagalbai;</w:t>
            </w:r>
          </w:p>
          <w:p w14:paraId="2F72C364" w14:textId="77777777" w:rsidR="00251C13" w:rsidRPr="004F3BC9" w:rsidRDefault="00251C13" w:rsidP="00251C13">
            <w:pPr>
              <w:pStyle w:val="Default"/>
              <w:jc w:val="both"/>
              <w:rPr>
                <w:rFonts w:ascii="Times New Roman" w:hAnsi="Times New Roman" w:cs="Times New Roman"/>
                <w:color w:val="auto"/>
              </w:rPr>
            </w:pPr>
            <w:r w:rsidRPr="006F0E97">
              <w:rPr>
                <w:rFonts w:ascii="Times New Roman" w:hAnsi="Times New Roman" w:cs="Times New Roman"/>
                <w:color w:val="auto"/>
              </w:rPr>
              <w:t>4.1.</w:t>
            </w:r>
            <w:r>
              <w:rPr>
                <w:rFonts w:ascii="Times New Roman" w:hAnsi="Times New Roman" w:cs="Times New Roman"/>
                <w:color w:val="auto"/>
              </w:rPr>
              <w:t>4</w:t>
            </w:r>
            <w:r w:rsidRPr="006F0E97">
              <w:rPr>
                <w:rFonts w:ascii="Times New Roman" w:hAnsi="Times New Roman" w:cs="Times New Roman"/>
                <w:color w:val="auto"/>
              </w:rPr>
              <w:t>. 2024 m. birželio 13 d. Europos Parlamento ir Tarybos reglamentas (ES) 2024/1689</w:t>
            </w:r>
            <w:r>
              <w:rPr>
                <w:rFonts w:ascii="Times New Roman" w:hAnsi="Times New Roman" w:cs="Times New Roman"/>
                <w:color w:val="auto"/>
              </w:rPr>
              <w:t>,</w:t>
            </w:r>
            <w:r w:rsidRPr="006F0E97">
              <w:rPr>
                <w:rFonts w:ascii="Times New Roman" w:hAnsi="Times New Roman" w:cs="Times New Roman"/>
                <w:color w:val="auto"/>
              </w:rPr>
              <w:t xml:space="preserve"> kuriuo nustatomos suderintos dirbtinio intelekto taisyklės ir iš dalies keičiami reglamentai (EB) Nr. 300/2008, (ES) Nr. 167/2013, (ES) Nr. 168/2013, (ES) 2018/858, (ES) 2018/1139 ir (ES) 2019/2144 ir direktyvos 2014/90/ES, (ES) 2016/797 ir (ES) 2020/1828 (Dirbtinio intelekto aktas)</w:t>
            </w:r>
            <w:r>
              <w:rPr>
                <w:rFonts w:ascii="Times New Roman" w:hAnsi="Times New Roman" w:cs="Times New Roman"/>
                <w:color w:val="auto"/>
              </w:rPr>
              <w:t>;</w:t>
            </w:r>
          </w:p>
          <w:p w14:paraId="439302BB" w14:textId="7BF2B0D3" w:rsidR="00251C13" w:rsidRPr="00D13115" w:rsidRDefault="00251C13" w:rsidP="00251C13">
            <w:pPr>
              <w:jc w:val="both"/>
              <w:rPr>
                <w:szCs w:val="24"/>
              </w:rPr>
            </w:pPr>
            <w:r>
              <w:rPr>
                <w:szCs w:val="24"/>
              </w:rPr>
              <w:t>4</w:t>
            </w:r>
            <w:r w:rsidRPr="00D13115">
              <w:rPr>
                <w:szCs w:val="24"/>
              </w:rPr>
              <w:t>.1.</w:t>
            </w:r>
            <w:r w:rsidR="00CB246C">
              <w:rPr>
                <w:szCs w:val="24"/>
              </w:rPr>
              <w:t>5</w:t>
            </w:r>
            <w:r w:rsidRPr="00D13115">
              <w:rPr>
                <w:szCs w:val="24"/>
              </w:rPr>
              <w:t>. Lietuvos Respublikos smulkiojo ir vidutinio verslo plėtros įstatymas;</w:t>
            </w:r>
          </w:p>
          <w:p w14:paraId="79DC975F" w14:textId="64F79476" w:rsidR="00251C13" w:rsidRDefault="00251C13" w:rsidP="00251C13">
            <w:pPr>
              <w:jc w:val="both"/>
              <w:rPr>
                <w:szCs w:val="24"/>
              </w:rPr>
            </w:pPr>
            <w:r>
              <w:rPr>
                <w:szCs w:val="24"/>
              </w:rPr>
              <w:t>4</w:t>
            </w:r>
            <w:r w:rsidRPr="00D13115">
              <w:rPr>
                <w:szCs w:val="24"/>
              </w:rPr>
              <w:t>.1.</w:t>
            </w:r>
            <w:r w:rsidR="00CB246C">
              <w:rPr>
                <w:szCs w:val="24"/>
              </w:rPr>
              <w:t>6</w:t>
            </w:r>
            <w:r w:rsidRPr="00D13115">
              <w:rPr>
                <w:szCs w:val="24"/>
              </w:rPr>
              <w:t>. Lietuvos Respublikos strateginio valdymo įstatymas;</w:t>
            </w:r>
          </w:p>
          <w:p w14:paraId="1EA816BE" w14:textId="7C46BD2F" w:rsidR="00251C13" w:rsidRDefault="00251C13" w:rsidP="00251C13">
            <w:pPr>
              <w:jc w:val="both"/>
              <w:rPr>
                <w:szCs w:val="24"/>
              </w:rPr>
            </w:pPr>
            <w:r>
              <w:rPr>
                <w:szCs w:val="24"/>
              </w:rPr>
              <w:t>4.1.</w:t>
            </w:r>
            <w:r w:rsidR="00CB246C">
              <w:rPr>
                <w:szCs w:val="24"/>
              </w:rPr>
              <w:t>7</w:t>
            </w:r>
            <w:r>
              <w:rPr>
                <w:szCs w:val="24"/>
              </w:rPr>
              <w:t>. Lietuvos Respublikos technologijų ir inovacijų įstatymas;</w:t>
            </w:r>
          </w:p>
          <w:p w14:paraId="317D3AFC" w14:textId="3A9EFEEB" w:rsidR="00251C13" w:rsidRPr="009F1780" w:rsidRDefault="00251C13" w:rsidP="00251C13">
            <w:pPr>
              <w:tabs>
                <w:tab w:val="left" w:pos="33"/>
                <w:tab w:val="left" w:pos="742"/>
              </w:tabs>
              <w:jc w:val="both"/>
              <w:rPr>
                <w:iCs/>
                <w:color w:val="000000"/>
                <w:szCs w:val="24"/>
                <w:shd w:val="clear" w:color="auto" w:fill="FFFFFF"/>
              </w:rPr>
            </w:pPr>
            <w:r>
              <w:rPr>
                <w:szCs w:val="24"/>
              </w:rPr>
              <w:lastRenderedPageBreak/>
              <w:t>4</w:t>
            </w:r>
            <w:r w:rsidRPr="00D13115">
              <w:rPr>
                <w:szCs w:val="24"/>
              </w:rPr>
              <w:t>.1.</w:t>
            </w:r>
            <w:r w:rsidR="00CB246C">
              <w:rPr>
                <w:szCs w:val="24"/>
              </w:rPr>
              <w:t>8</w:t>
            </w:r>
            <w:r w:rsidRPr="00D13115">
              <w:rPr>
                <w:szCs w:val="24"/>
              </w:rPr>
              <w:t xml:space="preserve">. </w:t>
            </w:r>
            <w:r w:rsidRPr="009F1780">
              <w:rPr>
                <w:szCs w:val="24"/>
                <w:lang w:eastAsia="lt-LT"/>
              </w:rPr>
              <w:t>Suteiktos valstybės pagalbos ir nereikšmingos (</w:t>
            </w:r>
            <w:r w:rsidRPr="009F1780">
              <w:rPr>
                <w:i/>
                <w:iCs/>
                <w:szCs w:val="24"/>
                <w:lang w:eastAsia="lt-LT"/>
              </w:rPr>
              <w:t>de minimis</w:t>
            </w:r>
            <w:r w:rsidRPr="009F1780">
              <w:rPr>
                <w:szCs w:val="24"/>
                <w:lang w:eastAsia="lt-LT"/>
              </w:rPr>
              <w:t xml:space="preserve">) pagalbos registro nuostatai, patvirtinti </w:t>
            </w:r>
            <w:r w:rsidRPr="009F1780">
              <w:rPr>
                <w:szCs w:val="24"/>
              </w:rPr>
              <w:t>Lietuvos Respublikos Vyriausybės 2005 m. sausio</w:t>
            </w:r>
          </w:p>
          <w:p w14:paraId="2C4CA5B9" w14:textId="77777777" w:rsidR="00251C13" w:rsidRPr="00D13115" w:rsidRDefault="00251C13" w:rsidP="00251C13">
            <w:pPr>
              <w:jc w:val="both"/>
              <w:rPr>
                <w:szCs w:val="24"/>
              </w:rPr>
            </w:pPr>
            <w:r w:rsidRPr="006F7F91">
              <w:rPr>
                <w:szCs w:val="24"/>
              </w:rPr>
              <w:t>19 d. nutarimu Nr. 35 „Dėl Suteiktos valstybės pagalbos ir nereikšmingos (</w:t>
            </w:r>
            <w:r w:rsidRPr="006F7F91">
              <w:rPr>
                <w:i/>
                <w:iCs/>
                <w:szCs w:val="24"/>
              </w:rPr>
              <w:t>de minimis</w:t>
            </w:r>
            <w:r w:rsidRPr="006F7F91">
              <w:rPr>
                <w:szCs w:val="24"/>
              </w:rPr>
              <w:t>) pagalbos registro nuostatų patvirtinimo“;</w:t>
            </w:r>
          </w:p>
          <w:p w14:paraId="137E6B53" w14:textId="6DBA2FF0" w:rsidR="00251C13" w:rsidRPr="00D13115" w:rsidRDefault="00251C13" w:rsidP="00251C13">
            <w:pPr>
              <w:jc w:val="both"/>
              <w:rPr>
                <w:szCs w:val="24"/>
              </w:rPr>
            </w:pPr>
            <w:r>
              <w:rPr>
                <w:szCs w:val="24"/>
              </w:rPr>
              <w:t>4</w:t>
            </w:r>
            <w:r w:rsidRPr="00D13115">
              <w:rPr>
                <w:szCs w:val="24"/>
              </w:rPr>
              <w:t>.1.</w:t>
            </w:r>
            <w:r w:rsidR="00CB246C">
              <w:rPr>
                <w:szCs w:val="24"/>
              </w:rPr>
              <w:t>9</w:t>
            </w:r>
            <w:r w:rsidRPr="00D13115">
              <w:rPr>
                <w:szCs w:val="24"/>
              </w:rPr>
              <w:t xml:space="preserve">. </w:t>
            </w:r>
            <w:r w:rsidRPr="00D4286A">
              <w:rPr>
                <w:szCs w:val="24"/>
              </w:rPr>
              <w:t>Lietuvos Respublikos Vyriausybės 2016 m. sausio 6 d. nutarimas Nr. 5 „Dėl Sostinės regiono ir Vidurio ir vakarų Lietuvos regiono sudarymo“;</w:t>
            </w:r>
            <w:r>
              <w:rPr>
                <w:szCs w:val="24"/>
              </w:rPr>
              <w:t xml:space="preserve"> </w:t>
            </w:r>
          </w:p>
          <w:p w14:paraId="73E7FCB5" w14:textId="136E7662" w:rsidR="00251C13" w:rsidRPr="00D13115" w:rsidRDefault="00251C13" w:rsidP="00251C13">
            <w:pPr>
              <w:jc w:val="both"/>
              <w:rPr>
                <w:szCs w:val="24"/>
              </w:rPr>
            </w:pPr>
            <w:r>
              <w:rPr>
                <w:szCs w:val="24"/>
              </w:rPr>
              <w:t>4</w:t>
            </w:r>
            <w:r w:rsidRPr="00D13115">
              <w:rPr>
                <w:szCs w:val="24"/>
              </w:rPr>
              <w:t>.1.1</w:t>
            </w:r>
            <w:r w:rsidR="009A5510">
              <w:rPr>
                <w:szCs w:val="24"/>
              </w:rPr>
              <w:t>0</w:t>
            </w:r>
            <w:r w:rsidRPr="00D13115">
              <w:rPr>
                <w:szCs w:val="24"/>
              </w:rPr>
              <w:t xml:space="preserve">. </w:t>
            </w:r>
            <w:r w:rsidRPr="00D13115">
              <w:t>Lietuvos Respublikos Vyriausybės 2020 m. lapkričio 25 d. nutarimas Nr. 1322 „Dėl pasirengimo administruoti Europos Sąjungos ir kitos tarptautinės finansinės paramos lėšas ir jų administravimo“;</w:t>
            </w:r>
          </w:p>
          <w:p w14:paraId="25D69661" w14:textId="5EBE203A" w:rsidR="00251C13" w:rsidRPr="006F7F91" w:rsidRDefault="00251C13" w:rsidP="00251C13">
            <w:pPr>
              <w:tabs>
                <w:tab w:val="left" w:pos="33"/>
                <w:tab w:val="left" w:pos="742"/>
              </w:tabs>
              <w:ind w:left="32"/>
              <w:jc w:val="both"/>
              <w:rPr>
                <w:iCs/>
                <w:color w:val="000000"/>
                <w:szCs w:val="24"/>
                <w:shd w:val="clear" w:color="auto" w:fill="FFFFFF"/>
              </w:rPr>
            </w:pPr>
            <w:r w:rsidRPr="00821769">
              <w:t>4.1.1</w:t>
            </w:r>
            <w:r w:rsidR="009A5510">
              <w:t>1</w:t>
            </w:r>
            <w:r w:rsidRPr="00821769">
              <w:t>.</w:t>
            </w:r>
            <w:r>
              <w:t xml:space="preserve"> </w:t>
            </w:r>
            <w:r w:rsidRPr="00D4286A">
              <w:rPr>
                <w:szCs w:val="24"/>
              </w:rPr>
              <w:t>Strateginio valdymo metodika, patvirtinta Lietuvos Respublikos Vyriausybės 2021 m. balandžio 28 d. nutarimu Nr. 292 „Dėl Strateginio valdymo metodikos patvirtinimo“;</w:t>
            </w:r>
          </w:p>
          <w:p w14:paraId="3453CCFF" w14:textId="48DB567C" w:rsidR="00251C13" w:rsidRPr="00D13115" w:rsidRDefault="00251C13" w:rsidP="00251C13">
            <w:pPr>
              <w:tabs>
                <w:tab w:val="left" w:pos="33"/>
                <w:tab w:val="left" w:pos="742"/>
              </w:tabs>
              <w:jc w:val="both"/>
              <w:rPr>
                <w:szCs w:val="24"/>
              </w:rPr>
            </w:pPr>
            <w:r>
              <w:t>4.1.1</w:t>
            </w:r>
            <w:r w:rsidR="009A5510">
              <w:t>2</w:t>
            </w:r>
            <w:r>
              <w:t xml:space="preserve">. </w:t>
            </w:r>
            <w:r w:rsidRPr="00D4286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0DEC309A" w14:textId="6C12989A" w:rsidR="00251C13" w:rsidRDefault="00251C13" w:rsidP="00251C13">
            <w:pPr>
              <w:jc w:val="both"/>
              <w:rPr>
                <w:szCs w:val="24"/>
              </w:rPr>
            </w:pPr>
            <w:r>
              <w:rPr>
                <w:szCs w:val="24"/>
              </w:rPr>
              <w:t>4</w:t>
            </w:r>
            <w:r w:rsidRPr="00D13115">
              <w:rPr>
                <w:szCs w:val="24"/>
              </w:rPr>
              <w:t>.1.1</w:t>
            </w:r>
            <w:r w:rsidR="009A5510">
              <w:rPr>
                <w:szCs w:val="24"/>
              </w:rPr>
              <w:t>3</w:t>
            </w:r>
            <w:r w:rsidRPr="00D13115">
              <w:rPr>
                <w:szCs w:val="24"/>
              </w:rPr>
              <w:t xml:space="preserve">. </w:t>
            </w:r>
            <w:r w:rsidR="00254756" w:rsidRPr="00254756">
              <w:rPr>
                <w:szCs w:val="24"/>
              </w:rPr>
              <w:t>Smulkiojo ar vidutinio verslo subjekto statuso deklaravimo tvarkos apraš</w:t>
            </w:r>
            <w:r w:rsidR="00A82977">
              <w:rPr>
                <w:szCs w:val="24"/>
              </w:rPr>
              <w:t xml:space="preserve">as, patvirtintas </w:t>
            </w:r>
            <w:r w:rsidRPr="00E133BE">
              <w:rPr>
                <w:szCs w:val="24"/>
                <w:lang w:eastAsia="lt-LT"/>
              </w:rPr>
              <w:t xml:space="preserve">Lietuvos Respublikos </w:t>
            </w:r>
            <w:r>
              <w:rPr>
                <w:szCs w:val="24"/>
                <w:lang w:eastAsia="lt-LT"/>
              </w:rPr>
              <w:t xml:space="preserve">ekonomikos ir inovacijų </w:t>
            </w:r>
            <w:r w:rsidRPr="00E133BE">
              <w:rPr>
                <w:szCs w:val="24"/>
                <w:lang w:eastAsia="lt-LT"/>
              </w:rPr>
              <w:t xml:space="preserve">ministro </w:t>
            </w:r>
            <w:r w:rsidR="00CC669A" w:rsidRPr="00E133BE">
              <w:rPr>
                <w:szCs w:val="24"/>
                <w:lang w:eastAsia="lt-LT"/>
              </w:rPr>
              <w:t>2008</w:t>
            </w:r>
            <w:r w:rsidR="00CC669A">
              <w:rPr>
                <w:szCs w:val="24"/>
                <w:lang w:eastAsia="lt-LT"/>
              </w:rPr>
              <w:t> </w:t>
            </w:r>
            <w:r w:rsidRPr="00E133BE">
              <w:rPr>
                <w:szCs w:val="24"/>
                <w:lang w:eastAsia="lt-LT"/>
              </w:rPr>
              <w:t>m. kovo 26 d. įsakym</w:t>
            </w:r>
            <w:r w:rsidR="00A82977">
              <w:rPr>
                <w:szCs w:val="24"/>
                <w:lang w:eastAsia="lt-LT"/>
              </w:rPr>
              <w:t>u</w:t>
            </w:r>
            <w:r w:rsidRPr="00E133BE">
              <w:rPr>
                <w:szCs w:val="24"/>
                <w:lang w:eastAsia="lt-LT"/>
              </w:rPr>
              <w:t xml:space="preserve"> Nr. 4-119 „Dėl Smulkiojo ar vidutinio verslo subjekto statuso deklaravimo tvarkos aprašo ir Smulkiojo ar vidutinio verslo subjekto statuso deklaracijos formos patvirtinimo“</w:t>
            </w:r>
            <w:r>
              <w:rPr>
                <w:szCs w:val="24"/>
                <w:lang w:eastAsia="lt-LT"/>
              </w:rPr>
              <w:t>;</w:t>
            </w:r>
          </w:p>
          <w:p w14:paraId="39112EE1" w14:textId="4B4849F8" w:rsidR="00251C13" w:rsidRDefault="00251C13" w:rsidP="00251C13">
            <w:pPr>
              <w:jc w:val="both"/>
              <w:rPr>
                <w:szCs w:val="24"/>
              </w:rPr>
            </w:pPr>
            <w:r>
              <w:rPr>
                <w:szCs w:val="24"/>
              </w:rPr>
              <w:t>4.1.1</w:t>
            </w:r>
            <w:r w:rsidR="009A5510">
              <w:rPr>
                <w:szCs w:val="24"/>
              </w:rPr>
              <w:t>4</w:t>
            </w:r>
            <w:r>
              <w:rPr>
                <w:szCs w:val="24"/>
              </w:rPr>
              <w:t xml:space="preserve">. </w:t>
            </w:r>
            <w:r w:rsidRPr="00D13115">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w:t>
            </w:r>
            <w:r>
              <w:rPr>
                <w:szCs w:val="24"/>
              </w:rPr>
              <w:t>A</w:t>
            </w:r>
            <w:r w:rsidRPr="00D13115">
              <w:rPr>
                <w:szCs w:val="24"/>
              </w:rPr>
              <w:t>dministravimo taisyklės);</w:t>
            </w:r>
          </w:p>
          <w:p w14:paraId="63404AA6" w14:textId="02F1D741" w:rsidR="00251C13" w:rsidRPr="00D13115" w:rsidRDefault="00251C13" w:rsidP="00251C13">
            <w:pPr>
              <w:jc w:val="both"/>
              <w:rPr>
                <w:szCs w:val="24"/>
              </w:rPr>
            </w:pPr>
            <w:r w:rsidRPr="004853FA">
              <w:rPr>
                <w:szCs w:val="24"/>
              </w:rPr>
              <w:t>4.1.1</w:t>
            </w:r>
            <w:r w:rsidR="00000836">
              <w:rPr>
                <w:szCs w:val="24"/>
              </w:rPr>
              <w:t>5</w:t>
            </w:r>
            <w:r w:rsidRPr="004853FA">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47CA523" w14:textId="0B38646E" w:rsidR="00251C13" w:rsidRPr="00E133BE" w:rsidRDefault="00251C13" w:rsidP="00251C13">
            <w:pPr>
              <w:jc w:val="both"/>
              <w:rPr>
                <w:szCs w:val="24"/>
              </w:rPr>
            </w:pPr>
            <w:r>
              <w:rPr>
                <w:szCs w:val="24"/>
              </w:rPr>
              <w:t>4</w:t>
            </w:r>
            <w:r w:rsidRPr="00D13115">
              <w:rPr>
                <w:szCs w:val="24"/>
              </w:rPr>
              <w:t>.1.1</w:t>
            </w:r>
            <w:r w:rsidR="00000836">
              <w:rPr>
                <w:szCs w:val="24"/>
              </w:rPr>
              <w:t>6</w:t>
            </w:r>
            <w:r w:rsidRPr="00D13115">
              <w:rPr>
                <w:szCs w:val="24"/>
              </w:rPr>
              <w:t xml:space="preserve">. Stebėsenos rodiklių nustatymo ir skaičiavimo aprašas, patvirtintas Lietuvos Respublikos finansų ministro 2022 m. birželio 22 d. įsakymu </w:t>
            </w:r>
            <w:r w:rsidRPr="00D13115">
              <w:rPr>
                <w:szCs w:val="24"/>
              </w:rPr>
              <w:br/>
              <w:t>Nr. 1K-</w:t>
            </w:r>
            <w:r w:rsidRPr="00E133BE">
              <w:rPr>
                <w:szCs w:val="24"/>
              </w:rPr>
              <w:t>237 „Dėl 2021–2027 metų Europos Sąjungos fondų investicijų programos ir Ekonomikos gaivinimo ir atsparumo didinimo plano „Naujos kartos Lietuva“ įgyvendinimo“</w:t>
            </w:r>
            <w:r>
              <w:rPr>
                <w:szCs w:val="24"/>
              </w:rPr>
              <w:t>.</w:t>
            </w:r>
          </w:p>
          <w:p w14:paraId="2CD7F998" w14:textId="77777777" w:rsidR="00251C13" w:rsidRDefault="00251C13" w:rsidP="00251C13">
            <w:pPr>
              <w:jc w:val="both"/>
            </w:pPr>
            <w:r>
              <w:t>4.2. Apraše vartojamos sąvokos:</w:t>
            </w:r>
          </w:p>
          <w:p w14:paraId="31EA4375" w14:textId="0D06C222" w:rsidR="00636791" w:rsidRDefault="00366F5E" w:rsidP="00636791">
            <w:pPr>
              <w:jc w:val="both"/>
            </w:pPr>
            <w:r>
              <w:t>4</w:t>
            </w:r>
            <w:r w:rsidR="00636791">
              <w:t>.2.1. Dirbtinis intelektas (toliau – DI) – tai specialus algoritmas, kuriamas konkrečiai užduočiai spręsti ir procesams optimizuoti, kuris analizuoja savo aplinką ir daro savarankiškus sprendimus nustatytam tikslui pasiekti.</w:t>
            </w:r>
          </w:p>
          <w:p w14:paraId="032AB36D" w14:textId="05C711A2" w:rsidR="00636791" w:rsidRDefault="00366F5E" w:rsidP="00636791">
            <w:pPr>
              <w:jc w:val="both"/>
            </w:pPr>
            <w:r>
              <w:t>4</w:t>
            </w:r>
            <w:r w:rsidR="00636791">
              <w:t>.2.2. Robotinis procesų automatizavimas – programinės įrangos technologija, leidžianti automatizuoti rutininius, pasikartojančius žmonių atliekamus darbus, užduotis ir imituojanti žmonių veiksmus sąveikaujant su skaitmeninėmis sistemomis ir programine įranga.</w:t>
            </w:r>
          </w:p>
          <w:p w14:paraId="183220DC" w14:textId="6A402AEF" w:rsidR="00636791" w:rsidRDefault="00366F5E" w:rsidP="00636791">
            <w:pPr>
              <w:jc w:val="both"/>
            </w:pPr>
            <w:r>
              <w:t>4</w:t>
            </w:r>
            <w:r w:rsidR="00636791">
              <w:t xml:space="preserve">.2.3. Blokų grandinės technologija – tai skaitmeninė ekonominių operacijų duomenų bazė, kurioje saugomi visi vertę turintys duomenys (pinigų likučiai, nuosavybės teisės, tapatybė, vertybiniai popieriai, draudimo įrašai, medicininiai įrašai ir pan.). Duomenų bazė yra decentralizuota ir veikia plačiame kompiuterių tinkle. Duomenų bazės įrašai saugomi duomenų blokuose, kurie tarpusavyje sujungti į vientisą duomenų blokų grandinę. </w:t>
            </w:r>
          </w:p>
          <w:p w14:paraId="56235D9B" w14:textId="5D508DAE" w:rsidR="00636791" w:rsidRDefault="00366F5E" w:rsidP="00636791">
            <w:pPr>
              <w:jc w:val="both"/>
            </w:pPr>
            <w:r>
              <w:t>4</w:t>
            </w:r>
            <w:r w:rsidR="00636791">
              <w:t xml:space="preserve">.2.4. </w:t>
            </w:r>
            <w:r w:rsidR="003F0641" w:rsidRPr="001B6FF0">
              <w:t xml:space="preserve">Atžalinė įmonė </w:t>
            </w:r>
            <w:r w:rsidR="00636791">
              <w:t>– įmonė, kurios steigėjas arba vienas iš steigėjų yra mokslo ir studijų institucija arba įmonė, kuri</w:t>
            </w:r>
            <w:r w:rsidR="00320167">
              <w:t>os</w:t>
            </w:r>
            <w:r w:rsidR="00636791">
              <w:t xml:space="preserve"> tikslas – komercializuoti mokslo ir studijų institucijoje (-ose) arba įmonėje (-ėse) sukurtus mokslinių tyrimų ir eksperimentinės plėtros rezultatus.</w:t>
            </w:r>
          </w:p>
          <w:p w14:paraId="396A4E81" w14:textId="77777777" w:rsidR="00AE6549" w:rsidRDefault="00366F5E" w:rsidP="00AE6549">
            <w:pPr>
              <w:jc w:val="both"/>
              <w:rPr>
                <w:bCs/>
                <w:color w:val="000000" w:themeColor="text1"/>
              </w:rPr>
            </w:pPr>
            <w:r>
              <w:lastRenderedPageBreak/>
              <w:t>4</w:t>
            </w:r>
            <w:r w:rsidR="00636791">
              <w:t>.2.5. Produktas ir (ar) sprendimas – tiražuojamas gaminys, procesas arba paslauga, kuriems sukurti panaudojamos DI, blokų grandinės technologijos ir (ar) robotikos procesų automatizavimo technologijos. Produkt</w:t>
            </w:r>
            <w:r w:rsidR="00AE6549">
              <w:t>as</w:t>
            </w:r>
            <w:r w:rsidR="00636791">
              <w:t xml:space="preserve"> ir (ar) sprendim</w:t>
            </w:r>
            <w:r w:rsidR="00AE6549">
              <w:t>as</w:t>
            </w:r>
            <w:r w:rsidR="00636791">
              <w:t xml:space="preserve"> </w:t>
            </w:r>
            <w:r w:rsidR="00AE6549" w:rsidRPr="00BF6A9C">
              <w:rPr>
                <w:bCs/>
                <w:color w:val="000000" w:themeColor="text1"/>
              </w:rPr>
              <w:t xml:space="preserve">negali būti skirtas tik pareiškėjui ar kitam konkrečiam fiziniam ar juridiniam asmeniui, turi būti tinkamas ir </w:t>
            </w:r>
            <w:r w:rsidR="00AE6549">
              <w:rPr>
                <w:bCs/>
                <w:color w:val="000000" w:themeColor="text1"/>
              </w:rPr>
              <w:t>kitiems galutiniams vartotojams rinkoje.</w:t>
            </w:r>
          </w:p>
          <w:p w14:paraId="759809AF" w14:textId="765845F7" w:rsidR="00636791" w:rsidRDefault="00366F5E" w:rsidP="00636791">
            <w:pPr>
              <w:jc w:val="both"/>
            </w:pPr>
            <w:r>
              <w:t>4</w:t>
            </w:r>
            <w:r w:rsidR="00636791">
              <w:t xml:space="preserve">.2.6. Didelis ir inovacijomis grindžiamas verslo plėtros potencialas – inovacinę veiklą vykdančio </w:t>
            </w:r>
            <w:r w:rsidR="007C1CA7" w:rsidRPr="001B6FF0">
              <w:t xml:space="preserve">smulkiojo ar vidutinio verslo subjekto </w:t>
            </w:r>
            <w:r w:rsidR="00636791">
              <w:t xml:space="preserve">subjekto pajėgumas prekes ir (ar) paslaugas pateikti ir (ar) paslaugas plėsti į nacionalines ir (ar) tarptautines rinkas nenaudojant papildomų gamybos išteklių. </w:t>
            </w:r>
          </w:p>
          <w:p w14:paraId="651A9751" w14:textId="2313F41C" w:rsidR="00BF13AA" w:rsidRDefault="00BF13AA">
            <w:pPr>
              <w:jc w:val="both"/>
            </w:pPr>
            <w:r w:rsidRPr="005A5468">
              <w:rPr>
                <w:bCs/>
                <w:color w:val="000000" w:themeColor="text1"/>
              </w:rPr>
              <w:t>4.2.7</w:t>
            </w:r>
            <w:r w:rsidR="007C4011" w:rsidRPr="005A5468">
              <w:rPr>
                <w:bCs/>
                <w:color w:val="000000" w:themeColor="text1"/>
              </w:rPr>
              <w:t xml:space="preserve">. </w:t>
            </w:r>
            <w:r w:rsidR="00E8394C">
              <w:t>Produktas ir (ar) sprendimas – tiražuojamas gaminys, procesas arba paslauga, kuriems sukurti panaudojamos DI, blokų grandinės technologijos ir (ar) robotikos procesų automatizavimo technologijos. Produktu ir (ar) sprendimu nėra laikomas tam tikros įmonės procesų automatizavimas ar pareiškėjo įmonės procesų automatizavimas.</w:t>
            </w:r>
          </w:p>
          <w:p w14:paraId="0D64C6DC" w14:textId="539F2990" w:rsidR="00A04662" w:rsidRPr="005A5468" w:rsidRDefault="00A04662" w:rsidP="005A5468">
            <w:pPr>
              <w:pStyle w:val="Default"/>
              <w:jc w:val="both"/>
              <w:rPr>
                <w:sz w:val="23"/>
                <w:szCs w:val="23"/>
              </w:rPr>
            </w:pPr>
            <w:r>
              <w:rPr>
                <w:b/>
                <w:bCs/>
                <w:sz w:val="23"/>
                <w:szCs w:val="23"/>
              </w:rPr>
              <w:t xml:space="preserve">4.2.8 Sostinės regionas </w:t>
            </w:r>
            <w:r>
              <w:rPr>
                <w:sz w:val="23"/>
                <w:szCs w:val="23"/>
              </w:rPr>
              <w:t xml:space="preserve">– kaip ši sąvoka apibrėžta 2016 m. sausio 6 d. Lietuvos Respublikos Vyriausybės nutarime Nr. 5 „Dėl Sostinės regiono ir Vidurio ir vakarų Lietuvos regiono sudarymo“. </w:t>
            </w:r>
          </w:p>
          <w:p w14:paraId="3C8AC267" w14:textId="4F889171" w:rsidR="00E10698" w:rsidRPr="00E10698" w:rsidRDefault="00E10698" w:rsidP="00FC7F7D">
            <w:pPr>
              <w:tabs>
                <w:tab w:val="left" w:pos="886"/>
              </w:tabs>
              <w:jc w:val="both"/>
              <w:rPr>
                <w:bCs/>
                <w:color w:val="000000" w:themeColor="text1"/>
              </w:rPr>
            </w:pPr>
            <w:r w:rsidRPr="2E19AE2B">
              <w:rPr>
                <w:color w:val="000000" w:themeColor="text1"/>
              </w:rPr>
              <w:t>4.2.</w:t>
            </w:r>
            <w:r w:rsidR="00A04662">
              <w:rPr>
                <w:color w:val="000000" w:themeColor="text1"/>
              </w:rPr>
              <w:t>9</w:t>
            </w:r>
            <w:r w:rsidRPr="2E19AE2B">
              <w:rPr>
                <w:color w:val="000000" w:themeColor="text1"/>
              </w:rPr>
              <w:t>. Kitos Apraše vartojamos sąvokos suprantamos taip, kaip</w:t>
            </w:r>
            <w:r w:rsidR="003A1DD0">
              <w:rPr>
                <w:color w:val="000000" w:themeColor="text1"/>
              </w:rPr>
              <w:t xml:space="preserve"> jos</w:t>
            </w:r>
            <w:r w:rsidRPr="2E19AE2B">
              <w:rPr>
                <w:color w:val="000000" w:themeColor="text1"/>
              </w:rPr>
              <w:t xml:space="preserve"> apibrėžiamos Aprašo 4.1 papunktyje nurodytuose teisės aktuose</w:t>
            </w:r>
            <w:r w:rsidR="003A1DD0">
              <w:rPr>
                <w:color w:val="000000" w:themeColor="text1"/>
              </w:rPr>
              <w:t>.</w:t>
            </w:r>
          </w:p>
        </w:tc>
      </w:tr>
      <w:tr w:rsidR="00EB0F8F" w14:paraId="48A0DB90" w14:textId="77777777" w:rsidTr="009D596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00FC7F7D">
        <w:trPr>
          <w:trHeight w:val="699"/>
        </w:trPr>
        <w:tc>
          <w:tcPr>
            <w:tcW w:w="15134" w:type="dxa"/>
          </w:tcPr>
          <w:p w14:paraId="18525E94" w14:textId="3C2CAADE" w:rsidR="00C7022D" w:rsidRPr="0072761A" w:rsidRDefault="00CB10DA" w:rsidP="009A4257">
            <w:pPr>
              <w:jc w:val="both"/>
              <w:rPr>
                <w:b/>
                <w:bCs/>
                <w:szCs w:val="24"/>
              </w:rPr>
            </w:pPr>
            <w:r w:rsidRPr="0072761A">
              <w:rPr>
                <w:b/>
                <w:bCs/>
                <w:szCs w:val="24"/>
              </w:rPr>
              <w:t>5</w:t>
            </w:r>
            <w:r w:rsidR="00C7022D" w:rsidRPr="0072761A">
              <w:rPr>
                <w:b/>
                <w:bCs/>
                <w:szCs w:val="24"/>
              </w:rPr>
              <w:t>.1. Reikalavimai projektams</w:t>
            </w:r>
          </w:p>
          <w:p w14:paraId="69B47C99" w14:textId="623879F4" w:rsidR="00712BF7" w:rsidRDefault="009967DE" w:rsidP="009A4257">
            <w:pPr>
              <w:jc w:val="both"/>
              <w:rPr>
                <w:szCs w:val="24"/>
              </w:rPr>
            </w:pPr>
            <w:r w:rsidRPr="0072761A">
              <w:rPr>
                <w:szCs w:val="24"/>
              </w:rPr>
              <w:t>5.1.1. Remiama veikla</w:t>
            </w:r>
            <w:r w:rsidR="00712BF7">
              <w:rPr>
                <w:szCs w:val="24"/>
              </w:rPr>
              <w:t xml:space="preserve"> yra</w:t>
            </w:r>
            <w:r w:rsidRPr="009967DE">
              <w:rPr>
                <w:b/>
                <w:bCs/>
                <w:sz w:val="22"/>
                <w:szCs w:val="22"/>
              </w:rPr>
              <w:t xml:space="preserve"> </w:t>
            </w:r>
            <w:r w:rsidR="00712BF7" w:rsidRPr="0072761A">
              <w:rPr>
                <w:szCs w:val="24"/>
              </w:rPr>
              <w:t>DI</w:t>
            </w:r>
            <w:r w:rsidR="00B67047">
              <w:rPr>
                <w:szCs w:val="24"/>
              </w:rPr>
              <w:t>, blokų grandinės, robotinio procesų optimizavimo</w:t>
            </w:r>
            <w:r w:rsidR="00712BF7" w:rsidRPr="0072761A">
              <w:rPr>
                <w:szCs w:val="24"/>
              </w:rPr>
              <w:t xml:space="preserve"> </w:t>
            </w:r>
            <w:r w:rsidR="00CC32B9">
              <w:rPr>
                <w:szCs w:val="24"/>
              </w:rPr>
              <w:t xml:space="preserve">produktų ir (arba) </w:t>
            </w:r>
            <w:r w:rsidR="00712BF7" w:rsidRPr="0072761A">
              <w:rPr>
                <w:szCs w:val="24"/>
              </w:rPr>
              <w:t>sprendim</w:t>
            </w:r>
            <w:r w:rsidR="00712BF7">
              <w:rPr>
                <w:szCs w:val="24"/>
              </w:rPr>
              <w:t>ų</w:t>
            </w:r>
            <w:r w:rsidR="007149B8">
              <w:rPr>
                <w:szCs w:val="24"/>
              </w:rPr>
              <w:t>, tinkančių ne tik pareiškėjui, bet ir kitiems galutiniams vartotojams rinkoje,</w:t>
            </w:r>
            <w:r w:rsidR="00712BF7">
              <w:rPr>
                <w:szCs w:val="24"/>
              </w:rPr>
              <w:t xml:space="preserve"> vystymas</w:t>
            </w:r>
            <w:r w:rsidR="006D3D40">
              <w:rPr>
                <w:szCs w:val="24"/>
              </w:rPr>
              <w:t>. DI</w:t>
            </w:r>
            <w:r w:rsidR="007467AC">
              <w:rPr>
                <w:szCs w:val="24"/>
              </w:rPr>
              <w:t>, blokų grandinės, robotinio procesų optimizavimo</w:t>
            </w:r>
            <w:r w:rsidR="006D3D40">
              <w:rPr>
                <w:szCs w:val="24"/>
              </w:rPr>
              <w:t xml:space="preserve"> </w:t>
            </w:r>
            <w:r w:rsidR="00CC32B9">
              <w:rPr>
                <w:szCs w:val="24"/>
              </w:rPr>
              <w:t xml:space="preserve">produktai ir (arba) </w:t>
            </w:r>
            <w:r w:rsidR="006D3D40">
              <w:rPr>
                <w:szCs w:val="24"/>
              </w:rPr>
              <w:t>sprendimai suprantami kaip produktai ir (arba) sprendimai, apibrėžti Aprašo 4.2.</w:t>
            </w:r>
            <w:r w:rsidR="006854B6">
              <w:rPr>
                <w:szCs w:val="24"/>
              </w:rPr>
              <w:t>7</w:t>
            </w:r>
            <w:r w:rsidR="006D3D40">
              <w:rPr>
                <w:szCs w:val="24"/>
              </w:rPr>
              <w:t xml:space="preserve"> papunktyje</w:t>
            </w:r>
            <w:r w:rsidR="00AE6AB6">
              <w:rPr>
                <w:szCs w:val="24"/>
              </w:rPr>
              <w:t xml:space="preserve">. </w:t>
            </w:r>
            <w:r w:rsidR="00E47521">
              <w:rPr>
                <w:szCs w:val="24"/>
              </w:rPr>
              <w:t>Š</w:t>
            </w:r>
            <w:r w:rsidR="00E47521" w:rsidRPr="00102FF6">
              <w:rPr>
                <w:bCs/>
              </w:rPr>
              <w:t xml:space="preserve">ioje veikloje </w:t>
            </w:r>
            <w:r w:rsidR="00E47521">
              <w:rPr>
                <w:bCs/>
              </w:rPr>
              <w:t xml:space="preserve">moksliniai tyrimai ir eksperimentinė plėtra </w:t>
            </w:r>
            <w:r w:rsidR="00E47521" w:rsidRPr="00102FF6">
              <w:rPr>
                <w:bCs/>
              </w:rPr>
              <w:t>nebus vykdoma</w:t>
            </w:r>
            <w:r w:rsidR="00E47521">
              <w:rPr>
                <w:bCs/>
              </w:rPr>
              <w:t>.</w:t>
            </w:r>
          </w:p>
          <w:p w14:paraId="36E000EC" w14:textId="526F0B54" w:rsidR="0072761A" w:rsidRPr="001178B2" w:rsidRDefault="001178B2" w:rsidP="00FC7F7D">
            <w:pPr>
              <w:tabs>
                <w:tab w:val="left" w:pos="0"/>
                <w:tab w:val="left" w:pos="601"/>
                <w:tab w:val="left" w:pos="743"/>
              </w:tabs>
              <w:jc w:val="both"/>
              <w:rPr>
                <w:szCs w:val="24"/>
              </w:rPr>
            </w:pPr>
            <w:r>
              <w:t>5.1.</w:t>
            </w:r>
            <w:r w:rsidR="005B664B">
              <w:t>2</w:t>
            </w:r>
            <w:r>
              <w:t xml:space="preserve">. </w:t>
            </w:r>
            <w:r w:rsidR="008444A1" w:rsidRPr="0028766B">
              <w:t>Projekto veiklos negali būti finansuotos ar finansuojamos iš Lietuvos Respublikos</w:t>
            </w:r>
            <w:r w:rsidR="008444A1" w:rsidRPr="00860BF5">
              <w:t xml:space="preserve">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008444A1" w:rsidRPr="001178B2">
              <w:rPr>
                <w:i/>
              </w:rPr>
              <w:t>de minimis</w:t>
            </w:r>
            <w:r w:rsidR="008444A1" w:rsidRPr="00860BF5">
              <w:t xml:space="preserve"> pagalbą</w:t>
            </w:r>
            <w:r w:rsidR="0072761A" w:rsidRPr="001178B2">
              <w:rPr>
                <w:szCs w:val="24"/>
              </w:rPr>
              <w:t>.</w:t>
            </w:r>
          </w:p>
          <w:p w14:paraId="4A90327A" w14:textId="6DE4FF95" w:rsidR="0072761A" w:rsidRPr="0096054D" w:rsidRDefault="008468E7" w:rsidP="00D50268">
            <w:pPr>
              <w:tabs>
                <w:tab w:val="left" w:pos="32"/>
                <w:tab w:val="left" w:pos="68"/>
                <w:tab w:val="left" w:pos="457"/>
                <w:tab w:val="left" w:pos="550"/>
                <w:tab w:val="left" w:pos="601"/>
                <w:tab w:val="left" w:pos="743"/>
                <w:tab w:val="left" w:pos="830"/>
              </w:tabs>
              <w:ind w:left="34" w:hanging="34"/>
              <w:contextualSpacing/>
              <w:jc w:val="both"/>
              <w:rPr>
                <w:szCs w:val="24"/>
              </w:rPr>
            </w:pPr>
            <w:r w:rsidRPr="000427E1">
              <w:rPr>
                <w:szCs w:val="24"/>
              </w:rPr>
              <w:t>5</w:t>
            </w:r>
            <w:r w:rsidR="000427E1" w:rsidRPr="000427E1">
              <w:rPr>
                <w:szCs w:val="24"/>
              </w:rPr>
              <w:t xml:space="preserve">.1.3. </w:t>
            </w:r>
            <w:r w:rsidR="0072761A" w:rsidRPr="000427E1">
              <w:t xml:space="preserve">Projekto veiklos įgyvendinamos </w:t>
            </w:r>
            <w:r w:rsidR="00D3228B" w:rsidRPr="000427E1">
              <w:t>Sostinės</w:t>
            </w:r>
            <w:r w:rsidR="0072761A" w:rsidRPr="000427E1">
              <w:t xml:space="preserve"> regione. Projektų veiklų priskyrimo regionui vertinimas atliekamas vadovaujantis viešosios įstaigos Centrinės projektų valdymo agentūros direktoriaus tvirtinamų Rekomendacijų dėl projektų išlaidų atitikties Europos Sąjungos fondų reikalavimams (toliau – Rekomendacijos) 2 punktu ir atsižvelgiant į Rekomendacijų 2 lentelėje „Investicijų priskyrimo Investicijų programos regionui vertinimo principai ir pavyzdžiai pagal projektų pobūdį“ pateiktus pavyzdžius. Rekomendacijos paskelbtos ES investicijų interneto svetainėje </w:t>
            </w:r>
            <w:hyperlink r:id="rId12" w:history="1">
              <w:r w:rsidR="0072761A" w:rsidRPr="000427E1">
                <w:t>https://2021.esinvesticijos.lt/dokumentai/rekomendacijos-del-projektu-islaidu-atitikties-europos-sajungos-fondu-reikalavimams</w:t>
              </w:r>
            </w:hyperlink>
            <w:r w:rsidR="0072761A" w:rsidRPr="000427E1">
              <w:rPr>
                <w:szCs w:val="24"/>
              </w:rPr>
              <w:t>.</w:t>
            </w:r>
          </w:p>
          <w:p w14:paraId="18ED5CDF" w14:textId="052DEDAB" w:rsidR="0072761A" w:rsidRPr="00E25096" w:rsidRDefault="001178B2" w:rsidP="00FC7F7D">
            <w:pPr>
              <w:tabs>
                <w:tab w:val="left" w:pos="601"/>
                <w:tab w:val="left" w:pos="743"/>
              </w:tabs>
              <w:ind w:left="32"/>
              <w:jc w:val="both"/>
            </w:pPr>
            <w:r>
              <w:t>5.1.</w:t>
            </w:r>
            <w:r w:rsidR="0096054D">
              <w:t>4</w:t>
            </w:r>
            <w:r>
              <w:t xml:space="preserve">. </w:t>
            </w:r>
            <w:r w:rsidR="0072761A" w:rsidRPr="00E25096">
              <w:t xml:space="preserve">Projekto įgyvendinimo trukmė turi būti ne ilgesnė kaip </w:t>
            </w:r>
            <w:r w:rsidR="0072761A">
              <w:t>12</w:t>
            </w:r>
            <w:r w:rsidR="0072761A" w:rsidRPr="00E25096">
              <w:t xml:space="preserve"> mėnesi</w:t>
            </w:r>
            <w:r w:rsidR="0072761A">
              <w:t>ų</w:t>
            </w:r>
            <w:r w:rsidR="0072761A" w:rsidRPr="00E25096">
              <w:t xml:space="preserve"> nuo projekto sutarties pasirašymo dienos.</w:t>
            </w:r>
            <w:r w:rsidR="0072761A" w:rsidRPr="001178B2">
              <w:rPr>
                <w:color w:val="000000"/>
                <w:lang w:eastAsia="lt-LT"/>
              </w:rPr>
              <w:t xml:space="preserve"> </w:t>
            </w:r>
            <w:r w:rsidR="0072761A" w:rsidRPr="00E25096">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w:t>
            </w:r>
            <w:r w:rsidR="00E85E15">
              <w:t>8</w:t>
            </w:r>
            <w:r w:rsidR="0072761A" w:rsidRPr="00E25096">
              <w:t xml:space="preserve"> papunktyje nurodyto termino.</w:t>
            </w:r>
          </w:p>
          <w:p w14:paraId="651095BA" w14:textId="4E037A62" w:rsidR="0072761A" w:rsidRPr="00EE2843" w:rsidRDefault="0072761A" w:rsidP="0072761A">
            <w:pPr>
              <w:tabs>
                <w:tab w:val="left" w:pos="68"/>
                <w:tab w:val="left" w:pos="601"/>
              </w:tabs>
              <w:jc w:val="both"/>
              <w:rPr>
                <w:szCs w:val="24"/>
              </w:rPr>
            </w:pPr>
            <w:r>
              <w:rPr>
                <w:szCs w:val="24"/>
              </w:rPr>
              <w:t>5.1.</w:t>
            </w:r>
            <w:r w:rsidR="0096054D">
              <w:rPr>
                <w:szCs w:val="24"/>
              </w:rPr>
              <w:t>5</w:t>
            </w:r>
            <w:r>
              <w:rPr>
                <w:szCs w:val="24"/>
              </w:rPr>
              <w:t xml:space="preserve">. </w:t>
            </w:r>
            <w:r w:rsidRPr="00EE2843">
              <w:rPr>
                <w:szCs w:val="24"/>
              </w:rPr>
              <w:t xml:space="preserve">Projekto veiklos turi būti pradėtos įgyvendinti ne vėliau </w:t>
            </w:r>
            <w:r w:rsidRPr="00F030FA">
              <w:rPr>
                <w:szCs w:val="24"/>
              </w:rPr>
              <w:t xml:space="preserve">kaip per </w:t>
            </w:r>
            <w:r w:rsidR="00D9404D" w:rsidRPr="00F030FA">
              <w:rPr>
                <w:szCs w:val="24"/>
              </w:rPr>
              <w:t>1</w:t>
            </w:r>
            <w:r w:rsidRPr="00F030FA">
              <w:rPr>
                <w:szCs w:val="24"/>
              </w:rPr>
              <w:t xml:space="preserve"> mėnes</w:t>
            </w:r>
            <w:r w:rsidR="00D9404D" w:rsidRPr="00F030FA">
              <w:rPr>
                <w:szCs w:val="24"/>
              </w:rPr>
              <w:t>į</w:t>
            </w:r>
            <w:r w:rsidRPr="00F030FA">
              <w:rPr>
                <w:szCs w:val="24"/>
              </w:rPr>
              <w:t xml:space="preserve"> nuo</w:t>
            </w:r>
            <w:r w:rsidRPr="00EE2843">
              <w:rPr>
                <w:szCs w:val="24"/>
              </w:rPr>
              <w:t xml:space="preserve"> projekto sutarties pasirašymo dienos. </w:t>
            </w:r>
          </w:p>
          <w:p w14:paraId="484CDBAF" w14:textId="767AE374" w:rsidR="0072761A" w:rsidRPr="00E25096" w:rsidRDefault="0072761A" w:rsidP="0072761A">
            <w:pPr>
              <w:tabs>
                <w:tab w:val="left" w:pos="601"/>
              </w:tabs>
              <w:jc w:val="both"/>
            </w:pPr>
            <w:r>
              <w:t>5.1.</w:t>
            </w:r>
            <w:r w:rsidR="0096054D">
              <w:t>6</w:t>
            </w:r>
            <w:r>
              <w:t xml:space="preserve">. </w:t>
            </w:r>
            <w:r w:rsidRPr="00E25096">
              <w:t xml:space="preserve">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w:t>
            </w:r>
            <w:r w:rsidRPr="00E25096">
              <w:lastRenderedPageBreak/>
              <w:t>prašoma finansavimo, pradedamas įgyvendinti iki PĮP registravimo administruojančiojoje institucijoje dienos, visas projektas tampa netinkamas ir jam finansavimas neskiriamas.</w:t>
            </w:r>
          </w:p>
          <w:p w14:paraId="47949D9E" w14:textId="3B0C5B53" w:rsidR="0072761A" w:rsidRPr="00B351F1" w:rsidRDefault="0072761A" w:rsidP="0072761A">
            <w:pPr>
              <w:tabs>
                <w:tab w:val="left" w:pos="306"/>
                <w:tab w:val="left" w:pos="601"/>
              </w:tabs>
              <w:contextualSpacing/>
              <w:jc w:val="both"/>
              <w:rPr>
                <w:szCs w:val="24"/>
              </w:rPr>
            </w:pPr>
            <w:r w:rsidRPr="00B351F1">
              <w:rPr>
                <w:szCs w:val="24"/>
              </w:rPr>
              <w:t>5.1.</w:t>
            </w:r>
            <w:r w:rsidR="0096054D">
              <w:rPr>
                <w:szCs w:val="24"/>
              </w:rPr>
              <w:t>7</w:t>
            </w:r>
            <w:r w:rsidRPr="00B351F1">
              <w:rPr>
                <w:szCs w:val="24"/>
              </w:rPr>
              <w:t xml:space="preserve">. Projekto veiklos turi būti baigtos ne vėliau kaip iki </w:t>
            </w:r>
            <w:r w:rsidR="007214ED" w:rsidRPr="00B351F1">
              <w:rPr>
                <w:szCs w:val="24"/>
              </w:rPr>
              <w:t>202</w:t>
            </w:r>
            <w:r w:rsidR="007214ED">
              <w:rPr>
                <w:szCs w:val="24"/>
              </w:rPr>
              <w:t>7</w:t>
            </w:r>
            <w:r w:rsidR="007214ED" w:rsidRPr="00B351F1">
              <w:rPr>
                <w:szCs w:val="24"/>
              </w:rPr>
              <w:t xml:space="preserve"> </w:t>
            </w:r>
            <w:r w:rsidRPr="00B351F1">
              <w:rPr>
                <w:szCs w:val="24"/>
              </w:rPr>
              <w:t xml:space="preserve">m. </w:t>
            </w:r>
            <w:r w:rsidR="00010B8F" w:rsidRPr="00B351F1">
              <w:rPr>
                <w:szCs w:val="24"/>
              </w:rPr>
              <w:t>gruodžio</w:t>
            </w:r>
            <w:r w:rsidRPr="00B351F1">
              <w:rPr>
                <w:szCs w:val="24"/>
              </w:rPr>
              <w:t xml:space="preserve"> </w:t>
            </w:r>
            <w:r w:rsidR="00010B8F" w:rsidRPr="00B351F1">
              <w:rPr>
                <w:szCs w:val="24"/>
                <w:lang w:val="en-US"/>
              </w:rPr>
              <w:t>3</w:t>
            </w:r>
            <w:r w:rsidRPr="00B351F1">
              <w:rPr>
                <w:szCs w:val="24"/>
              </w:rPr>
              <w:t xml:space="preserve">1 d. </w:t>
            </w:r>
          </w:p>
          <w:p w14:paraId="2B6F9675" w14:textId="64185FCF" w:rsidR="0072761A" w:rsidRDefault="0072761A" w:rsidP="0072761A">
            <w:pPr>
              <w:tabs>
                <w:tab w:val="left" w:pos="68"/>
                <w:tab w:val="left" w:pos="601"/>
              </w:tabs>
              <w:contextualSpacing/>
              <w:jc w:val="both"/>
              <w:rPr>
                <w:szCs w:val="24"/>
              </w:rPr>
            </w:pPr>
            <w:r>
              <w:rPr>
                <w:szCs w:val="24"/>
              </w:rPr>
              <w:t>5.1.</w:t>
            </w:r>
            <w:r w:rsidR="0096054D">
              <w:rPr>
                <w:szCs w:val="24"/>
              </w:rPr>
              <w:t>8</w:t>
            </w:r>
            <w:r>
              <w:rPr>
                <w:szCs w:val="24"/>
              </w:rPr>
              <w:t xml:space="preserve">. </w:t>
            </w:r>
            <w:r w:rsidRPr="00E25096">
              <w:rPr>
                <w:szCs w:val="24"/>
              </w:rPr>
              <w:t xml:space="preserve">Projektui taikomi visi Aprašo </w:t>
            </w:r>
            <w:r w:rsidR="00E92476">
              <w:rPr>
                <w:szCs w:val="24"/>
              </w:rPr>
              <w:t>2</w:t>
            </w:r>
            <w:r w:rsidRPr="00E25096">
              <w:rPr>
                <w:szCs w:val="24"/>
              </w:rPr>
              <w:t xml:space="preserve"> </w:t>
            </w:r>
            <w:r w:rsidR="00E92476">
              <w:rPr>
                <w:szCs w:val="24"/>
              </w:rPr>
              <w:t>punkte</w:t>
            </w:r>
            <w:r w:rsidRPr="00E25096">
              <w:rPr>
                <w:szCs w:val="24"/>
              </w:rPr>
              <w:t xml:space="preserve"> nurodyti rodikliai (pagal </w:t>
            </w:r>
            <w:r w:rsidRPr="00B62C83">
              <w:rPr>
                <w:szCs w:val="24"/>
              </w:rPr>
              <w:t>2022–2030 metų ekonomikos transformacijos ir konkurencingumo plėtros programos</w:t>
            </w:r>
            <w:r w:rsidRPr="00E25096">
              <w:rPr>
                <w:szCs w:val="24"/>
              </w:rPr>
              <w:t xml:space="preserve"> pažangos priemonės </w:t>
            </w:r>
            <w:r w:rsidRPr="00B62C83">
              <w:rPr>
                <w:szCs w:val="24"/>
              </w:rPr>
              <w:t xml:space="preserve">Nr. 05-001-01-05-05 „Skatinti įmones skaitmenizuotis“ </w:t>
            </w:r>
            <w:r w:rsidR="00E67804">
              <w:rPr>
                <w:szCs w:val="24"/>
              </w:rPr>
              <w:t>5</w:t>
            </w:r>
            <w:r w:rsidR="00E92476">
              <w:rPr>
                <w:szCs w:val="24"/>
              </w:rPr>
              <w:t xml:space="preserve"> veiklą</w:t>
            </w:r>
            <w:r w:rsidRPr="00E25096">
              <w:rPr>
                <w:szCs w:val="24"/>
              </w:rPr>
              <w:t>)</w:t>
            </w:r>
            <w:r w:rsidR="00E67804">
              <w:rPr>
                <w:szCs w:val="24"/>
              </w:rPr>
              <w:t>.</w:t>
            </w:r>
          </w:p>
          <w:p w14:paraId="0C217959" w14:textId="752F965A" w:rsidR="00E92476" w:rsidRPr="000033F2" w:rsidRDefault="00E92476" w:rsidP="00E92476">
            <w:pPr>
              <w:tabs>
                <w:tab w:val="left" w:pos="68"/>
                <w:tab w:val="left" w:pos="599"/>
              </w:tabs>
              <w:contextualSpacing/>
              <w:jc w:val="both"/>
              <w:rPr>
                <w:color w:val="EE0000"/>
              </w:rPr>
            </w:pPr>
            <w:r w:rsidRPr="008B15F6">
              <w:rPr>
                <w:szCs w:val="24"/>
              </w:rPr>
              <w:t>5.1.</w:t>
            </w:r>
            <w:r w:rsidR="0096054D">
              <w:rPr>
                <w:szCs w:val="24"/>
              </w:rPr>
              <w:t>9</w:t>
            </w:r>
            <w:r w:rsidRPr="008B15F6">
              <w:rPr>
                <w:szCs w:val="24"/>
              </w:rPr>
              <w:t xml:space="preserve">. </w:t>
            </w:r>
            <w:r w:rsidRPr="008B15F6">
              <w:t xml:space="preserve">Pagal Aprašą projektams įgyvendinti skiriama iki </w:t>
            </w:r>
            <w:r w:rsidR="00E67804" w:rsidRPr="008B15F6">
              <w:t>3</w:t>
            </w:r>
            <w:r w:rsidRPr="008B15F6">
              <w:t> 000 000 (</w:t>
            </w:r>
            <w:r w:rsidR="00161D8A" w:rsidRPr="008B15F6">
              <w:t>tr</w:t>
            </w:r>
            <w:r w:rsidR="008B15F6">
              <w:t>ijų</w:t>
            </w:r>
            <w:r w:rsidRPr="008B15F6">
              <w:t xml:space="preserve"> milijon</w:t>
            </w:r>
            <w:r w:rsidR="008B15F6">
              <w:t>ų eurų</w:t>
            </w:r>
            <w:r w:rsidRPr="008B15F6">
              <w:t xml:space="preserve">) </w:t>
            </w:r>
            <w:r w:rsidR="00213096" w:rsidRPr="002A782E">
              <w:rPr>
                <w:szCs w:val="24"/>
              </w:rPr>
              <w:t>Ekonomikos gaivinimo ir atsparumo didinimo priemonės lėšų</w:t>
            </w:r>
            <w:r w:rsidRPr="000033F2">
              <w:rPr>
                <w:color w:val="EE0000"/>
              </w:rPr>
              <w:t xml:space="preserve"> </w:t>
            </w:r>
          </w:p>
          <w:p w14:paraId="390B3D01" w14:textId="3DA7EB03" w:rsidR="0072272D" w:rsidRDefault="00D156CA" w:rsidP="00FC7F7D">
            <w:pPr>
              <w:tabs>
                <w:tab w:val="left" w:pos="0"/>
                <w:tab w:val="left" w:pos="33"/>
                <w:tab w:val="left" w:pos="68"/>
                <w:tab w:val="left" w:pos="311"/>
                <w:tab w:val="left" w:pos="426"/>
                <w:tab w:val="left" w:pos="599"/>
                <w:tab w:val="left" w:pos="743"/>
                <w:tab w:val="left" w:pos="885"/>
              </w:tabs>
              <w:ind w:left="32"/>
              <w:jc w:val="both"/>
            </w:pPr>
            <w:r>
              <w:t>5.1.</w:t>
            </w:r>
            <w:r w:rsidR="0096054D">
              <w:t>10</w:t>
            </w:r>
            <w:r>
              <w:t>.</w:t>
            </w:r>
            <w:r w:rsidR="00923B2F">
              <w:t xml:space="preserve"> D</w:t>
            </w:r>
            <w:r w:rsidR="0072272D" w:rsidRPr="0060497A">
              <w:t xml:space="preserve">idžiausia </w:t>
            </w:r>
            <w:r w:rsidR="0072272D">
              <w:t>galima projektui skirti finansavimo lėšų suma yra 1</w:t>
            </w:r>
            <w:r w:rsidR="00923B2F">
              <w:t>00</w:t>
            </w:r>
            <w:r w:rsidR="0072272D">
              <w:t> 000 (šimtas tūkstanči</w:t>
            </w:r>
            <w:r w:rsidR="00923B2F">
              <w:t>ų</w:t>
            </w:r>
            <w:r w:rsidR="0072272D">
              <w:t>) eurų, mažiausia – 40 000 (keturiasdešimt tūkstančių) eurų</w:t>
            </w:r>
            <w:r w:rsidR="007149B8">
              <w:t>.</w:t>
            </w:r>
          </w:p>
          <w:p w14:paraId="0702A931" w14:textId="56FE9F22" w:rsidR="00E92476" w:rsidRDefault="00970BFE" w:rsidP="005A5468">
            <w:pPr>
              <w:tabs>
                <w:tab w:val="left" w:pos="68"/>
                <w:tab w:val="left" w:pos="601"/>
              </w:tabs>
              <w:jc w:val="both"/>
            </w:pPr>
            <w:r>
              <w:t>5.1.</w:t>
            </w:r>
            <w:r w:rsidR="0096054D">
              <w:t>11</w:t>
            </w:r>
            <w:r>
              <w:t xml:space="preserve">. </w:t>
            </w:r>
            <w:r w:rsidR="00592C42" w:rsidRPr="00592C42">
              <w:t>Projekt</w:t>
            </w:r>
            <w:r w:rsidR="00592C42">
              <w:t>ų</w:t>
            </w:r>
            <w:r w:rsidR="00592C42" w:rsidRPr="00592C42">
              <w:t xml:space="preserve"> atr</w:t>
            </w:r>
            <w:r w:rsidR="00592C42">
              <w:t>anka atliekama</w:t>
            </w:r>
            <w:r w:rsidR="00592C42" w:rsidRPr="00592C42">
              <w:t xml:space="preserve"> konkurso būdu.</w:t>
            </w:r>
          </w:p>
          <w:p w14:paraId="7F05808B" w14:textId="49F890EA" w:rsidR="00592C42" w:rsidRPr="0028766B" w:rsidRDefault="00970BFE" w:rsidP="005A5468">
            <w:pPr>
              <w:pStyle w:val="ListParagraph"/>
              <w:tabs>
                <w:tab w:val="left" w:pos="0"/>
                <w:tab w:val="left" w:pos="27"/>
                <w:tab w:val="left" w:pos="68"/>
                <w:tab w:val="left" w:pos="311"/>
                <w:tab w:val="left" w:pos="426"/>
                <w:tab w:val="left" w:pos="743"/>
              </w:tabs>
              <w:ind w:left="34"/>
              <w:jc w:val="both"/>
            </w:pPr>
            <w:r>
              <w:t>5.1.1</w:t>
            </w:r>
            <w:r w:rsidR="00B35A44">
              <w:t>2</w:t>
            </w:r>
            <w:r>
              <w:t xml:space="preserve">. </w:t>
            </w:r>
            <w:r w:rsidR="00E0077E" w:rsidRPr="00E0077E">
              <w:rPr>
                <w:bCs/>
              </w:rPr>
              <w:t>Pareiškėjai ir projektai turi atitikti bendruosius projektų atrankos kriterijus, kurių sąrašas ir vertinimo metodika nustatyti Projektų administravimo ir finansavimo taisyklių 2 priede, ir Aprašo 12 punkte nustatytus specialiuosius projektų atrankos kriterijus, Už atitiktį prioritetiniams projektų atrankos kriterijams projektams skiriami balai, kaip nustatyta Aprašo 12 punkte.</w:t>
            </w:r>
          </w:p>
          <w:p w14:paraId="195FEC1E" w14:textId="67302513" w:rsidR="007F6CCC" w:rsidRDefault="00FF419F" w:rsidP="007F6CCC">
            <w:pPr>
              <w:pStyle w:val="ListParagraph"/>
              <w:numPr>
                <w:ilvl w:val="2"/>
                <w:numId w:val="10"/>
              </w:numPr>
              <w:tabs>
                <w:tab w:val="left" w:pos="0"/>
                <w:tab w:val="left" w:pos="27"/>
                <w:tab w:val="left" w:pos="68"/>
                <w:tab w:val="left" w:pos="311"/>
                <w:tab w:val="left" w:pos="426"/>
                <w:tab w:val="left" w:pos="599"/>
                <w:tab w:val="left" w:pos="820"/>
              </w:tabs>
              <w:ind w:hanging="3130"/>
              <w:jc w:val="both"/>
            </w:pPr>
            <w:r>
              <w:t>5.1.1</w:t>
            </w:r>
            <w:r w:rsidR="00B35A44">
              <w:t>3</w:t>
            </w:r>
            <w:r>
              <w:t xml:space="preserve">. </w:t>
            </w:r>
            <w:r w:rsidR="007F6CCC" w:rsidRPr="00C45929">
              <w:t>Projekt</w:t>
            </w:r>
            <w:r w:rsidR="007F6CCC">
              <w:t>o</w:t>
            </w:r>
            <w:r w:rsidR="007F6CCC" w:rsidRPr="00C45929">
              <w:t xml:space="preserve"> veiklos turi atitikti Projektų administravimo ir finansavimo taisyklių 295 punkt</w:t>
            </w:r>
            <w:r w:rsidR="007F6CCC">
              <w:t>e nustatytus reikalavimus</w:t>
            </w:r>
            <w:r w:rsidR="007F6CCC" w:rsidRPr="00C45929">
              <w:t>.</w:t>
            </w:r>
          </w:p>
          <w:p w14:paraId="7B5F64E3" w14:textId="13FDC093" w:rsidR="007F6CCC" w:rsidRDefault="00B35A44" w:rsidP="005A5468">
            <w:pPr>
              <w:tabs>
                <w:tab w:val="left" w:pos="0"/>
                <w:tab w:val="left" w:pos="27"/>
                <w:tab w:val="left" w:pos="68"/>
                <w:tab w:val="left" w:pos="311"/>
                <w:tab w:val="left" w:pos="426"/>
                <w:tab w:val="left" w:pos="599"/>
                <w:tab w:val="left" w:pos="820"/>
              </w:tabs>
              <w:jc w:val="both"/>
            </w:pPr>
            <w:r>
              <w:t xml:space="preserve">5.1.14. </w:t>
            </w:r>
            <w:r w:rsidR="007F6CCC" w:rsidRPr="005272D2">
              <w:t>Pareiškėjas turi parengti ir kartu su PĮP administruojančiajai institucijai pateikti šiuos dokumentus Projektų administravimo ir finansavimo taisyklių</w:t>
            </w:r>
          </w:p>
          <w:p w14:paraId="79AD926C" w14:textId="2B912C5B" w:rsidR="007F6CCC" w:rsidRPr="00901C3E" w:rsidRDefault="007F6CCC" w:rsidP="007F6CCC">
            <w:pPr>
              <w:tabs>
                <w:tab w:val="left" w:pos="0"/>
                <w:tab w:val="left" w:pos="27"/>
                <w:tab w:val="left" w:pos="68"/>
                <w:tab w:val="left" w:pos="311"/>
                <w:tab w:val="left" w:pos="426"/>
                <w:tab w:val="left" w:pos="599"/>
                <w:tab w:val="left" w:pos="820"/>
              </w:tabs>
              <w:jc w:val="both"/>
            </w:pPr>
            <w:r w:rsidRPr="005272D2">
              <w:t>III skyriaus antrajame skirsnyje ir kvietimo teikti PĮP skelbime nustatyta tvarka:</w:t>
            </w:r>
          </w:p>
          <w:p w14:paraId="6F633B5B" w14:textId="7EF82D22" w:rsidR="007F6CCC" w:rsidRPr="007F6CCC" w:rsidRDefault="007C25C6" w:rsidP="005A5468">
            <w:pPr>
              <w:pStyle w:val="ListParagraph"/>
              <w:tabs>
                <w:tab w:val="left" w:pos="1025"/>
              </w:tabs>
              <w:ind w:left="0"/>
              <w:jc w:val="both"/>
              <w:rPr>
                <w:color w:val="000000"/>
              </w:rPr>
            </w:pPr>
            <w:r>
              <w:rPr>
                <w:color w:val="000000"/>
              </w:rPr>
              <w:t>5.1.14.1</w:t>
            </w:r>
            <w:r w:rsidR="007F6CCC" w:rsidRPr="007F6CCC">
              <w:rPr>
                <w:color w:val="000000"/>
              </w:rPr>
              <w:t>užpildytą ir pasirašytą Projekto veiklų atitikties reikšmingos žalos nedarymo horizontaliajam principui deklaraciją</w:t>
            </w:r>
            <w:r w:rsidR="008011B1">
              <w:rPr>
                <w:color w:val="000000"/>
              </w:rPr>
              <w:t xml:space="preserve"> </w:t>
            </w:r>
            <w:r w:rsidR="007F6CCC" w:rsidRPr="007F6CCC">
              <w:rPr>
                <w:color w:val="000000"/>
              </w:rPr>
              <w:t>(toliau – Reikšmingos žalos nedarymo horizontaliajam principui deklaracija)</w:t>
            </w:r>
            <w:r w:rsidR="008011B1" w:rsidRPr="007F6CCC">
              <w:rPr>
                <w:color w:val="000000"/>
              </w:rPr>
              <w:t xml:space="preserve"> </w:t>
            </w:r>
            <w:r w:rsidR="0031423F">
              <w:rPr>
                <w:color w:val="000000"/>
              </w:rPr>
              <w:t xml:space="preserve">pagal </w:t>
            </w:r>
            <w:r w:rsidR="008011B1" w:rsidRPr="007F6CCC">
              <w:rPr>
                <w:color w:val="000000"/>
              </w:rPr>
              <w:t>Aprašo 2 pried</w:t>
            </w:r>
            <w:r w:rsidR="00FB0F39">
              <w:rPr>
                <w:color w:val="000000"/>
              </w:rPr>
              <w:t>e pateiktą formą</w:t>
            </w:r>
            <w:r w:rsidR="007F6CCC" w:rsidRPr="007F6CCC">
              <w:rPr>
                <w:color w:val="000000"/>
              </w:rPr>
              <w:t>, 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p>
          <w:p w14:paraId="016377CE" w14:textId="153E8E06" w:rsidR="00592C42" w:rsidRPr="000A21B3" w:rsidRDefault="006F7B64" w:rsidP="005A5468">
            <w:pPr>
              <w:pStyle w:val="ListParagraph"/>
              <w:tabs>
                <w:tab w:val="left" w:pos="68"/>
                <w:tab w:val="left" w:pos="601"/>
                <w:tab w:val="left" w:pos="1026"/>
              </w:tabs>
              <w:ind w:left="0"/>
              <w:jc w:val="both"/>
            </w:pPr>
            <w:r>
              <w:rPr>
                <w:color w:val="000000"/>
              </w:rPr>
              <w:t xml:space="preserve">5.1.14.2. </w:t>
            </w:r>
            <w:r w:rsidR="003E5DF9" w:rsidRPr="00FC7F7D">
              <w:rPr>
                <w:color w:val="000000"/>
              </w:rPr>
              <w:t>informaciją, reikalingą projekto atitikčiai projektų atrankos kriterijams įvertinti, pagal Aprašo 3 priede pateiktą formą</w:t>
            </w:r>
            <w:r w:rsidR="00A4772E" w:rsidRPr="000A21B3">
              <w:t>;</w:t>
            </w:r>
          </w:p>
          <w:p w14:paraId="139D4E1E" w14:textId="6DEFB6B7" w:rsidR="00A4772E" w:rsidRPr="00DF55E5" w:rsidRDefault="006B4CEE" w:rsidP="00A4772E">
            <w:pPr>
              <w:contextualSpacing/>
              <w:jc w:val="both"/>
            </w:pPr>
            <w:r>
              <w:t>5.1.1</w:t>
            </w:r>
            <w:r w:rsidR="006F7B64">
              <w:t>4</w:t>
            </w:r>
            <w:r>
              <w:t xml:space="preserve">.3. </w:t>
            </w:r>
            <w:r w:rsidR="00A4772E">
              <w:t>užpildytą</w:t>
            </w:r>
            <w:r w:rsidR="009351E7">
              <w:t xml:space="preserve"> ir</w:t>
            </w:r>
            <w:r w:rsidR="00A4772E">
              <w:t xml:space="preserve"> </w:t>
            </w:r>
            <w:r w:rsidR="00A4772E" w:rsidRPr="00555B2A">
              <w:t>pasirašytą</w:t>
            </w:r>
            <w:r w:rsidR="00A4772E">
              <w:t xml:space="preserve"> </w:t>
            </w:r>
            <w:r w:rsidR="00A4772E" w:rsidRPr="003B760F">
              <w:t xml:space="preserve">Prekybinių įsipareigojimų </w:t>
            </w:r>
            <w:r w:rsidR="00667EE3" w:rsidRPr="003B760F">
              <w:t xml:space="preserve">nutraukimo arba </w:t>
            </w:r>
            <w:r w:rsidR="00A4772E" w:rsidRPr="003B760F">
              <w:t>neturėjimo deklaracij</w:t>
            </w:r>
            <w:r w:rsidR="00A4772E">
              <w:t xml:space="preserve">ą pagal Aprašo </w:t>
            </w:r>
            <w:r w:rsidR="00935DDC">
              <w:t xml:space="preserve">4 </w:t>
            </w:r>
            <w:r w:rsidR="00A4772E">
              <w:t>priede pateiktą formą;</w:t>
            </w:r>
            <w:r w:rsidR="00A4772E" w:rsidRPr="00D611D0">
              <w:t xml:space="preserve"> </w:t>
            </w:r>
          </w:p>
          <w:p w14:paraId="14CAA11A" w14:textId="20418883" w:rsidR="00A4772E" w:rsidRPr="005272D2" w:rsidRDefault="00A4772E" w:rsidP="00A4772E">
            <w:pPr>
              <w:pStyle w:val="pf0"/>
              <w:spacing w:before="0" w:beforeAutospacing="0" w:after="0" w:afterAutospacing="0"/>
              <w:jc w:val="both"/>
              <w:rPr>
                <w:szCs w:val="20"/>
                <w:lang w:eastAsia="en-US"/>
              </w:rPr>
            </w:pPr>
            <w:r w:rsidRPr="005272D2">
              <w:rPr>
                <w:szCs w:val="20"/>
                <w:lang w:eastAsia="en-US"/>
              </w:rPr>
              <w:t>5.1.</w:t>
            </w:r>
            <w:r w:rsidR="00BE7CC3">
              <w:rPr>
                <w:szCs w:val="20"/>
                <w:lang w:eastAsia="en-US"/>
              </w:rPr>
              <w:t>1</w:t>
            </w:r>
            <w:r w:rsidR="006F7B64">
              <w:rPr>
                <w:szCs w:val="20"/>
                <w:lang w:eastAsia="en-US"/>
              </w:rPr>
              <w:t>4</w:t>
            </w:r>
            <w:r w:rsidR="00BE7CC3">
              <w:rPr>
                <w:szCs w:val="20"/>
                <w:lang w:eastAsia="en-US"/>
              </w:rPr>
              <w:t>.4</w:t>
            </w:r>
            <w:r w:rsidRPr="005272D2">
              <w:rPr>
                <w:szCs w:val="20"/>
                <w:lang w:eastAsia="en-US"/>
              </w:rPr>
              <w:t xml:space="preserve">. </w:t>
            </w:r>
            <w:r w:rsidR="003E5DF9" w:rsidRPr="00FC7F7D">
              <w:rPr>
                <w:szCs w:val="20"/>
                <w:lang w:eastAsia="en-US"/>
              </w:rPr>
              <w:t>dokumentus, pagrindžiančius projekto biudžeto pagrįstumą (komerciniai pasiūlymai ir (arba) nuorodos į rinkoje esančias kainas, buhalterinės pažymos apie praėjusių 3–6 mėn. darbo užmokestį dėl atitinkamos pareigybės (ar panašias funkcijas atliekančių) darbuotojų bendro darbo užmokesčių vidurkio ir (arba) Valstybės duomenų agentūros (arba kitų oficialią statistiką tvarkančių įstaigų) apskaičiuoto vidutinio darbo užmokesčio tos pačios ar panašios pozicijos ketvirtiniai duomenys (kurie oficialiosios statistikos portale yra skelbiami paskutinę kvietimo teikti PĮP dieną)</w:t>
            </w:r>
            <w:r>
              <w:rPr>
                <w:szCs w:val="20"/>
                <w:lang w:eastAsia="en-US"/>
              </w:rPr>
              <w:t>;</w:t>
            </w:r>
            <w:r w:rsidRPr="005272D2">
              <w:rPr>
                <w:szCs w:val="20"/>
                <w:lang w:eastAsia="en-US"/>
              </w:rPr>
              <w:t xml:space="preserve">  </w:t>
            </w:r>
          </w:p>
          <w:p w14:paraId="3C9331DF" w14:textId="0D1ED126" w:rsidR="00A4772E" w:rsidRPr="00C96A00" w:rsidRDefault="00A4772E" w:rsidP="00FC7F7D">
            <w:pPr>
              <w:pStyle w:val="pf0"/>
              <w:spacing w:before="0" w:beforeAutospacing="0" w:after="0" w:afterAutospacing="0"/>
              <w:jc w:val="both"/>
            </w:pPr>
            <w:r>
              <w:t>5.1.1</w:t>
            </w:r>
            <w:r w:rsidR="006F7B64">
              <w:t>4</w:t>
            </w:r>
            <w:r w:rsidRPr="005272D2">
              <w:t>.</w:t>
            </w:r>
            <w:r>
              <w:t>5</w:t>
            </w:r>
            <w:r w:rsidRPr="005272D2">
              <w:t xml:space="preserve">. </w:t>
            </w:r>
            <w:r>
              <w:t xml:space="preserve">finansavimo šaltinius (pareiškėjo įnašą į tinkamų ir netinkamų finansuoti išlaidų padengimą) pagrindžiančius dokumentus – </w:t>
            </w:r>
            <w:r w:rsidRPr="006D1385">
              <w:t>atsakingo pareiškėjo valdymo organo sprendimą (akcininkų susirinkimo protokolą ar pan.) dėl projekto finansavimo, kuriame turi būti nurodyta projekt</w:t>
            </w:r>
            <w:r>
              <w:t>ui</w:t>
            </w:r>
            <w:r w:rsidRPr="006D1385">
              <w:t xml:space="preserve"> įgyvendin</w:t>
            </w:r>
            <w:r>
              <w:t>t</w:t>
            </w:r>
            <w:r w:rsidRPr="006D1385">
              <w:t>i numatoma skirti lėšų suma bei pagrįstas finansavimo šaltinis (pvz., pareiškėjo apyvartinės lėšos ir pan.), ir k</w:t>
            </w:r>
            <w:r>
              <w:t xml:space="preserve">ita. </w:t>
            </w:r>
            <w:r w:rsidRPr="006D1385">
              <w:t xml:space="preserve">Kai projekto finansavimo šaltinis </w:t>
            </w:r>
            <w:r>
              <w:t>–</w:t>
            </w:r>
            <w:r w:rsidRPr="006D1385">
              <w:t xml:space="preserve"> banko</w:t>
            </w:r>
            <w:r w:rsidR="003E5DF9">
              <w:t xml:space="preserve"> ar kitų</w:t>
            </w:r>
            <w:r w:rsidR="003E5DF9" w:rsidRPr="0022363B">
              <w:rPr>
                <w:rFonts w:ascii="Verdana" w:hAnsi="Verdana"/>
                <w:b/>
                <w:bCs/>
                <w:i/>
                <w:iCs/>
                <w:sz w:val="20"/>
              </w:rPr>
              <w:t xml:space="preserve"> </w:t>
            </w:r>
            <w:r w:rsidR="003E5DF9" w:rsidRPr="00FC7F7D">
              <w:rPr>
                <w:szCs w:val="20"/>
              </w:rPr>
              <w:t>kredito įstaigų, juridinių ar fizinių asmenų</w:t>
            </w:r>
            <w:r w:rsidRPr="006D1385">
              <w:t xml:space="preserve"> paskola</w:t>
            </w:r>
            <w:r>
              <w:t>,</w:t>
            </w:r>
            <w:r w:rsidRPr="006D1385">
              <w:t xml:space="preserve"> </w:t>
            </w:r>
            <w:r>
              <w:t>–</w:t>
            </w:r>
            <w:r w:rsidRPr="006D1385">
              <w:t xml:space="preserve"> pažymą, kurioje nurodytas banko (kitų kredito įstaigų, juridinių</w:t>
            </w:r>
            <w:r w:rsidR="003E5DF9">
              <w:t xml:space="preserve"> ar fizinių</w:t>
            </w:r>
            <w:r w:rsidRPr="006D1385">
              <w:t xml:space="preserve"> asmenų) sprendimas suteikti paskolą konkrečiam projektui, paskolos sutartis ir k</w:t>
            </w:r>
            <w:r>
              <w:t>ita</w:t>
            </w:r>
            <w:r w:rsidR="00C96A00">
              <w:t xml:space="preserve">. </w:t>
            </w:r>
            <w:r w:rsidR="00C96A00" w:rsidRPr="00FC7F7D">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paskutiniais pakeitimais, padarytais 202</w:t>
            </w:r>
            <w:r w:rsidR="00074D9A">
              <w:t>5</w:t>
            </w:r>
            <w:r w:rsidR="00C96A00" w:rsidRPr="00FC7F7D">
              <w:t xml:space="preserve"> m.</w:t>
            </w:r>
            <w:r w:rsidR="00074D9A">
              <w:t xml:space="preserve"> birželio</w:t>
            </w:r>
            <w:r w:rsidR="00C96A00" w:rsidRPr="00FC7F7D">
              <w:t xml:space="preserve"> </w:t>
            </w:r>
            <w:r w:rsidR="00074D9A">
              <w:t>17</w:t>
            </w:r>
            <w:r w:rsidR="00C96A00" w:rsidRPr="00FC7F7D">
              <w:t xml:space="preserve"> d. Europos </w:t>
            </w:r>
            <w:r w:rsidR="00C96A00" w:rsidRPr="00FC7F7D">
              <w:lastRenderedPageBreak/>
              <w:t>Parlamento ir Tarybos reglamentu (ES) 202</w:t>
            </w:r>
            <w:r w:rsidR="00074D9A">
              <w:t>5</w:t>
            </w:r>
            <w:r w:rsidR="00C96A00" w:rsidRPr="00FC7F7D">
              <w:t>/1</w:t>
            </w:r>
            <w:r w:rsidR="00074D9A">
              <w:t>215</w:t>
            </w:r>
            <w:r w:rsidR="00C96A00" w:rsidRPr="00FC7F7D">
              <w:t>,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r w:rsidR="00C96A00">
              <w:t>;</w:t>
            </w:r>
          </w:p>
          <w:p w14:paraId="75ED002A" w14:textId="724A642F" w:rsidR="00A4772E" w:rsidRPr="005272D2" w:rsidRDefault="00A4772E" w:rsidP="00A4772E">
            <w:pPr>
              <w:jc w:val="both"/>
            </w:pPr>
            <w:r w:rsidRPr="00FC7F7D">
              <w:rPr>
                <w:szCs w:val="24"/>
                <w:lang w:eastAsia="lt-LT"/>
              </w:rPr>
              <w:t>5.1.1</w:t>
            </w:r>
            <w:r w:rsidR="006F7B64">
              <w:rPr>
                <w:szCs w:val="24"/>
                <w:lang w:eastAsia="lt-LT"/>
              </w:rPr>
              <w:t>4</w:t>
            </w:r>
            <w:r w:rsidRPr="00FC7F7D">
              <w:rPr>
                <w:szCs w:val="24"/>
                <w:lang w:eastAsia="lt-LT"/>
              </w:rPr>
              <w:t>.6. pareiškėjo Smulkiojo ar vidutinio verslo subjekto statuso deklaraciją, kurios forma patvirtinta Lietuvos Respublikos ekonomikos ir inovacijų ministro 2008 m. kovo 26 d. įsakymu Nr. 4-119 „Dėl Smulkiojo ar vidutinio</w:t>
            </w:r>
            <w:r w:rsidRPr="3E988B02">
              <w:t xml:space="preserve"> verslo subjekto statuso deklaravimo tvarkos aprašo ir Smulkiojo ar vidutinio verslo subjekto statuso </w:t>
            </w:r>
            <w:r w:rsidRPr="00DA2F1A">
              <w:t>deklaracijos formos patvirtinimo“ (toliau – Smulkiojo ar vidutinio verslo subjekto statuso deklaracija</w:t>
            </w:r>
            <w:r w:rsidR="000F0F06" w:rsidRPr="00DA2F1A">
              <w:t>)</w:t>
            </w:r>
            <w:r w:rsidR="000F0F06">
              <w:t xml:space="preserve"> ir kuri</w:t>
            </w:r>
            <w:r w:rsidR="000F0F06" w:rsidRPr="00DA2F1A">
              <w:t xml:space="preserve"> pateikia</w:t>
            </w:r>
            <w:r w:rsidR="000F0F06">
              <w:t>ma</w:t>
            </w:r>
            <w:r>
              <w:t xml:space="preserve"> </w:t>
            </w:r>
            <w:r w:rsidRPr="00DA2F1A">
              <w:t xml:space="preserve">elektroniniu būdu </w:t>
            </w:r>
            <w:r w:rsidRPr="00782FB7">
              <w:t xml:space="preserve">valstybės įmonės Registrų centro administruojamoje interneto </w:t>
            </w:r>
            <w:r>
              <w:t xml:space="preserve">svetainėje </w:t>
            </w:r>
            <w:r w:rsidRPr="00782FB7">
              <w:t>https://svv.registrucentras.lt/</w:t>
            </w:r>
            <w:r w:rsidRPr="00DA2F1A">
              <w:t xml:space="preserve"> arba </w:t>
            </w:r>
            <w:r w:rsidR="0006706E" w:rsidRPr="00DA2F1A">
              <w:t>pateikia</w:t>
            </w:r>
            <w:r w:rsidR="0006706E">
              <w:t>ma</w:t>
            </w:r>
            <w:r w:rsidR="0006706E" w:rsidRPr="00DA2F1A">
              <w:t xml:space="preserve"> užpildyt</w:t>
            </w:r>
            <w:r w:rsidR="0006706E">
              <w:t>a</w:t>
            </w:r>
            <w:r w:rsidR="0006706E" w:rsidRPr="00DA2F1A">
              <w:t xml:space="preserve"> </w:t>
            </w:r>
            <w:r w:rsidRPr="00DA2F1A">
              <w:t xml:space="preserve">jos </w:t>
            </w:r>
            <w:r w:rsidR="0006706E" w:rsidRPr="00DA2F1A">
              <w:t>form</w:t>
            </w:r>
            <w:r w:rsidR="0006706E">
              <w:t>a</w:t>
            </w:r>
            <w:r w:rsidRPr="00782FB7">
              <w:t xml:space="preserve">, kuri yra skelbiama Ministerijos interneto svetainėje </w:t>
            </w:r>
            <w:hyperlink r:id="rId13" w:history="1">
              <w:r w:rsidRPr="005272D2">
                <w:t>https://eimin.lrv.lt/lt/veiklos-sritys/verslo-aplinka/smulkiojo-ir-vidutinio-verslo-politika/statuso-deklaravimas-aktualus-dokumentai/</w:t>
              </w:r>
            </w:hyperlink>
            <w:r w:rsidRPr="00DA2F1A">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w:t>
            </w:r>
            <w:r w:rsidRPr="3E988B02">
              <w:t>patvirtinančius dokumentus</w:t>
            </w:r>
            <w:r>
              <w:t>;</w:t>
            </w:r>
          </w:p>
          <w:p w14:paraId="202C4864" w14:textId="2AF266EC" w:rsidR="00A4772E" w:rsidRPr="005272D2" w:rsidRDefault="00A4772E" w:rsidP="00A4772E">
            <w:pPr>
              <w:tabs>
                <w:tab w:val="left" w:pos="376"/>
                <w:tab w:val="left" w:pos="600"/>
              </w:tabs>
              <w:jc w:val="both"/>
            </w:pPr>
            <w:r>
              <w:t>5.1.1</w:t>
            </w:r>
            <w:r w:rsidR="006F7B64">
              <w:t>4</w:t>
            </w:r>
            <w:r w:rsidRPr="005272D2">
              <w:t>.</w:t>
            </w:r>
            <w:r>
              <w:t>7</w:t>
            </w:r>
            <w:r w:rsidRPr="005272D2">
              <w:t>.</w:t>
            </w:r>
            <w:r w:rsidRPr="0060497A">
              <w:t> </w:t>
            </w:r>
            <w:r>
              <w:t>u</w:t>
            </w:r>
            <w:r w:rsidRPr="00A33482">
              <w:t>žpildytą „Vienos įmonės“ deklaraciją pagal Ministerijos interneto svetainės https://eimin.lrv.lt/lt/ skiltyje „Veiklos sritys“ / „Verslo aplinka“ / „Konkurencijos politika“ / „Praktinė informacija dėl valstybės pagalbos: Pavyzdinė „Vienos įmonės“ deklaracija“ paskelbtą pavyzdinę formą (toliau</w:t>
            </w:r>
            <w:r>
              <w:t> </w:t>
            </w:r>
            <w:r w:rsidRPr="00A33482">
              <w:t>– „Vienos įmonės“ deklaracija)</w:t>
            </w:r>
            <w:r w:rsidRPr="005272D2">
              <w:t>;</w:t>
            </w:r>
          </w:p>
          <w:p w14:paraId="5DE1E4FD" w14:textId="30632B5A" w:rsidR="00A4772E" w:rsidRPr="00B4790B" w:rsidRDefault="00A4772E" w:rsidP="00A4772E">
            <w:pPr>
              <w:jc w:val="both"/>
              <w:rPr>
                <w:szCs w:val="24"/>
              </w:rPr>
            </w:pPr>
            <w:r>
              <w:t>5.1.1</w:t>
            </w:r>
            <w:r w:rsidR="006F7B64">
              <w:t>4</w:t>
            </w:r>
            <w:r w:rsidRPr="005272D2">
              <w:t>.</w:t>
            </w:r>
            <w:r>
              <w:t>8</w:t>
            </w:r>
            <w:r w:rsidRPr="005272D2">
              <w:t>.</w:t>
            </w:r>
            <w:r w:rsidRPr="28D581B7">
              <w:t xml:space="preserve"> </w:t>
            </w:r>
            <w:r w:rsidRPr="005272D2">
              <w:t xml:space="preserve">informaciją apie pareiškėjui suteiktą valstybės pagalbą (išskyrus </w:t>
            </w:r>
            <w:r w:rsidRPr="00855729">
              <w:rPr>
                <w:i/>
              </w:rPr>
              <w:t>de minimis</w:t>
            </w:r>
            <w:r w:rsidRPr="005272D2">
              <w:t xml:space="preserve">), </w:t>
            </w:r>
            <w:r>
              <w:t xml:space="preserve">kurioje nurodoma tik su teikiamu projektu susijusi suteikta arba planuojama gauti pagalba, </w:t>
            </w:r>
            <w:r w:rsidRPr="005272D2">
              <w:t xml:space="preserve">pagal Projektų </w:t>
            </w:r>
            <w:r w:rsidRPr="00B4790B">
              <w:rPr>
                <w:szCs w:val="24"/>
              </w:rPr>
              <w:t>administravimo ir finansavimo taisyklių 1 priedo 4 priede pateiktą formą;</w:t>
            </w:r>
          </w:p>
          <w:p w14:paraId="3E1AB4BF" w14:textId="6782D756" w:rsidR="00A4772E" w:rsidRDefault="00A4772E" w:rsidP="00A4772E">
            <w:pPr>
              <w:pStyle w:val="ListParagraph"/>
              <w:tabs>
                <w:tab w:val="left" w:pos="457"/>
                <w:tab w:val="left" w:pos="741"/>
                <w:tab w:val="left" w:pos="883"/>
              </w:tabs>
              <w:ind w:left="0"/>
              <w:jc w:val="both"/>
              <w:rPr>
                <w:szCs w:val="24"/>
              </w:rPr>
            </w:pPr>
            <w:r w:rsidRPr="00B4790B">
              <w:rPr>
                <w:szCs w:val="24"/>
              </w:rPr>
              <w:t>5.1.1</w:t>
            </w:r>
            <w:r w:rsidR="006F7B64">
              <w:rPr>
                <w:szCs w:val="24"/>
              </w:rPr>
              <w:t>4</w:t>
            </w:r>
            <w:r w:rsidRPr="00B4790B">
              <w:rPr>
                <w:szCs w:val="24"/>
              </w:rPr>
              <w:t>.</w:t>
            </w:r>
            <w:r>
              <w:rPr>
                <w:szCs w:val="24"/>
              </w:rPr>
              <w:t>9</w:t>
            </w:r>
            <w:r w:rsidRPr="00B4790B">
              <w:rPr>
                <w:szCs w:val="24"/>
              </w:rPr>
              <w:t xml:space="preserve">. </w:t>
            </w:r>
            <w:r w:rsidRPr="00B4790B">
              <w:rPr>
                <w:rFonts w:eastAsia="Verdana"/>
                <w:color w:val="000000" w:themeColor="text1"/>
                <w:szCs w:val="24"/>
              </w:rPr>
              <w:t xml:space="preserve">pareiškėjo ir </w:t>
            </w:r>
            <w:r>
              <w:rPr>
                <w:rFonts w:eastAsia="Verdana"/>
                <w:color w:val="000000" w:themeColor="text1"/>
                <w:szCs w:val="24"/>
              </w:rPr>
              <w:t xml:space="preserve">(arba) </w:t>
            </w:r>
            <w:r w:rsidRPr="00B4790B">
              <w:rPr>
                <w:rFonts w:eastAsia="Verdana"/>
                <w:color w:val="000000" w:themeColor="text1"/>
                <w:szCs w:val="24"/>
              </w:rPr>
              <w:t>susijusių įmonių</w:t>
            </w:r>
            <w:r w:rsidRPr="00B4790B">
              <w:rPr>
                <w:szCs w:val="24"/>
              </w:rPr>
              <w:t xml:space="preserve"> patvirtintą paskutinių finansinių metų metinių finansinių ataskaitų rinkinį, jei teisės aktų, reguliuojančių finansinės atskaitomybės teikimą, nustatyta tvarka šių dokumentų pateikimas valstybės įmonei Registrų centrui nėra privalomas arba nėra suėjęs tokių dokumentų pateikim</w:t>
            </w:r>
            <w:r>
              <w:rPr>
                <w:szCs w:val="24"/>
              </w:rPr>
              <w:t>o</w:t>
            </w:r>
            <w:r w:rsidRPr="00B4790B">
              <w:rPr>
                <w:szCs w:val="24"/>
              </w:rPr>
              <w:t xml:space="preserve"> valstybės įmonei Registrų</w:t>
            </w:r>
            <w:r>
              <w:t xml:space="preserve"> centrui terminas. Kai pareiškėjas ir (arba) susijusi įmonė yra užsienyje veikianti įmonė, gali būti pateikiamos </w:t>
            </w:r>
            <w:r w:rsidRPr="28D581B7">
              <w:t>nuorodos į viešai prieinam</w:t>
            </w:r>
            <w:r>
              <w:t>ą</w:t>
            </w:r>
            <w:r w:rsidRPr="28D581B7">
              <w:t xml:space="preserve"> užsienio įmonės </w:t>
            </w:r>
            <w:r>
              <w:t xml:space="preserve">patvirtintą paskutinių finansinių metų metinių finansinių ataskaitų </w:t>
            </w:r>
            <w:r w:rsidRPr="00C26953">
              <w:rPr>
                <w:szCs w:val="24"/>
              </w:rPr>
              <w:t>rinkinį arba išrašą iš valstybės, kurioje įmonė veikia, registr</w:t>
            </w:r>
            <w:r>
              <w:rPr>
                <w:szCs w:val="24"/>
              </w:rPr>
              <w:t>ų</w:t>
            </w:r>
            <w:r w:rsidRPr="00C26953">
              <w:rPr>
                <w:szCs w:val="24"/>
              </w:rPr>
              <w:t xml:space="preserve"> centro ir pan</w:t>
            </w:r>
            <w:r>
              <w:rPr>
                <w:szCs w:val="24"/>
              </w:rPr>
              <w:t>.</w:t>
            </w:r>
            <w:r w:rsidRPr="00C26953" w:rsidDel="00B4790B">
              <w:rPr>
                <w:szCs w:val="24"/>
              </w:rPr>
              <w:t xml:space="preserve"> </w:t>
            </w:r>
          </w:p>
          <w:p w14:paraId="407C3286" w14:textId="218BEE90" w:rsidR="000769D3" w:rsidRDefault="000769D3" w:rsidP="00A4772E">
            <w:pPr>
              <w:pStyle w:val="ListParagraph"/>
              <w:tabs>
                <w:tab w:val="left" w:pos="457"/>
                <w:tab w:val="left" w:pos="741"/>
                <w:tab w:val="left" w:pos="883"/>
              </w:tabs>
              <w:ind w:left="0"/>
              <w:jc w:val="both"/>
              <w:rPr>
                <w:szCs w:val="24"/>
              </w:rPr>
            </w:pPr>
            <w:r>
              <w:rPr>
                <w:szCs w:val="24"/>
              </w:rPr>
              <w:t>5.1.1</w:t>
            </w:r>
            <w:r w:rsidR="006F7B64">
              <w:rPr>
                <w:szCs w:val="24"/>
              </w:rPr>
              <w:t>5</w:t>
            </w:r>
            <w:r>
              <w:rPr>
                <w:szCs w:val="24"/>
              </w:rPr>
              <w:t xml:space="preserve">. </w:t>
            </w:r>
            <w:r w:rsidRPr="00AF5528">
              <w:rPr>
                <w:szCs w:val="24"/>
              </w:rPr>
              <w:t>Projekto parengtumui taikomas reikalavimas, kurio neįvykdžius ir kartu su PĮP nepateikus dokumentų, PĮP atmetamas neprašius papildomų dokumentų</w:t>
            </w:r>
            <w:r w:rsidR="00383803">
              <w:rPr>
                <w:szCs w:val="24"/>
              </w:rPr>
              <w:t xml:space="preserve"> –</w:t>
            </w:r>
            <w:r w:rsidRPr="00AF5528">
              <w:rPr>
                <w:szCs w:val="24"/>
              </w:rPr>
              <w:t xml:space="preserve"> turi būti parengtas ir kartu su PĮP pateiktas Aprašo 3 priedas</w:t>
            </w:r>
            <w:r w:rsidR="00C96A00">
              <w:rPr>
                <w:szCs w:val="24"/>
              </w:rPr>
              <w:t xml:space="preserve"> (užpildyta visa forma, atsakymai pateikti išsamūs ir argumentuoti)</w:t>
            </w:r>
            <w:r w:rsidR="009E4090">
              <w:rPr>
                <w:szCs w:val="24"/>
              </w:rPr>
              <w:t>.</w:t>
            </w:r>
          </w:p>
          <w:p w14:paraId="6A254848" w14:textId="3C79ACFB" w:rsidR="0081405D" w:rsidRPr="00430E10" w:rsidRDefault="0081405D" w:rsidP="0081405D">
            <w:pPr>
              <w:tabs>
                <w:tab w:val="left" w:pos="22"/>
                <w:tab w:val="left" w:pos="743"/>
              </w:tabs>
              <w:jc w:val="both"/>
              <w:rPr>
                <w:szCs w:val="24"/>
              </w:rPr>
            </w:pPr>
            <w:r>
              <w:rPr>
                <w:szCs w:val="24"/>
              </w:rPr>
              <w:t>5.1.</w:t>
            </w:r>
            <w:r w:rsidR="000769D3">
              <w:rPr>
                <w:szCs w:val="24"/>
              </w:rPr>
              <w:t>1</w:t>
            </w:r>
            <w:r w:rsidR="00146E43">
              <w:rPr>
                <w:szCs w:val="24"/>
              </w:rPr>
              <w:t>6</w:t>
            </w:r>
            <w:r>
              <w:rPr>
                <w:szCs w:val="24"/>
              </w:rPr>
              <w:t xml:space="preserve">. </w:t>
            </w:r>
            <w:r w:rsidRPr="00430E10">
              <w:rPr>
                <w:szCs w:val="24"/>
              </w:rPr>
              <w:t>Jeigu Aprašo 5.1.1</w:t>
            </w:r>
            <w:r w:rsidR="006075B3">
              <w:rPr>
                <w:szCs w:val="24"/>
              </w:rPr>
              <w:t>5</w:t>
            </w:r>
            <w:r w:rsidRPr="00430E10">
              <w:rPr>
                <w:szCs w:val="24"/>
              </w:rPr>
              <w:t xml:space="preserve"> papunktyje nurodytų dokumentų ir (ar) informacijos pareiškėjas per administruojančiosios institucijos nurodytą terminą nepateikia, </w:t>
            </w:r>
            <w:r w:rsidR="00FE5712" w:rsidRPr="00430E10">
              <w:rPr>
                <w:szCs w:val="24"/>
              </w:rPr>
              <w:t xml:space="preserve">PĮP vertinamas </w:t>
            </w:r>
            <w:r w:rsidR="00FE5712">
              <w:rPr>
                <w:szCs w:val="24"/>
              </w:rPr>
              <w:t xml:space="preserve">pagal </w:t>
            </w:r>
            <w:r w:rsidR="00FE5712" w:rsidRPr="00430E10">
              <w:rPr>
                <w:szCs w:val="24"/>
              </w:rPr>
              <w:t>turim</w:t>
            </w:r>
            <w:r w:rsidR="00FE5712">
              <w:rPr>
                <w:szCs w:val="24"/>
              </w:rPr>
              <w:t>ą</w:t>
            </w:r>
            <w:r w:rsidR="00FE5712" w:rsidRPr="00430E10">
              <w:rPr>
                <w:szCs w:val="24"/>
              </w:rPr>
              <w:t xml:space="preserve"> informacij</w:t>
            </w:r>
            <w:r w:rsidR="00FE5712">
              <w:rPr>
                <w:szCs w:val="24"/>
              </w:rPr>
              <w:t>ą</w:t>
            </w:r>
            <w:r w:rsidR="00FE5712" w:rsidRPr="00430E10">
              <w:rPr>
                <w:szCs w:val="24"/>
              </w:rPr>
              <w:t xml:space="preserve"> </w:t>
            </w:r>
            <w:r w:rsidRPr="00430E10">
              <w:rPr>
                <w:szCs w:val="24"/>
              </w:rPr>
              <w:t>ir gali būti atmetamas.</w:t>
            </w:r>
          </w:p>
          <w:p w14:paraId="3352D85C" w14:textId="1CBF284B" w:rsidR="0081405D" w:rsidRPr="00430E10" w:rsidRDefault="0081405D" w:rsidP="0081405D">
            <w:pPr>
              <w:tabs>
                <w:tab w:val="left" w:pos="885"/>
                <w:tab w:val="left" w:pos="1026"/>
              </w:tabs>
              <w:jc w:val="both"/>
              <w:rPr>
                <w:szCs w:val="24"/>
              </w:rPr>
            </w:pPr>
            <w:r>
              <w:rPr>
                <w:color w:val="000000"/>
                <w:szCs w:val="24"/>
              </w:rPr>
              <w:t>5.1.</w:t>
            </w:r>
            <w:r w:rsidR="00146E43">
              <w:rPr>
                <w:color w:val="000000"/>
                <w:szCs w:val="24"/>
              </w:rPr>
              <w:t>17</w:t>
            </w:r>
            <w:r>
              <w:rPr>
                <w:color w:val="000000"/>
                <w:szCs w:val="24"/>
              </w:rPr>
              <w:t xml:space="preserve">. </w:t>
            </w:r>
            <w:r w:rsidRPr="00430E10">
              <w:rPr>
                <w:color w:val="000000"/>
                <w:szCs w:val="24"/>
              </w:rPr>
              <w:t>Papildomi projekto matomumo reikalavimai, kurie nenustatyti Projektų administravimo ir finansavimo taisyklėse, nėra taikomi.</w:t>
            </w:r>
          </w:p>
          <w:p w14:paraId="2194E060" w14:textId="6C799890" w:rsidR="00A4772E" w:rsidRPr="005272D2" w:rsidRDefault="00A4772E" w:rsidP="00A4772E">
            <w:pPr>
              <w:tabs>
                <w:tab w:val="left" w:pos="885"/>
                <w:tab w:val="left" w:pos="1026"/>
              </w:tabs>
              <w:jc w:val="both"/>
            </w:pPr>
            <w:r w:rsidRPr="005272D2">
              <w:t>5.1.</w:t>
            </w:r>
            <w:r w:rsidR="009E4090">
              <w:t>1</w:t>
            </w:r>
            <w:r w:rsidR="00146E43">
              <w:t>8</w:t>
            </w:r>
            <w:r w:rsidRPr="005272D2">
              <w:t>. Informavimas apie projektą atliekamas Projektų administravimo ir finansavimo taisyklių VIII skyriaus pirmajame skirsnyje nustatyta tvarka.</w:t>
            </w:r>
          </w:p>
          <w:p w14:paraId="310A7010" w14:textId="7141B6BB" w:rsidR="006B4CEE" w:rsidRDefault="00A4772E" w:rsidP="006B4CEE">
            <w:pPr>
              <w:pStyle w:val="ListParagraph"/>
              <w:tabs>
                <w:tab w:val="left" w:pos="68"/>
                <w:tab w:val="left" w:pos="601"/>
                <w:tab w:val="left" w:pos="1026"/>
              </w:tabs>
              <w:ind w:left="1894" w:hanging="1894"/>
              <w:jc w:val="both"/>
            </w:pPr>
            <w:r w:rsidRPr="005272D2">
              <w:t>5.1.</w:t>
            </w:r>
            <w:r w:rsidR="00146E43">
              <w:t>19</w:t>
            </w:r>
            <w:r w:rsidRPr="005272D2">
              <w:t>. Visi su projekto įgyvendinimu susiję dokumentai turi būti saugomi Projektų administravimo ir finansavimo taisyklių VIII skyriaus šeštajame</w:t>
            </w:r>
            <w:r w:rsidR="000769D3">
              <w:t xml:space="preserve"> </w:t>
            </w:r>
            <w:r w:rsidRPr="005272D2">
              <w:t>skirsnyje</w:t>
            </w:r>
          </w:p>
          <w:p w14:paraId="4970BF0F" w14:textId="77777777" w:rsidR="0081405D" w:rsidRDefault="00A4772E" w:rsidP="0081405D">
            <w:pPr>
              <w:pStyle w:val="ListParagraph"/>
              <w:tabs>
                <w:tab w:val="left" w:pos="0"/>
                <w:tab w:val="left" w:pos="68"/>
                <w:tab w:val="left" w:pos="1026"/>
              </w:tabs>
              <w:ind w:left="0"/>
              <w:jc w:val="both"/>
            </w:pPr>
            <w:r w:rsidRPr="005272D2">
              <w:t>nustatyta tvarka ir terminais, taip pat laikantis Reglamento (ES) 2023/2831 6 straipsnio 3 dalyje nustatyt</w:t>
            </w:r>
            <w:r w:rsidR="00FC6281">
              <w:t>o</w:t>
            </w:r>
            <w:r w:rsidRPr="005272D2">
              <w:t xml:space="preserve"> termin</w:t>
            </w:r>
            <w:r w:rsidR="00FC6281">
              <w:t>o</w:t>
            </w:r>
            <w:r w:rsidRPr="005272D2">
              <w:t>. Visi su projekto įgyvendinimu susiję</w:t>
            </w:r>
            <w:r w:rsidR="006B4CEE">
              <w:t xml:space="preserve"> </w:t>
            </w:r>
            <w:r w:rsidRPr="005272D2">
              <w:t xml:space="preserve">dokumentai saugomi </w:t>
            </w:r>
            <w:r>
              <w:t>M</w:t>
            </w:r>
            <w:r w:rsidRPr="005272D2">
              <w:t xml:space="preserve">inisterijoje 10 metų nuo paskutinės </w:t>
            </w:r>
            <w:r w:rsidRPr="00A05F52">
              <w:rPr>
                <w:i/>
              </w:rPr>
              <w:t>de minimis</w:t>
            </w:r>
            <w:r>
              <w:t xml:space="preserve"> </w:t>
            </w:r>
            <w:r w:rsidRPr="005272D2">
              <w:t>pagalbos suteikimo dienos.</w:t>
            </w:r>
          </w:p>
          <w:p w14:paraId="12EFC6A5" w14:textId="5283DA92" w:rsidR="00A04662" w:rsidRPr="0081405D" w:rsidRDefault="00A04662" w:rsidP="005A5468">
            <w:pPr>
              <w:pStyle w:val="Default"/>
              <w:jc w:val="both"/>
            </w:pPr>
            <w:r>
              <w:rPr>
                <w:sz w:val="23"/>
                <w:szCs w:val="23"/>
              </w:rPr>
              <w:lastRenderedPageBreak/>
              <w:t>5.1.2</w:t>
            </w:r>
            <w:r w:rsidR="00146E43">
              <w:rPr>
                <w:sz w:val="23"/>
                <w:szCs w:val="23"/>
              </w:rPr>
              <w:t>0</w:t>
            </w:r>
            <w:r>
              <w:rPr>
                <w:sz w:val="23"/>
                <w:szCs w:val="23"/>
              </w:rPr>
              <w:t xml:space="preserve">. Pagal Aprašą finansavimas nėra teikiamas pareiškėjui (galutiniam naudos gavėjui), jei jis yra priskiriamas sunkumų patiriančios įmonės, kaip ši sąvoka apibrėžta 2014 m. liepos 31 d. Komisijos komunikate Nr. 2014/C 249/01 – Gairėse dėl valstybės pagalbos sunkumų patiriančioms ne finansų įmonėms sanuoti ir restruktūrizuoti kategorijai. </w:t>
            </w:r>
          </w:p>
        </w:tc>
      </w:tr>
      <w:tr w:rsidR="00B31C24" w14:paraId="5329E34C" w14:textId="77777777" w:rsidTr="0068769A">
        <w:trPr>
          <w:trHeight w:val="699"/>
        </w:trPr>
        <w:tc>
          <w:tcPr>
            <w:tcW w:w="15134" w:type="dxa"/>
          </w:tcPr>
          <w:p w14:paraId="36966640" w14:textId="77777777" w:rsidR="00921C05" w:rsidRPr="0081405D" w:rsidRDefault="00921C05" w:rsidP="00921C05">
            <w:pPr>
              <w:jc w:val="both"/>
              <w:rPr>
                <w:b/>
                <w:bCs/>
                <w:szCs w:val="24"/>
              </w:rPr>
            </w:pPr>
            <w:r w:rsidRPr="0081405D">
              <w:rPr>
                <w:b/>
                <w:bCs/>
                <w:szCs w:val="24"/>
              </w:rPr>
              <w:lastRenderedPageBreak/>
              <w:t>5.2.</w:t>
            </w:r>
            <w:r w:rsidRPr="0081405D">
              <w:rPr>
                <w:b/>
                <w:bCs/>
                <w:i/>
                <w:iCs/>
                <w:szCs w:val="24"/>
              </w:rPr>
              <w:t xml:space="preserve"> </w:t>
            </w:r>
            <w:r w:rsidRPr="0081405D">
              <w:rPr>
                <w:b/>
                <w:bCs/>
                <w:szCs w:val="24"/>
              </w:rPr>
              <w:t xml:space="preserve">Reikalavimai pareiškėjams </w:t>
            </w:r>
          </w:p>
          <w:p w14:paraId="51E774D2" w14:textId="42D721BC" w:rsidR="00A0223C" w:rsidRPr="00A0223C" w:rsidRDefault="00A0223C" w:rsidP="00A0223C">
            <w:pPr>
              <w:jc w:val="both"/>
              <w:rPr>
                <w:b/>
                <w:bCs/>
                <w:sz w:val="22"/>
                <w:szCs w:val="22"/>
              </w:rPr>
            </w:pPr>
            <w:r w:rsidRPr="00913F3A">
              <w:t xml:space="preserve">5.2.1. </w:t>
            </w:r>
            <w:r>
              <w:rPr>
                <w:szCs w:val="24"/>
              </w:rPr>
              <w:t>Galimi p</w:t>
            </w:r>
            <w:r w:rsidRPr="00220374">
              <w:rPr>
                <w:szCs w:val="24"/>
              </w:rPr>
              <w:t>areiškėjai –</w:t>
            </w:r>
            <w:r>
              <w:rPr>
                <w:szCs w:val="24"/>
              </w:rPr>
              <w:t xml:space="preserve"> </w:t>
            </w:r>
            <w:r w:rsidR="0092066C">
              <w:rPr>
                <w:szCs w:val="24"/>
              </w:rPr>
              <w:t>startuoliai ir atžalinės įmonės</w:t>
            </w:r>
            <w:r>
              <w:rPr>
                <w:szCs w:val="24"/>
              </w:rPr>
              <w:t>.</w:t>
            </w:r>
          </w:p>
          <w:p w14:paraId="3B9E3FA3" w14:textId="33436020" w:rsidR="00B31C24" w:rsidRPr="00835E33" w:rsidRDefault="00A0223C" w:rsidP="00A0223C">
            <w:pPr>
              <w:jc w:val="both"/>
            </w:pPr>
            <w:r>
              <w:t xml:space="preserve">5.2.2. </w:t>
            </w:r>
            <w:r w:rsidRPr="00835E33">
              <w:t>Vienas pareiškėjas gali pateikti tik vieną PĮP, parengtą pagal Projektų administravimo ir finansavimo taisyklių 1 priede pateiktą formą.</w:t>
            </w:r>
            <w:r w:rsidR="0053546A" w:rsidRPr="005A5468">
              <w:t xml:space="preserve"> Finansavimas neteikiamas pareiškėjams, kurie yra gavę finansavimą pagal kvietimą Nr. 02-018-K „Finansinės paskatos startuoliams ir atžalinėms įmonėms kurti dirbtinio intelekto, blokų grandinės technologijų ir robotikos procesų automatizavimo produktus ir sprendimus“.</w:t>
            </w:r>
          </w:p>
          <w:p w14:paraId="40FC2004" w14:textId="3E86AC59" w:rsidR="00A0223C" w:rsidRDefault="00A0223C" w:rsidP="00A0223C">
            <w:pPr>
              <w:tabs>
                <w:tab w:val="left" w:pos="743"/>
              </w:tabs>
              <w:jc w:val="both"/>
              <w:rPr>
                <w:szCs w:val="24"/>
              </w:rPr>
            </w:pPr>
            <w:r>
              <w:rPr>
                <w:szCs w:val="24"/>
              </w:rPr>
              <w:t xml:space="preserve">5.2.3. </w:t>
            </w:r>
            <w:r w:rsidRPr="00E25096">
              <w:rPr>
                <w:szCs w:val="24"/>
              </w:rPr>
              <w:t>Finansavimas gali būti skiriamas pareiškėjams visose srityse, išskyrus Reglamento (ES) 2021/1058 7 straipsnio 1–6 dalyse nustatytus atvejus</w:t>
            </w:r>
            <w:r w:rsidRPr="00BA1FF0">
              <w:rPr>
                <w:szCs w:val="24"/>
              </w:rPr>
              <w:t xml:space="preserve"> ir Reglamento (ES) </w:t>
            </w:r>
            <w:r w:rsidRPr="005338FC">
              <w:rPr>
                <w:szCs w:val="24"/>
              </w:rPr>
              <w:t>2023/2831</w:t>
            </w:r>
            <w:r>
              <w:rPr>
                <w:szCs w:val="24"/>
              </w:rPr>
              <w:t xml:space="preserve"> </w:t>
            </w:r>
            <w:r w:rsidRPr="00BA1FF0">
              <w:rPr>
                <w:szCs w:val="24"/>
              </w:rPr>
              <w:t xml:space="preserve">1 </w:t>
            </w:r>
            <w:r w:rsidRPr="00941AC7">
              <w:rPr>
                <w:szCs w:val="24"/>
              </w:rPr>
              <w:t>straipsnio 1 dalyje</w:t>
            </w:r>
            <w:r w:rsidRPr="00BA1FF0">
              <w:rPr>
                <w:szCs w:val="24"/>
              </w:rPr>
              <w:t xml:space="preserve"> išvardytus sektorius ir veiklas</w:t>
            </w:r>
            <w:r>
              <w:rPr>
                <w:szCs w:val="24"/>
              </w:rPr>
              <w:t>,</w:t>
            </w:r>
            <w:r w:rsidRPr="003C6157">
              <w:t xml:space="preserve"> taip pat laikantis Reglamento (ES) 2023/2831 1 straipsnio 2 dalies nuostatų</w:t>
            </w:r>
            <w:r w:rsidRPr="00A875E3">
              <w:t>.</w:t>
            </w:r>
          </w:p>
          <w:p w14:paraId="2364FE17" w14:textId="620E3AA5" w:rsidR="00A0223C" w:rsidRPr="00E25096" w:rsidRDefault="00A0223C" w:rsidP="00A0223C">
            <w:pPr>
              <w:tabs>
                <w:tab w:val="left" w:pos="885"/>
              </w:tabs>
              <w:contextualSpacing/>
              <w:jc w:val="both"/>
              <w:rPr>
                <w:szCs w:val="24"/>
              </w:rPr>
            </w:pPr>
            <w:r w:rsidRPr="00E25096">
              <w:rPr>
                <w:szCs w:val="24"/>
              </w:rPr>
              <w:t>5.2.4. Finansavimas nėra skiriamas</w:t>
            </w:r>
            <w:r w:rsidR="0081405D">
              <w:rPr>
                <w:szCs w:val="24"/>
              </w:rPr>
              <w:t xml:space="preserve"> pareiškėjui</w:t>
            </w:r>
            <w:r w:rsidRPr="00E25096">
              <w:rPr>
                <w:szCs w:val="24"/>
              </w:rPr>
              <w:t>:</w:t>
            </w:r>
          </w:p>
          <w:p w14:paraId="74747A84" w14:textId="56ECB331" w:rsidR="00A0223C" w:rsidRDefault="00A0223C" w:rsidP="00A0223C">
            <w:pPr>
              <w:jc w:val="both"/>
              <w:rPr>
                <w:szCs w:val="24"/>
              </w:rPr>
            </w:pPr>
            <w:r w:rsidRPr="00E25096">
              <w:t xml:space="preserve">5.2.4.1.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 </w:t>
            </w:r>
            <w:r>
              <w:rPr>
                <w:rFonts w:eastAsia="Calibri"/>
                <w:szCs w:val="24"/>
              </w:rPr>
              <w:t xml:space="preserve"> Užsieniečių, kuriems draudžiama atvykti į Lietuvos Respubliką, viešąjį sąrašą</w:t>
            </w:r>
            <w:r w:rsidRPr="00E25096">
              <w:t>, skelbiamą Migracijos departamento prie Lietuvos Respublikos vidaus reikalų ministerijos interneto svetainėje</w:t>
            </w:r>
            <w:r>
              <w:t xml:space="preserve"> </w:t>
            </w:r>
            <w:r w:rsidRPr="00E25096">
              <w:rPr>
                <w:szCs w:val="24"/>
              </w:rPr>
              <w:t xml:space="preserve"> </w:t>
            </w:r>
            <w:r w:rsidRPr="00EF322D">
              <w:rPr>
                <w:szCs w:val="24"/>
              </w:rPr>
              <w:t>https://www.migracija.lt/u%C5%BEsienie%C4%8Di%C5%B3-kuriems-draud%C5%BEiama-atvykti-s%C4%85ra%C5%A1as</w:t>
            </w:r>
            <w:r>
              <w:rPr>
                <w:szCs w:val="24"/>
              </w:rPr>
              <w:t>;</w:t>
            </w:r>
          </w:p>
          <w:p w14:paraId="338D02B4" w14:textId="3B1B2E19" w:rsidR="00A0223C" w:rsidRDefault="00A0223C" w:rsidP="00A0223C">
            <w:pPr>
              <w:pStyle w:val="ListParagraph"/>
              <w:tabs>
                <w:tab w:val="left" w:pos="447"/>
                <w:tab w:val="left" w:pos="589"/>
              </w:tabs>
              <w:ind w:left="22"/>
              <w:jc w:val="both"/>
              <w:rPr>
                <w:szCs w:val="24"/>
                <w:lang w:eastAsia="lt-LT"/>
              </w:rPr>
            </w:pPr>
            <w:r>
              <w:rPr>
                <w:szCs w:val="24"/>
              </w:rPr>
              <w:t xml:space="preserve">5.2.4.2. </w:t>
            </w:r>
            <w:r w:rsidRPr="00087E02">
              <w:rPr>
                <w:szCs w:val="24"/>
                <w:lang w:eastAsia="lt-LT"/>
              </w:rPr>
              <w:t>kuriam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r>
              <w:rPr>
                <w:szCs w:val="24"/>
                <w:lang w:eastAsia="lt-LT"/>
              </w:rPr>
              <w:t>;</w:t>
            </w:r>
          </w:p>
          <w:p w14:paraId="43AD8AD5" w14:textId="16C77A7B" w:rsidR="00A0223C" w:rsidRPr="00E25096" w:rsidRDefault="00A0223C" w:rsidP="00A0223C">
            <w:pPr>
              <w:pStyle w:val="ListParagraph"/>
              <w:numPr>
                <w:ilvl w:val="3"/>
                <w:numId w:val="11"/>
              </w:numPr>
              <w:tabs>
                <w:tab w:val="left" w:pos="0"/>
                <w:tab w:val="left" w:pos="33"/>
                <w:tab w:val="left" w:pos="743"/>
              </w:tabs>
              <w:ind w:left="0" w:firstLine="0"/>
              <w:jc w:val="both"/>
            </w:pPr>
            <w:r>
              <w:t xml:space="preserve"> </w:t>
            </w:r>
            <w:r w:rsidRPr="00E25096">
              <w:t>kuris turi arba nėra nutraukęs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 juridiniais asmenimis ne vėliau kaip iki 2022 m. rugpjūčio 31 dienos. Šį reikalavimą projekto vykdytojas turi atitikti viso projekto įgyvendinimo metu</w:t>
            </w:r>
            <w:r w:rsidR="00FE33A4">
              <w:t>. N</w:t>
            </w:r>
            <w:r w:rsidR="00FE33A4" w:rsidRPr="00BA6780">
              <w:t xml:space="preserve">ustačius šio </w:t>
            </w:r>
            <w:r w:rsidR="004E69E6">
              <w:t xml:space="preserve">Aprašo </w:t>
            </w:r>
            <w:r w:rsidR="00FE33A4" w:rsidRPr="00BA6780">
              <w:t>p</w:t>
            </w:r>
            <w:r w:rsidR="004E69E6">
              <w:t>apunkčio</w:t>
            </w:r>
            <w:r w:rsidR="00FE33A4" w:rsidRPr="00BA6780">
              <w:t xml:space="preserve"> </w:t>
            </w:r>
            <w:r w:rsidR="002912C8" w:rsidRPr="00BA6780">
              <w:t>reikalavim</w:t>
            </w:r>
            <w:r w:rsidR="002912C8">
              <w:t>ų</w:t>
            </w:r>
            <w:r w:rsidR="002912C8" w:rsidRPr="00BA6780">
              <w:t xml:space="preserve"> neatitikimą</w:t>
            </w:r>
            <w:r w:rsidR="00FE33A4" w:rsidRPr="00BA6780">
              <w:t>, projekto sutartis nutraukiama ir susigrąžinamas visas išmokėtas finansavimas</w:t>
            </w:r>
            <w:r>
              <w:t>;</w:t>
            </w:r>
          </w:p>
          <w:p w14:paraId="73B3E63E" w14:textId="30F51257" w:rsidR="00A0223C" w:rsidRDefault="00A0223C" w:rsidP="00A0223C">
            <w:pPr>
              <w:tabs>
                <w:tab w:val="left" w:pos="885"/>
              </w:tabs>
              <w:contextualSpacing/>
              <w:jc w:val="both"/>
              <w:rPr>
                <w:rFonts w:eastAsia="Calibri"/>
              </w:rPr>
            </w:pPr>
            <w:r w:rsidRPr="00E25096">
              <w:rPr>
                <w:szCs w:val="24"/>
              </w:rPr>
              <w:t>5.2.4.</w:t>
            </w:r>
            <w:r>
              <w:rPr>
                <w:szCs w:val="24"/>
              </w:rPr>
              <w:t>4</w:t>
            </w:r>
            <w:r w:rsidRPr="00E25096">
              <w:rPr>
                <w:szCs w:val="24"/>
              </w:rPr>
              <w:t>.</w:t>
            </w:r>
            <w:r w:rsidRPr="00E25096">
              <w:rPr>
                <w:rFonts w:eastAsia="Calibri"/>
              </w:rPr>
              <w:t xml:space="preserve"> jeigu jis nėra sugrąžinęs</w:t>
            </w:r>
            <w:r w:rsidRPr="00E25096">
              <w:rPr>
                <w:b/>
                <w:iCs/>
              </w:rPr>
              <w:t xml:space="preserve"> </w:t>
            </w:r>
            <w:r w:rsidRPr="00E25096">
              <w:rPr>
                <w:iCs/>
              </w:rPr>
              <w:t>Lietuvos Respublikoje</w:t>
            </w:r>
            <w:r w:rsidRPr="00E25096">
              <w:rPr>
                <w:rFonts w:eastAsia="Calibri"/>
              </w:rPr>
              <w:t xml:space="preserve"> anksčiau gautos valstybės pagalbos, kuri </w:t>
            </w:r>
            <w:r w:rsidRPr="00E25096">
              <w:rPr>
                <w:color w:val="000000"/>
                <w:lang w:eastAsia="lt-LT"/>
              </w:rPr>
              <w:t>Europos Komisijos</w:t>
            </w:r>
            <w:r w:rsidRPr="00E25096">
              <w:rPr>
                <w:rFonts w:eastAsia="Calibri"/>
              </w:rPr>
              <w:t xml:space="preserve"> pripažinta neteisėta ir nesuderinama su vidaus rinka</w:t>
            </w:r>
            <w:r>
              <w:rPr>
                <w:rFonts w:eastAsia="Calibri"/>
              </w:rPr>
              <w:t>.</w:t>
            </w:r>
          </w:p>
          <w:p w14:paraId="3B1BA92D" w14:textId="77777777" w:rsidR="00A0223C" w:rsidRDefault="00A0223C" w:rsidP="00A0223C">
            <w:pPr>
              <w:jc w:val="both"/>
              <w:rPr>
                <w:szCs w:val="24"/>
                <w:lang w:eastAsia="lt-LT"/>
              </w:rPr>
            </w:pPr>
            <w:r w:rsidRPr="008444A1">
              <w:rPr>
                <w:rFonts w:eastAsia="Calibri"/>
              </w:rPr>
              <w:lastRenderedPageBreak/>
              <w:t xml:space="preserve">5.2.5. </w:t>
            </w:r>
            <w:bookmarkStart w:id="0" w:name="_Hlk200030877"/>
            <w:r w:rsidRPr="008444A1">
              <w:rPr>
                <w:szCs w:val="24"/>
                <w:lang w:eastAsia="lt-LT"/>
              </w:rPr>
              <w:t>Teikiamas finansavimas negali būti naudojamas siekiant pakenkti numatomam ES ar jos tarptautinių partnerių taikomų sankcijų poveikiui, ir bus laikomasi galiojančių teisės aktų nuostatų dėl apsaugos nuo kovos su taikomų sankcijų priemonių vengimu taisyklių. Finansavimu negali būti teikiama tiesioginė nauda fiziniams ar juridiniams asmenims, kuriems taikomos sankcijos.</w:t>
            </w:r>
            <w:bookmarkEnd w:id="0"/>
          </w:p>
          <w:p w14:paraId="24557026" w14:textId="77777777" w:rsidR="001F09D8" w:rsidRPr="005A5468" w:rsidRDefault="001F09D8" w:rsidP="001F09D8">
            <w:pPr>
              <w:jc w:val="both"/>
              <w:rPr>
                <w:szCs w:val="24"/>
                <w:lang w:eastAsia="lt-LT"/>
              </w:rPr>
            </w:pPr>
            <w:r w:rsidRPr="005A5468">
              <w:rPr>
                <w:szCs w:val="24"/>
                <w:lang w:eastAsia="lt-LT"/>
              </w:rPr>
              <w:t>5.2.6 Išlaidos gali būti:</w:t>
            </w:r>
          </w:p>
          <w:p w14:paraId="7CBC2B9B" w14:textId="1B1A1087" w:rsidR="001F09D8" w:rsidRPr="005A5468" w:rsidRDefault="000E48D4" w:rsidP="001F09D8">
            <w:pPr>
              <w:jc w:val="both"/>
              <w:rPr>
                <w:szCs w:val="24"/>
                <w:lang w:eastAsia="lt-LT"/>
              </w:rPr>
            </w:pPr>
            <w:r w:rsidRPr="005A5468">
              <w:rPr>
                <w:szCs w:val="24"/>
                <w:lang w:eastAsia="lt-LT"/>
              </w:rPr>
              <w:t>5.2.6.1.</w:t>
            </w:r>
            <w:r w:rsidR="001F09D8" w:rsidRPr="005A5468">
              <w:rPr>
                <w:szCs w:val="24"/>
                <w:lang w:eastAsia="lt-LT"/>
              </w:rPr>
              <w:t xml:space="preserve"> </w:t>
            </w:r>
            <w:r w:rsidRPr="005A5468">
              <w:rPr>
                <w:szCs w:val="24"/>
                <w:lang w:eastAsia="lt-LT"/>
              </w:rPr>
              <w:t>A</w:t>
            </w:r>
            <w:r w:rsidR="001F09D8" w:rsidRPr="005A5468">
              <w:rPr>
                <w:szCs w:val="24"/>
                <w:lang w:eastAsia="lt-LT"/>
              </w:rPr>
              <w:t>pmokamos su tarpine veiklos ataskaita tik atlikus ekspertinį vertinimą. Tokiu atveju projekto vykdytojas privalo sudaryti reikiamas sąlygas ir pateikti informaciją bei dokumentus tarpinių rezultatų ekspertinei patikrai atlikti;</w:t>
            </w:r>
          </w:p>
          <w:p w14:paraId="7CA4A3B9" w14:textId="5F7926E9" w:rsidR="00522945" w:rsidRPr="005A5468" w:rsidRDefault="000E48D4" w:rsidP="00A0223C">
            <w:pPr>
              <w:jc w:val="both"/>
              <w:rPr>
                <w:b/>
                <w:bCs/>
                <w:szCs w:val="24"/>
                <w:lang w:eastAsia="lt-LT"/>
              </w:rPr>
            </w:pPr>
            <w:r w:rsidRPr="005A5468">
              <w:rPr>
                <w:szCs w:val="24"/>
                <w:lang w:eastAsia="lt-LT"/>
              </w:rPr>
              <w:t>5.2.6.2. N</w:t>
            </w:r>
            <w:r w:rsidR="001F09D8" w:rsidRPr="005A5468">
              <w:rPr>
                <w:szCs w:val="24"/>
                <w:lang w:eastAsia="lt-LT"/>
              </w:rPr>
              <w:t>eapmokamos su tarpine veiklos ataskaita, mokėjimą atidedant iki galutinės veiklos ataskaitos patvirtinimo, iki kurio turi būti atliktas ekspertinis vertinimas</w:t>
            </w:r>
            <w:r w:rsidR="001F09D8" w:rsidRPr="005A5468">
              <w:rPr>
                <w:b/>
                <w:bCs/>
                <w:i/>
                <w:iCs/>
                <w:szCs w:val="24"/>
                <w:lang w:eastAsia="lt-LT"/>
              </w:rPr>
              <w:t>.</w:t>
            </w:r>
          </w:p>
        </w:tc>
      </w:tr>
      <w:tr w:rsidR="005D2867" w14:paraId="2BED1238" w14:textId="77777777" w:rsidTr="009A4257">
        <w:tc>
          <w:tcPr>
            <w:tcW w:w="15134" w:type="dxa"/>
          </w:tcPr>
          <w:p w14:paraId="7615B2C1" w14:textId="77777777" w:rsidR="005D2867" w:rsidRPr="00A0223C" w:rsidRDefault="005D2867" w:rsidP="005D2867">
            <w:pPr>
              <w:jc w:val="both"/>
              <w:rPr>
                <w:b/>
                <w:bCs/>
                <w:szCs w:val="24"/>
              </w:rPr>
            </w:pPr>
            <w:r w:rsidRPr="00A0223C">
              <w:rPr>
                <w:b/>
                <w:bCs/>
                <w:szCs w:val="24"/>
              </w:rPr>
              <w:lastRenderedPageBreak/>
              <w:t>5.3.</w:t>
            </w:r>
            <w:r w:rsidRPr="00A0223C">
              <w:rPr>
                <w:b/>
                <w:bCs/>
                <w:i/>
                <w:iCs/>
                <w:szCs w:val="24"/>
              </w:rPr>
              <w:t xml:space="preserve"> </w:t>
            </w:r>
            <w:r w:rsidRPr="00A0223C">
              <w:rPr>
                <w:b/>
                <w:bCs/>
                <w:szCs w:val="24"/>
              </w:rPr>
              <w:t>Reikalavimai partneriams</w:t>
            </w:r>
          </w:p>
          <w:p w14:paraId="70028674" w14:textId="77EB86C5" w:rsidR="005D2867" w:rsidRPr="00455FC7" w:rsidDel="00CB10DA" w:rsidRDefault="00A0223C" w:rsidP="00FC7F7D">
            <w:pPr>
              <w:jc w:val="both"/>
              <w:rPr>
                <w:b/>
                <w:bCs/>
                <w:sz w:val="22"/>
                <w:szCs w:val="22"/>
              </w:rPr>
            </w:pPr>
            <w:r w:rsidRPr="00A0223C">
              <w:t>Partneriai negalimi.</w:t>
            </w:r>
            <w:r w:rsidRPr="00455FC7">
              <w:rPr>
                <w:i/>
                <w:iCs/>
                <w:sz w:val="22"/>
                <w:szCs w:val="22"/>
              </w:rPr>
              <w:t xml:space="preserve"> </w:t>
            </w:r>
          </w:p>
        </w:tc>
      </w:tr>
      <w:tr w:rsidR="00EB0F8F" w14:paraId="02372446" w14:textId="77777777" w:rsidTr="008A3104">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EB0F8F" w14:paraId="6526F0B8" w14:textId="77777777" w:rsidTr="00A0223C">
        <w:trPr>
          <w:trHeight w:val="579"/>
        </w:trPr>
        <w:tc>
          <w:tcPr>
            <w:tcW w:w="15134" w:type="dxa"/>
          </w:tcPr>
          <w:p w14:paraId="67CD3871" w14:textId="66172CB2" w:rsidR="00C7022D" w:rsidRPr="00A0223C" w:rsidRDefault="00F63904">
            <w:pPr>
              <w:jc w:val="both"/>
              <w:rPr>
                <w:b/>
                <w:bCs/>
                <w:i/>
                <w:iCs/>
                <w:szCs w:val="24"/>
              </w:rPr>
            </w:pPr>
            <w:r w:rsidRPr="00A0223C">
              <w:rPr>
                <w:b/>
                <w:bCs/>
                <w:szCs w:val="24"/>
              </w:rPr>
              <w:t>6</w:t>
            </w:r>
            <w:r w:rsidR="00C7022D" w:rsidRPr="00A0223C">
              <w:rPr>
                <w:b/>
                <w:bCs/>
                <w:szCs w:val="24"/>
              </w:rPr>
              <w:t>.1. Reikalavimai jungtinio projekto projektams</w:t>
            </w:r>
          </w:p>
          <w:p w14:paraId="57C96B51" w14:textId="2CA6F9AE" w:rsidR="00EB0F8F" w:rsidRPr="00A0223C" w:rsidRDefault="00A0223C" w:rsidP="00A0223C">
            <w:pPr>
              <w:jc w:val="both"/>
              <w:rPr>
                <w:szCs w:val="24"/>
              </w:rPr>
            </w:pPr>
            <w:r w:rsidRPr="00A0223C">
              <w:rPr>
                <w:szCs w:val="24"/>
              </w:rPr>
              <w:t>Netaikoma.</w:t>
            </w:r>
          </w:p>
        </w:tc>
      </w:tr>
      <w:tr w:rsidR="00C7022D" w14:paraId="24136E66" w14:textId="77777777" w:rsidTr="00A0223C">
        <w:trPr>
          <w:trHeight w:val="545"/>
        </w:trPr>
        <w:tc>
          <w:tcPr>
            <w:tcW w:w="15134" w:type="dxa"/>
          </w:tcPr>
          <w:p w14:paraId="5F4CB7F2" w14:textId="5529A6A3" w:rsidR="00C7022D" w:rsidRPr="007A79F1" w:rsidRDefault="00F63904" w:rsidP="00C7022D">
            <w:pPr>
              <w:jc w:val="both"/>
              <w:rPr>
                <w:b/>
                <w:bCs/>
                <w:i/>
                <w:iCs/>
                <w:szCs w:val="24"/>
              </w:rPr>
            </w:pPr>
            <w:r w:rsidRPr="007A79F1">
              <w:rPr>
                <w:b/>
                <w:bCs/>
                <w:szCs w:val="24"/>
              </w:rPr>
              <w:t>6</w:t>
            </w:r>
            <w:r w:rsidR="00C7022D" w:rsidRPr="007A79F1">
              <w:rPr>
                <w:b/>
                <w:bCs/>
                <w:szCs w:val="24"/>
              </w:rPr>
              <w:t>.2. Reikalavimai jungtinio projekto projektų pareiškėjams</w:t>
            </w:r>
          </w:p>
          <w:p w14:paraId="1775FA63" w14:textId="5C217A8B" w:rsidR="00C7022D" w:rsidRPr="00D3576B" w:rsidRDefault="00A0223C" w:rsidP="00A0223C">
            <w:pPr>
              <w:jc w:val="both"/>
              <w:rPr>
                <w:b/>
                <w:bCs/>
                <w:i/>
                <w:iCs/>
                <w:sz w:val="22"/>
                <w:szCs w:val="22"/>
              </w:rPr>
            </w:pPr>
            <w:r w:rsidRPr="00A0223C">
              <w:rPr>
                <w:szCs w:val="24"/>
              </w:rPr>
              <w:t>Netaikoma.</w:t>
            </w:r>
          </w:p>
        </w:tc>
      </w:tr>
      <w:tr w:rsidR="00EB0F8F" w14:paraId="42201B8B" w14:textId="77777777" w:rsidTr="009D596A">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009D596A">
        <w:trPr>
          <w:trHeight w:val="285"/>
        </w:trPr>
        <w:tc>
          <w:tcPr>
            <w:tcW w:w="15134" w:type="dxa"/>
          </w:tcPr>
          <w:p w14:paraId="35C89E6B" w14:textId="31F11B0E" w:rsidR="009A4257" w:rsidRDefault="001F5A5E" w:rsidP="009A4257">
            <w:pPr>
              <w:jc w:val="both"/>
              <w:rPr>
                <w:sz w:val="22"/>
                <w:szCs w:val="22"/>
              </w:rPr>
            </w:pPr>
            <w:bookmarkStart w:id="1" w:name="_Hlk135147479"/>
            <w:r w:rsidRPr="00616849">
              <w:rPr>
                <w:bCs/>
                <w:szCs w:val="24"/>
              </w:rPr>
              <w:t xml:space="preserve">Projekto tikslinė grupė </w:t>
            </w:r>
            <w:r w:rsidR="00A0223C" w:rsidRPr="00616849">
              <w:rPr>
                <w:bCs/>
                <w:szCs w:val="24"/>
              </w:rPr>
              <w:t>grupė yra</w:t>
            </w:r>
            <w:bookmarkEnd w:id="1"/>
            <w:r w:rsidR="006520B1">
              <w:rPr>
                <w:bCs/>
                <w:szCs w:val="24"/>
              </w:rPr>
              <w:t xml:space="preserve"> </w:t>
            </w:r>
            <w:r w:rsidR="00460906">
              <w:rPr>
                <w:bCs/>
                <w:szCs w:val="24"/>
              </w:rPr>
              <w:t>startuoliai ir atžalinės įmonės</w:t>
            </w:r>
            <w:r w:rsidR="00135078">
              <w:rPr>
                <w:bCs/>
                <w:szCs w:val="24"/>
              </w:rPr>
              <w:t>, veikian</w:t>
            </w:r>
            <w:r w:rsidR="00492AC0">
              <w:rPr>
                <w:bCs/>
                <w:szCs w:val="24"/>
              </w:rPr>
              <w:t>čios</w:t>
            </w:r>
            <w:r w:rsidR="00135078">
              <w:rPr>
                <w:bCs/>
                <w:szCs w:val="24"/>
              </w:rPr>
              <w:t xml:space="preserve"> ne trumpiau nei 2 metus.</w:t>
            </w:r>
          </w:p>
        </w:tc>
      </w:tr>
      <w:tr w:rsidR="00EB0F8F" w14:paraId="3B5D296B" w14:textId="77777777" w:rsidTr="009D596A">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334D4B04" w14:textId="45C8A378" w:rsidR="00227208" w:rsidRDefault="00227208" w:rsidP="00227208">
            <w:pPr>
              <w:jc w:val="both"/>
              <w:rPr>
                <w:szCs w:val="24"/>
              </w:rPr>
            </w:pPr>
            <w:r>
              <w:rPr>
                <w:szCs w:val="24"/>
              </w:rPr>
              <w:t>8</w:t>
            </w:r>
            <w:r w:rsidRPr="00712470">
              <w:rPr>
                <w:szCs w:val="24"/>
              </w:rPr>
              <w:t xml:space="preserve">.1. </w:t>
            </w:r>
            <w:r w:rsidRPr="007260CE">
              <w:rPr>
                <w:szCs w:val="24"/>
              </w:rPr>
              <w:t>Projekt</w:t>
            </w:r>
            <w:r>
              <w:rPr>
                <w:szCs w:val="24"/>
              </w:rPr>
              <w:t>o</w:t>
            </w:r>
            <w:r w:rsidRPr="00CA74FC">
              <w:rPr>
                <w:szCs w:val="24"/>
              </w:rPr>
              <w:t xml:space="preserve"> </w:t>
            </w:r>
            <w:r w:rsidRPr="007260CE">
              <w:rPr>
                <w:szCs w:val="24"/>
              </w:rPr>
              <w:t xml:space="preserve">atitikties reikšmingos žalos nedarymo </w:t>
            </w:r>
            <w:r>
              <w:rPr>
                <w:szCs w:val="24"/>
              </w:rPr>
              <w:t>h</w:t>
            </w:r>
            <w:r w:rsidRPr="002354BA">
              <w:rPr>
                <w:szCs w:val="24"/>
              </w:rPr>
              <w:t>orizontali</w:t>
            </w:r>
            <w:r>
              <w:rPr>
                <w:szCs w:val="24"/>
              </w:rPr>
              <w:t>ajam</w:t>
            </w:r>
            <w:r w:rsidRPr="002354BA">
              <w:rPr>
                <w:szCs w:val="24"/>
              </w:rPr>
              <w:t xml:space="preserve"> princip</w:t>
            </w:r>
            <w:r>
              <w:rPr>
                <w:szCs w:val="24"/>
              </w:rPr>
              <w:t xml:space="preserve">ui </w:t>
            </w:r>
            <w:r w:rsidRPr="007260CE">
              <w:rPr>
                <w:szCs w:val="24"/>
              </w:rPr>
              <w:t xml:space="preserve">vertinimo </w:t>
            </w:r>
            <w:r w:rsidRPr="004442BE">
              <w:rPr>
                <w:szCs w:val="24"/>
              </w:rPr>
              <w:t>reikalavimų apraša</w:t>
            </w:r>
            <w:r w:rsidR="0090185A">
              <w:rPr>
                <w:szCs w:val="24"/>
              </w:rPr>
              <w:t>s</w:t>
            </w:r>
            <w:r w:rsidRPr="004442BE">
              <w:rPr>
                <w:szCs w:val="24"/>
              </w:rPr>
              <w:t xml:space="preserve"> pateikiam</w:t>
            </w:r>
            <w:r w:rsidR="0090185A">
              <w:rPr>
                <w:szCs w:val="24"/>
              </w:rPr>
              <w:t>as</w:t>
            </w:r>
            <w:r w:rsidRPr="004442BE">
              <w:rPr>
                <w:szCs w:val="24"/>
              </w:rPr>
              <w:t xml:space="preserve"> </w:t>
            </w:r>
            <w:r>
              <w:rPr>
                <w:szCs w:val="24"/>
              </w:rPr>
              <w:t>Aprašo</w:t>
            </w:r>
            <w:r w:rsidRPr="004442BE">
              <w:rPr>
                <w:szCs w:val="24"/>
              </w:rPr>
              <w:t xml:space="preserve"> 1</w:t>
            </w:r>
            <w:r>
              <w:rPr>
                <w:szCs w:val="24"/>
              </w:rPr>
              <w:t> priede.</w:t>
            </w:r>
          </w:p>
          <w:p w14:paraId="2E642DE2" w14:textId="0544CB13" w:rsidR="00227208" w:rsidRPr="00712470" w:rsidRDefault="00227208" w:rsidP="00227208">
            <w:pPr>
              <w:jc w:val="both"/>
            </w:pPr>
            <w:r>
              <w:t xml:space="preserve">8.2. Projekto veiklos tiesiogiai prisideda prie inovatyvumo (kūrybingumo) HP: </w:t>
            </w:r>
            <w:r w:rsidRPr="00227208">
              <w:rPr>
                <w:bCs/>
                <w:szCs w:val="24"/>
                <w:lang w:eastAsia="lt-LT"/>
              </w:rPr>
              <w:t>siekiant paskatinti inovacijų kūrimą, bus kuriami DI</w:t>
            </w:r>
            <w:r w:rsidR="003159FB">
              <w:rPr>
                <w:bCs/>
                <w:szCs w:val="24"/>
                <w:lang w:eastAsia="lt-LT"/>
              </w:rPr>
              <w:t xml:space="preserve">, </w:t>
            </w:r>
            <w:r w:rsidR="003159FB" w:rsidRPr="00643290">
              <w:rPr>
                <w:szCs w:val="24"/>
              </w:rPr>
              <w:t>blokų grandinės technologijų, robotikos procesų automatizavimo</w:t>
            </w:r>
            <w:r w:rsidRPr="00227208">
              <w:rPr>
                <w:bCs/>
                <w:szCs w:val="24"/>
                <w:lang w:eastAsia="lt-LT"/>
              </w:rPr>
              <w:t xml:space="preserve"> produktai ir (arba) sprendimai.</w:t>
            </w:r>
            <w:r w:rsidRPr="00227208">
              <w:t xml:space="preserve"> </w:t>
            </w:r>
            <w:r>
              <w:t>Projekto veiklos tiesiogiai prisidės prie rodiklio „</w:t>
            </w:r>
            <w:r w:rsidRPr="00227208">
              <w:rPr>
                <w:szCs w:val="24"/>
              </w:rPr>
              <w:t>Sukurti dirbtinio intelekto produktai ir (arba) sprendimai“</w:t>
            </w:r>
            <w:r w:rsidRPr="00CB710D">
              <w:rPr>
                <w:i/>
                <w:iCs/>
                <w:szCs w:val="24"/>
              </w:rPr>
              <w:t xml:space="preserve"> </w:t>
            </w:r>
            <w:r>
              <w:t xml:space="preserve"> reikšmės pasiekimo.</w:t>
            </w:r>
          </w:p>
          <w:p w14:paraId="0E5023E4" w14:textId="01D4066D" w:rsidR="00EB0F8F" w:rsidRDefault="00227208" w:rsidP="00227208">
            <w:pPr>
              <w:jc w:val="both"/>
              <w:rPr>
                <w:i/>
                <w:iCs/>
                <w:sz w:val="22"/>
                <w:szCs w:val="22"/>
              </w:rPr>
            </w:pPr>
            <w:r w:rsidRPr="00712470">
              <w:rPr>
                <w:rFonts w:eastAsia="Calibri"/>
                <w:bCs/>
                <w:szCs w:val="24"/>
                <w:lang w:bidi="lt-LT"/>
              </w:rPr>
              <w:t>8.</w:t>
            </w:r>
            <w:r w:rsidR="004125F7">
              <w:rPr>
                <w:rFonts w:eastAsia="Calibri"/>
                <w:bCs/>
                <w:szCs w:val="24"/>
                <w:lang w:bidi="lt-LT"/>
              </w:rPr>
              <w:t>3</w:t>
            </w:r>
            <w:r w:rsidRPr="00712470">
              <w:rPr>
                <w:rFonts w:eastAsia="Calibri"/>
                <w:bCs/>
                <w:szCs w:val="24"/>
                <w:lang w:bidi="lt-LT"/>
              </w:rPr>
              <w:t xml:space="preserve">. Projekto veikla, vadovaujantis </w:t>
            </w:r>
            <w:r w:rsidRPr="00712470">
              <w:rPr>
                <w:color w:val="000000"/>
                <w:szCs w:val="24"/>
                <w:shd w:val="clear" w:color="auto" w:fill="FFFFFF"/>
              </w:rPr>
              <w:t xml:space="preserve">2021 m. vasario 18 d. </w:t>
            </w:r>
            <w:hyperlink r:id="rId14" w:history="1">
              <w:r w:rsidRPr="00712470">
                <w:rPr>
                  <w:rFonts w:eastAsia="Calibri"/>
                  <w:bCs/>
                  <w:szCs w:val="24"/>
                  <w:lang w:bidi="lt-LT"/>
                </w:rPr>
                <w:t xml:space="preserve">Komisijos </w:t>
              </w:r>
              <w:r w:rsidRPr="00712470">
                <w:rPr>
                  <w:color w:val="000000"/>
                  <w:szCs w:val="24"/>
                  <w:shd w:val="clear" w:color="auto" w:fill="FFFFFF"/>
                </w:rPr>
                <w:t>pranešimu</w:t>
              </w:r>
              <w:r w:rsidRPr="00712470">
                <w:rPr>
                  <w:rFonts w:eastAsia="Calibri"/>
                  <w:bCs/>
                  <w:szCs w:val="24"/>
                  <w:lang w:bidi="lt-LT"/>
                </w:rPr>
                <w:t xml:space="preserve"> – Reikšmingos žalos nedarymo principo taikymo pagal Ekonomikos gaivinimo ir atsparumo didinimo priemonės reglamentą techninėmis gairėmis</w:t>
              </w:r>
            </w:hyperlink>
            <w:r w:rsidRPr="00712470">
              <w:rPr>
                <w:rFonts w:eastAsia="Calibri"/>
                <w:bCs/>
                <w:szCs w:val="24"/>
                <w:lang w:bidi="lt-LT"/>
              </w:rPr>
              <w:t xml:space="preserve"> (2021</w:t>
            </w:r>
            <w:r w:rsidRPr="00E25096">
              <w:rPr>
                <w:rFonts w:eastAsia="Calibri"/>
                <w:bCs/>
                <w:lang w:bidi="lt-LT"/>
              </w:rPr>
              <w:t xml:space="preserve">/C 58/01), atitinka reikšmingos žalos nedarymo principą, nes neturi neigiamo numatomo poveikio 6 aplinkos tikslams, nurodytiems </w:t>
            </w:r>
            <w:hyperlink r:id="rId15"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 arba numatomas jų poveikis yra nereikšmingas, t. y. nedaro tiesioginio ir pirminio netiesioginio poveikio per visą gyvavimo ciklą</w:t>
            </w:r>
            <w:r>
              <w:rPr>
                <w:rFonts w:eastAsia="Calibri"/>
                <w:bCs/>
                <w:lang w:bidi="lt-LT"/>
              </w:rPr>
              <w:t>.</w:t>
            </w:r>
          </w:p>
        </w:tc>
      </w:tr>
      <w:tr w:rsidR="00EB0F8F" w14:paraId="08B2F7CE" w14:textId="77777777" w:rsidTr="009D596A">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54D9479E" w14:textId="76149452" w:rsidR="00EB0F8F" w:rsidRDefault="0054556A">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w:t>
            </w:r>
          </w:p>
        </w:tc>
      </w:tr>
      <w:tr w:rsidR="007A79F1" w:rsidRPr="001C2AE5" w14:paraId="4296449E" w14:textId="77777777" w:rsidTr="009D596A">
        <w:tc>
          <w:tcPr>
            <w:tcW w:w="15134" w:type="dxa"/>
          </w:tcPr>
          <w:p w14:paraId="41E32885" w14:textId="1955C0C0" w:rsidR="007A79F1" w:rsidRPr="003732DB" w:rsidRDefault="007A79F1" w:rsidP="007A79F1">
            <w:pPr>
              <w:rPr>
                <w:b/>
                <w:szCs w:val="24"/>
              </w:rPr>
            </w:pPr>
            <w:r w:rsidRPr="00395573">
              <w:rPr>
                <w:b/>
                <w:bCs/>
                <w:szCs w:val="24"/>
              </w:rPr>
              <w:lastRenderedPageBreak/>
              <w:t>9</w:t>
            </w:r>
            <w:r w:rsidRPr="00395573">
              <w:rPr>
                <w:b/>
                <w:bCs/>
                <w:szCs w:val="24"/>
                <w:vertAlign w:val="superscript"/>
              </w:rPr>
              <w:t>1</w:t>
            </w:r>
            <w:r w:rsidRPr="00395573">
              <w:rPr>
                <w:b/>
                <w:bCs/>
                <w:szCs w:val="24"/>
              </w:rPr>
              <w:t xml:space="preserve">. </w:t>
            </w:r>
            <w:r w:rsidRPr="00395573">
              <w:rPr>
                <w:b/>
                <w:bCs/>
                <w:iCs/>
                <w:szCs w:val="24"/>
              </w:rPr>
              <w:t xml:space="preserve">Projekto prisidėjimas prie Europos Sąjungos Baltijos jūros regiono strategijos įgyvendinimo </w:t>
            </w:r>
          </w:p>
        </w:tc>
      </w:tr>
      <w:tr w:rsidR="007A79F1" w14:paraId="1C25ACFD" w14:textId="77777777" w:rsidTr="009D596A">
        <w:tc>
          <w:tcPr>
            <w:tcW w:w="15134" w:type="dxa"/>
          </w:tcPr>
          <w:p w14:paraId="616FE15E" w14:textId="27373CB0" w:rsidR="007A79F1" w:rsidRPr="007A79F1" w:rsidRDefault="007A79F1" w:rsidP="007A79F1">
            <w:pPr>
              <w:rPr>
                <w:bCs/>
                <w:szCs w:val="24"/>
              </w:rPr>
            </w:pPr>
            <w:r w:rsidRPr="007A79F1">
              <w:rPr>
                <w:bCs/>
                <w:szCs w:val="24"/>
              </w:rPr>
              <w:t>Netaikoma.</w:t>
            </w:r>
          </w:p>
        </w:tc>
      </w:tr>
      <w:tr w:rsidR="007A79F1" w14:paraId="411A6EC1" w14:textId="77777777" w:rsidTr="009D596A">
        <w:tc>
          <w:tcPr>
            <w:tcW w:w="15134" w:type="dxa"/>
          </w:tcPr>
          <w:p w14:paraId="644EE0FE" w14:textId="3C33BF35" w:rsidR="007A79F1" w:rsidRPr="006010DA" w:rsidRDefault="007A79F1" w:rsidP="007A79F1">
            <w:pPr>
              <w:rPr>
                <w:b/>
                <w:szCs w:val="24"/>
              </w:rPr>
            </w:pPr>
            <w:r w:rsidRPr="003732DB">
              <w:rPr>
                <w:b/>
                <w:szCs w:val="24"/>
              </w:rPr>
              <w:t>10. Apskritis, kurioje gali būti įgyvendinami projektai</w:t>
            </w:r>
          </w:p>
        </w:tc>
      </w:tr>
      <w:tr w:rsidR="007A79F1" w14:paraId="5D536B2D" w14:textId="77777777" w:rsidTr="009D596A">
        <w:tc>
          <w:tcPr>
            <w:tcW w:w="15134" w:type="dxa"/>
          </w:tcPr>
          <w:p w14:paraId="2E17ACF8" w14:textId="48A7CD4B" w:rsidR="007A79F1" w:rsidRDefault="0054556A" w:rsidP="007A79F1">
            <w:pPr>
              <w:jc w:val="both"/>
              <w:rPr>
                <w:i/>
                <w:sz w:val="22"/>
                <w:szCs w:val="22"/>
              </w:rPr>
            </w:pPr>
            <w:r w:rsidRPr="007A79F1">
              <w:rPr>
                <w:bCs/>
                <w:szCs w:val="24"/>
              </w:rPr>
              <w:t>Netaikoma.</w:t>
            </w:r>
          </w:p>
        </w:tc>
      </w:tr>
      <w:tr w:rsidR="007A79F1" w14:paraId="0DF7DED1" w14:textId="77777777" w:rsidTr="009D596A">
        <w:tc>
          <w:tcPr>
            <w:tcW w:w="15134" w:type="dxa"/>
          </w:tcPr>
          <w:p w14:paraId="64438951" w14:textId="7C902E1B" w:rsidR="007A79F1" w:rsidRPr="006010DA" w:rsidRDefault="007A79F1" w:rsidP="007A79F1">
            <w:pPr>
              <w:jc w:val="both"/>
              <w:rPr>
                <w:b/>
                <w:szCs w:val="24"/>
              </w:rPr>
            </w:pPr>
            <w:r w:rsidRPr="006010DA">
              <w:rPr>
                <w:b/>
                <w:szCs w:val="24"/>
              </w:rPr>
              <w:t>11. Reikalavimai valstybės pagalbai (kurie nėra nurodyti kituose Aprašo punktuose)</w:t>
            </w:r>
          </w:p>
        </w:tc>
      </w:tr>
      <w:tr w:rsidR="007A79F1" w14:paraId="5B77D7F9" w14:textId="77777777" w:rsidTr="009A4257">
        <w:tc>
          <w:tcPr>
            <w:tcW w:w="15134" w:type="dxa"/>
          </w:tcPr>
          <w:p w14:paraId="7D8808DB" w14:textId="77777777" w:rsidR="00CC4F36" w:rsidRPr="00E97D15" w:rsidRDefault="00CC4F36" w:rsidP="00CC4F36">
            <w:pPr>
              <w:jc w:val="both"/>
            </w:pPr>
            <w:r w:rsidRPr="28D581B7">
              <w:rPr>
                <w:lang w:eastAsia="lt-LT"/>
              </w:rPr>
              <w:t xml:space="preserve">11.1. </w:t>
            </w:r>
            <w:r w:rsidRPr="28D581B7">
              <w:rPr>
                <w:rFonts w:cs="Arial"/>
                <w:lang w:eastAsia="lt-LT"/>
              </w:rPr>
              <w:t xml:space="preserve">Pareiškėjui teikiamas </w:t>
            </w:r>
            <w:r w:rsidRPr="00E97D15">
              <w:rPr>
                <w:rFonts w:cs="Arial"/>
                <w:lang w:eastAsia="lt-LT"/>
              </w:rPr>
              <w:t xml:space="preserve">finansavimas yra </w:t>
            </w:r>
            <w:r w:rsidRPr="00E97D15">
              <w:rPr>
                <w:rFonts w:cs="Arial"/>
                <w:i/>
                <w:iCs/>
                <w:lang w:eastAsia="lt-LT"/>
              </w:rPr>
              <w:t xml:space="preserve">de minimis </w:t>
            </w:r>
            <w:r w:rsidRPr="00E97D15">
              <w:rPr>
                <w:rFonts w:cs="Arial"/>
                <w:lang w:eastAsia="lt-LT"/>
              </w:rPr>
              <w:t>pagalba</w:t>
            </w:r>
            <w:bookmarkStart w:id="2" w:name="_Hlk128034186"/>
            <w:r>
              <w:rPr>
                <w:rFonts w:cs="Arial"/>
                <w:lang w:eastAsia="lt-LT"/>
              </w:rPr>
              <w:t>,</w:t>
            </w:r>
            <w:r w:rsidRPr="00E97D15">
              <w:t xml:space="preserve"> vadovaujantis Reglamentu (ES) 2023/2831. Apraše nustatomos </w:t>
            </w:r>
            <w:r w:rsidRPr="00E97D15">
              <w:rPr>
                <w:i/>
                <w:iCs/>
              </w:rPr>
              <w:t>de minimis</w:t>
            </w:r>
            <w:r w:rsidRPr="00E97D15">
              <w:t xml:space="preserve"> pagalbos teikimo sąlygos, kurios atitinka Reglamento (ES) 2023/2831 nuostatas ir yra suderinamos su vidaus rinka. </w:t>
            </w:r>
            <w:bookmarkEnd w:id="2"/>
          </w:p>
          <w:p w14:paraId="66C8B4BD" w14:textId="4CFE7EF2" w:rsidR="00CC4F36" w:rsidRPr="00E97D15" w:rsidRDefault="00CC4F36" w:rsidP="00CC4F36">
            <w:pPr>
              <w:contextualSpacing/>
              <w:jc w:val="both"/>
              <w:rPr>
                <w:szCs w:val="24"/>
              </w:rPr>
            </w:pPr>
            <w:r w:rsidRPr="000A7820">
              <w:rPr>
                <w:szCs w:val="24"/>
              </w:rPr>
              <w:t xml:space="preserve">11.2. </w:t>
            </w:r>
            <w:r w:rsidRPr="00E97D15">
              <w:rPr>
                <w:szCs w:val="24"/>
              </w:rPr>
              <w:t xml:space="preserve">Projektų </w:t>
            </w:r>
            <w:r w:rsidRPr="00E97D15">
              <w:rPr>
                <w:i/>
                <w:iCs/>
                <w:szCs w:val="24"/>
              </w:rPr>
              <w:t>de minimis</w:t>
            </w:r>
            <w:r w:rsidRPr="00E97D15">
              <w:rPr>
                <w:szCs w:val="24"/>
              </w:rPr>
              <w:t xml:space="preserve"> pagalbos atitikties Reglamento (ES) 2023/2831</w:t>
            </w:r>
            <w:r>
              <w:rPr>
                <w:szCs w:val="24"/>
              </w:rPr>
              <w:t xml:space="preserve"> </w:t>
            </w:r>
            <w:r w:rsidRPr="00E97D15">
              <w:rPr>
                <w:szCs w:val="24"/>
              </w:rPr>
              <w:t xml:space="preserve">nuostatoms vertinimą atlieka administruojančioji institucija pagal </w:t>
            </w:r>
            <w:r w:rsidR="000A2B87">
              <w:rPr>
                <w:szCs w:val="24"/>
              </w:rPr>
              <w:t>Pavy</w:t>
            </w:r>
            <w:r w:rsidR="000D16B9">
              <w:rPr>
                <w:szCs w:val="24"/>
              </w:rPr>
              <w:t>zdi</w:t>
            </w:r>
            <w:r w:rsidR="002B38C1">
              <w:rPr>
                <w:szCs w:val="24"/>
              </w:rPr>
              <w:t xml:space="preserve">nio </w:t>
            </w:r>
            <w:r w:rsidRPr="00E97D15">
              <w:rPr>
                <w:szCs w:val="24"/>
              </w:rPr>
              <w:t xml:space="preserve">atitikties </w:t>
            </w:r>
            <w:r w:rsidRPr="00E97D15">
              <w:rPr>
                <w:i/>
                <w:iCs/>
                <w:szCs w:val="24"/>
              </w:rPr>
              <w:t>de minimis</w:t>
            </w:r>
            <w:r w:rsidRPr="00E97D15">
              <w:rPr>
                <w:szCs w:val="24"/>
              </w:rPr>
              <w:t xml:space="preserve"> pagalbos taisyklėms</w:t>
            </w:r>
            <w:r w:rsidR="002B38C1">
              <w:rPr>
                <w:szCs w:val="24"/>
              </w:rPr>
              <w:t xml:space="preserve"> (Komisijos </w:t>
            </w:r>
            <w:r w:rsidR="004A5F81">
              <w:rPr>
                <w:szCs w:val="24"/>
              </w:rPr>
              <w:t>reglamentui (ES) 2023/2831)</w:t>
            </w:r>
            <w:r w:rsidRPr="00E97D15">
              <w:rPr>
                <w:szCs w:val="24"/>
              </w:rPr>
              <w:t xml:space="preserve"> patikros lapo</w:t>
            </w:r>
            <w:r w:rsidR="004A5F81">
              <w:rPr>
                <w:szCs w:val="24"/>
              </w:rPr>
              <w:t xml:space="preserve"> (projekto lygmuo)</w:t>
            </w:r>
            <w:r w:rsidRPr="00E97D15">
              <w:rPr>
                <w:szCs w:val="24"/>
              </w:rPr>
              <w:t xml:space="preserve"> formą</w:t>
            </w:r>
            <w:r>
              <w:rPr>
                <w:szCs w:val="24"/>
              </w:rPr>
              <w:t xml:space="preserve">, skelbiamą </w:t>
            </w:r>
            <w:r w:rsidRPr="00D611D0">
              <w:t xml:space="preserve">ES investicijų interneto svetainėje  </w:t>
            </w:r>
            <w:hyperlink r:id="rId16" w:history="1">
              <w:r w:rsidRPr="005272D2">
                <w:t>https://2021.esinvesticijos.lt/dokumentai/pavyzdinio-atitikties-de-minimis-pagalbos-taisyklems-komisijos-reglamentui-es-2023-2831-patikros-lapo-forma-projekto-lygmuo</w:t>
              </w:r>
            </w:hyperlink>
            <w:r>
              <w:t>.</w:t>
            </w:r>
            <w:r w:rsidRPr="00D611D0">
              <w:t xml:space="preserve"> </w:t>
            </w:r>
          </w:p>
          <w:p w14:paraId="3CCAA82D" w14:textId="5A58D9DC" w:rsidR="00CC4F36" w:rsidRPr="00E97D15" w:rsidRDefault="00CC4F36" w:rsidP="00CC4F36">
            <w:pPr>
              <w:jc w:val="both"/>
              <w:rPr>
                <w:szCs w:val="24"/>
              </w:rPr>
            </w:pPr>
            <w:r w:rsidRPr="00E97D15">
              <w:rPr>
                <w:szCs w:val="24"/>
              </w:rPr>
              <w:t>11.</w:t>
            </w:r>
            <w:r w:rsidRPr="00CC4F36">
              <w:rPr>
                <w:szCs w:val="24"/>
              </w:rPr>
              <w:t>3</w:t>
            </w:r>
            <w:r w:rsidRPr="00E97D15">
              <w:rPr>
                <w:szCs w:val="24"/>
              </w:rPr>
              <w:t xml:space="preserve">. Pagal Aprašą </w:t>
            </w:r>
            <w:r w:rsidRPr="00E97D15">
              <w:rPr>
                <w:i/>
                <w:iCs/>
                <w:szCs w:val="24"/>
              </w:rPr>
              <w:t>de minimis</w:t>
            </w:r>
            <w:r w:rsidRPr="00E97D15">
              <w:rPr>
                <w:szCs w:val="24"/>
              </w:rPr>
              <w:t xml:space="preserve"> pagalba gali būti teikiama ne ilgiau kaip iki Aprašo 5.1.</w:t>
            </w:r>
            <w:r w:rsidR="00E049B0">
              <w:rPr>
                <w:szCs w:val="24"/>
              </w:rPr>
              <w:t>8</w:t>
            </w:r>
            <w:r w:rsidRPr="00E97D15">
              <w:rPr>
                <w:szCs w:val="24"/>
              </w:rPr>
              <w:t xml:space="preserve"> papunktyje nustatyto termino.</w:t>
            </w:r>
          </w:p>
          <w:p w14:paraId="45A2A74E" w14:textId="09A7BEB5" w:rsidR="00CC4F36" w:rsidRPr="006D603D" w:rsidRDefault="00CC4F36" w:rsidP="00CC4F36">
            <w:pPr>
              <w:tabs>
                <w:tab w:val="left" w:pos="709"/>
                <w:tab w:val="left" w:pos="851"/>
              </w:tabs>
              <w:jc w:val="both"/>
              <w:rPr>
                <w:rFonts w:eastAsia="Calibri"/>
              </w:rPr>
            </w:pPr>
            <w:r w:rsidRPr="00E97D15">
              <w:rPr>
                <w:rFonts w:eastAsia="Calibri"/>
              </w:rPr>
              <w:t>11.4</w:t>
            </w:r>
            <w:r w:rsidRPr="006D603D">
              <w:rPr>
                <w:rFonts w:eastAsia="Calibri"/>
              </w:rPr>
              <w:t xml:space="preserve">. </w:t>
            </w:r>
            <w:r w:rsidRPr="006D603D">
              <w:rPr>
                <w:szCs w:val="24"/>
              </w:rPr>
              <w:t>Didžiausią galimą projekto finansuojamąją dalį</w:t>
            </w:r>
            <w:r w:rsidR="003640F7" w:rsidRPr="006D603D">
              <w:rPr>
                <w:szCs w:val="24"/>
              </w:rPr>
              <w:t xml:space="preserve"> sudaro iki </w:t>
            </w:r>
            <w:r w:rsidR="00BA020B">
              <w:rPr>
                <w:szCs w:val="24"/>
                <w:lang w:val="en-US"/>
              </w:rPr>
              <w:t>90</w:t>
            </w:r>
            <w:r w:rsidR="003640F7" w:rsidRPr="006D603D">
              <w:rPr>
                <w:szCs w:val="24"/>
              </w:rPr>
              <w:t xml:space="preserve"> </w:t>
            </w:r>
            <w:r w:rsidRPr="006D603D">
              <w:rPr>
                <w:szCs w:val="24"/>
              </w:rPr>
              <w:t>procentų visų tinkamų finansuoti projekto išlaidų.</w:t>
            </w:r>
          </w:p>
          <w:p w14:paraId="22140622" w14:textId="07E6405B" w:rsidR="00CC4F36" w:rsidRPr="006D3C75" w:rsidRDefault="00CC4F36" w:rsidP="00CC4F36">
            <w:pPr>
              <w:jc w:val="both"/>
              <w:rPr>
                <w:szCs w:val="24"/>
              </w:rPr>
            </w:pPr>
            <w:r w:rsidRPr="00586BCB">
              <w:rPr>
                <w:szCs w:val="24"/>
              </w:rPr>
              <w:t>11.</w:t>
            </w:r>
            <w:r w:rsidR="002A55BA">
              <w:rPr>
                <w:szCs w:val="24"/>
              </w:rPr>
              <w:t>5</w:t>
            </w:r>
            <w:r w:rsidRPr="00586BCB">
              <w:rPr>
                <w:szCs w:val="24"/>
              </w:rPr>
              <w:t xml:space="preserve">. Vadovaujantis Reglamento (ES) 2023/2831 3 straipsnio </w:t>
            </w:r>
            <w:r>
              <w:rPr>
                <w:szCs w:val="24"/>
              </w:rPr>
              <w:t xml:space="preserve">2 dalies </w:t>
            </w:r>
            <w:r w:rsidRPr="00586BCB">
              <w:rPr>
                <w:szCs w:val="24"/>
              </w:rPr>
              <w:t xml:space="preserve">nuostatomis, bendra </w:t>
            </w:r>
            <w:r w:rsidRPr="00586BCB">
              <w:rPr>
                <w:i/>
                <w:iCs/>
                <w:szCs w:val="24"/>
              </w:rPr>
              <w:t>de minimis</w:t>
            </w:r>
            <w:r w:rsidRPr="00586BCB">
              <w:rPr>
                <w:szCs w:val="24"/>
              </w:rPr>
              <w:t xml:space="preserve"> pagalbos, suteiktos vienai įmonei, suma neturi viršyti 300 000  (trijų šimtų tūkstančių) eurų per bet kurį </w:t>
            </w:r>
            <w:r w:rsidR="008D7D58">
              <w:rPr>
                <w:szCs w:val="24"/>
              </w:rPr>
              <w:t>trejų</w:t>
            </w:r>
            <w:r w:rsidRPr="00586BCB">
              <w:rPr>
                <w:szCs w:val="24"/>
              </w:rPr>
              <w:t xml:space="preserve"> metų laikotarpį. Ši riba</w:t>
            </w:r>
            <w:r>
              <w:rPr>
                <w:szCs w:val="24"/>
              </w:rPr>
              <w:t xml:space="preserve">, kaip nustatyta </w:t>
            </w:r>
            <w:r w:rsidRPr="00C455F1">
              <w:rPr>
                <w:szCs w:val="24"/>
              </w:rPr>
              <w:t xml:space="preserve">Reglamento (ES) 2023/2831 3 straipsnio </w:t>
            </w:r>
            <w:r>
              <w:rPr>
                <w:szCs w:val="24"/>
              </w:rPr>
              <w:t>4</w:t>
            </w:r>
            <w:r w:rsidRPr="00C455F1">
              <w:rPr>
                <w:szCs w:val="24"/>
              </w:rPr>
              <w:t xml:space="preserve"> dal</w:t>
            </w:r>
            <w:r>
              <w:rPr>
                <w:szCs w:val="24"/>
              </w:rPr>
              <w:t>yje,</w:t>
            </w:r>
            <w:r w:rsidRPr="00586BCB">
              <w:rPr>
                <w:szCs w:val="24"/>
              </w:rPr>
              <w:t xml:space="preserve"> taikoma neatsižvelgiant į </w:t>
            </w:r>
            <w:r w:rsidRPr="00586BCB">
              <w:rPr>
                <w:i/>
                <w:szCs w:val="24"/>
              </w:rPr>
              <w:t>de minimis</w:t>
            </w:r>
            <w:r w:rsidRPr="00586BCB">
              <w:rPr>
                <w:szCs w:val="24"/>
              </w:rPr>
              <w:t xml:space="preserve"> pagalbos formą arba siekiam</w:t>
            </w:r>
            <w:r w:rsidR="004707F1">
              <w:rPr>
                <w:szCs w:val="24"/>
              </w:rPr>
              <w:t>ą</w:t>
            </w:r>
            <w:r w:rsidRPr="00586BCB">
              <w:rPr>
                <w:szCs w:val="24"/>
              </w:rPr>
              <w:t xml:space="preserve"> tiksl</w:t>
            </w:r>
            <w:r w:rsidR="004707F1">
              <w:rPr>
                <w:szCs w:val="24"/>
              </w:rPr>
              <w:t>ą</w:t>
            </w:r>
            <w:r w:rsidRPr="00586BCB">
              <w:rPr>
                <w:szCs w:val="24"/>
              </w:rPr>
              <w:t xml:space="preserve"> ir į tai, ar ES valstybės narės suteikta pagalba yra visa arba</w:t>
            </w:r>
            <w:r w:rsidRPr="00523FD9">
              <w:rPr>
                <w:szCs w:val="24"/>
              </w:rPr>
              <w:t xml:space="preserve"> iš dalies finansuojama ES kilmės ištekliais</w:t>
            </w:r>
            <w:r>
              <w:rPr>
                <w:szCs w:val="24"/>
              </w:rPr>
              <w:t xml:space="preserve">. </w:t>
            </w:r>
            <w:r w:rsidRPr="00586BCB">
              <w:rPr>
                <w:szCs w:val="24"/>
              </w:rPr>
              <w:t xml:space="preserve">Viena įmonė apima visas įmones, kaip nurodyta Reglamento (ES) 2023/2831 2 straipsnio 2 dalyje. </w:t>
            </w:r>
            <w:r w:rsidRPr="006D3C75">
              <w:rPr>
                <w:szCs w:val="24"/>
              </w:rPr>
              <w:t>Ar yra susijęs su kitais subjektais, pareiškėjas gali pasitikrinti pagal Lietuvos Respublikos konkurencijos tarybos parengtą klausimyną „Ar paramos gavėjas susijęs su kitais subjektais“, kuris paskelbtas</w:t>
            </w:r>
            <w:r>
              <w:rPr>
                <w:szCs w:val="24"/>
              </w:rPr>
              <w:t xml:space="preserve"> K</w:t>
            </w:r>
            <w:r w:rsidRPr="006D3C75">
              <w:rPr>
                <w:szCs w:val="24"/>
              </w:rPr>
              <w:t xml:space="preserve">onkurencijos tarybos interneto svetainėje https://kt.gov.lt/uploads/documents/files/veiklos-sritys/valstybes-pagalba/klausimynai/kaip_KLAUSIMYNAS_vienas_ukio_subjektas.pdf. </w:t>
            </w:r>
            <w:r w:rsidRPr="00CC7203">
              <w:rPr>
                <w:szCs w:val="24"/>
              </w:rPr>
              <w:t>Susijungimo ar įsigijimo atveju, taip pat jei viena įmonė suskaidoma į dvi ar</w:t>
            </w:r>
            <w:r>
              <w:rPr>
                <w:szCs w:val="24"/>
              </w:rPr>
              <w:t>ba</w:t>
            </w:r>
            <w:r w:rsidRPr="00CC7203">
              <w:rPr>
                <w:szCs w:val="24"/>
              </w:rPr>
              <w:t xml:space="preserve"> daugiau atskirų įmonių, </w:t>
            </w:r>
            <w:r w:rsidRPr="00CC7203">
              <w:rPr>
                <w:i/>
                <w:iCs/>
                <w:szCs w:val="24"/>
              </w:rPr>
              <w:t>de minimis</w:t>
            </w:r>
            <w:r w:rsidRPr="00CC7203">
              <w:rPr>
                <w:szCs w:val="24"/>
              </w:rPr>
              <w:t xml:space="preserve"> pagalb</w:t>
            </w:r>
            <w:r>
              <w:rPr>
                <w:szCs w:val="24"/>
              </w:rPr>
              <w:t>a nustatoma</w:t>
            </w:r>
            <w:r w:rsidRPr="00CC7203">
              <w:rPr>
                <w:szCs w:val="24"/>
              </w:rPr>
              <w:t xml:space="preserve"> vadovauja</w:t>
            </w:r>
            <w:r>
              <w:rPr>
                <w:szCs w:val="24"/>
              </w:rPr>
              <w:t xml:space="preserve">ntis </w:t>
            </w:r>
            <w:r w:rsidRPr="00CC7203">
              <w:rPr>
                <w:szCs w:val="24"/>
              </w:rPr>
              <w:t>Reglamento (ES) 2023/2831 3 straipsnio 8 ir 9 dalių nuostatomis.</w:t>
            </w:r>
          </w:p>
          <w:p w14:paraId="753BF7E0" w14:textId="273F84DA" w:rsidR="00CC4F36" w:rsidRDefault="00CC4F36" w:rsidP="00CC4F36">
            <w:pPr>
              <w:jc w:val="both"/>
              <w:rPr>
                <w:szCs w:val="24"/>
              </w:rPr>
            </w:pPr>
            <w:r>
              <w:rPr>
                <w:szCs w:val="24"/>
              </w:rPr>
              <w:t>11</w:t>
            </w:r>
            <w:r w:rsidRPr="00975228">
              <w:rPr>
                <w:szCs w:val="24"/>
              </w:rPr>
              <w:t>.</w:t>
            </w:r>
            <w:r w:rsidR="00553690">
              <w:rPr>
                <w:szCs w:val="24"/>
              </w:rPr>
              <w:t>6</w:t>
            </w:r>
            <w:r w:rsidRPr="00975228">
              <w:rPr>
                <w:szCs w:val="24"/>
              </w:rPr>
              <w:t xml:space="preserve">. </w:t>
            </w:r>
            <w:r w:rsidRPr="00975228">
              <w:rPr>
                <w:i/>
                <w:iCs/>
                <w:szCs w:val="24"/>
              </w:rPr>
              <w:t>De minimis</w:t>
            </w:r>
            <w:r w:rsidRPr="00975228">
              <w:rPr>
                <w:szCs w:val="24"/>
              </w:rPr>
              <w:t xml:space="preserve"> pagalba gali būti sumuojama </w:t>
            </w:r>
            <w:r w:rsidRPr="00E037D4">
              <w:rPr>
                <w:szCs w:val="24"/>
              </w:rPr>
              <w:t>taip, kaip nustatyta Reglamento (ES) 2023/2831 5 straipsnyje</w:t>
            </w:r>
            <w:r>
              <w:rPr>
                <w:szCs w:val="24"/>
              </w:rPr>
              <w:t>.</w:t>
            </w:r>
          </w:p>
          <w:p w14:paraId="18A14F0D" w14:textId="4AD875F6" w:rsidR="00CC4F36" w:rsidRPr="006D3C75" w:rsidRDefault="00CC4F36" w:rsidP="00CC4F36">
            <w:pPr>
              <w:jc w:val="both"/>
            </w:pPr>
            <w:r>
              <w:t>11.</w:t>
            </w:r>
            <w:r w:rsidR="00553690">
              <w:t>7</w:t>
            </w:r>
            <w:r>
              <w:t>.</w:t>
            </w:r>
            <w:r w:rsidRPr="28D581B7">
              <w:rPr>
                <w:i/>
                <w:iCs/>
              </w:rPr>
              <w:t xml:space="preserve"> De minimis</w:t>
            </w:r>
            <w:r>
              <w:t xml:space="preserve"> pagalba nesumuojama su valstybės pagalba, skiriama toms pačioms tinkamoms finansuoti sąnaudoms, jeigu dėl tokio pagalbos sumavimo būtų viršytas </w:t>
            </w:r>
            <w:r w:rsidRPr="00E058FD">
              <w:t>2014 m. birželio 17 d.</w:t>
            </w:r>
            <w:r>
              <w:t xml:space="preserve"> </w:t>
            </w:r>
            <w:r w:rsidRPr="00E058FD">
              <w:t xml:space="preserve">Komisijos </w:t>
            </w:r>
            <w:r>
              <w:t xml:space="preserve">reglamento (ES) Nr. 651/2014, </w:t>
            </w:r>
            <w:r w:rsidRPr="00E058FD">
              <w:t>kuriuo tam tikrų kategorijų pagalba skelbiama suderinama su vidaus rinka taikant Sutarties 107 ir 108 straipsnius</w:t>
            </w:r>
            <w:r>
              <w:t xml:space="preserve">, su paskutiniais pakeitimais, padarytais </w:t>
            </w:r>
            <w:r w:rsidRPr="00E058FD">
              <w:t>2023 m. birželio 23 d.</w:t>
            </w:r>
            <w:r>
              <w:rPr>
                <w:szCs w:val="24"/>
              </w:rPr>
              <w:t xml:space="preserve"> Komisijos reglamentu (ES) </w:t>
            </w:r>
            <w:r w:rsidRPr="00E058FD">
              <w:rPr>
                <w:szCs w:val="24"/>
              </w:rPr>
              <w:t>2023/1315</w:t>
            </w:r>
            <w:r>
              <w:rPr>
                <w:szCs w:val="24"/>
              </w:rPr>
              <w:t>,</w:t>
            </w:r>
            <w:r>
              <w:t xml:space="preserve"> 8 straipsnio </w:t>
            </w:r>
            <w:r w:rsidR="00CD2746">
              <w:t>5 </w:t>
            </w:r>
            <w:r>
              <w:t xml:space="preserve">dalyje arba Europos Komisijos priimtame sprendime nustatytas didžiausias atitinkamas pagalbos intensyvumas arba kiekvienu atveju atskirai nustatyta pagalbos suma. </w:t>
            </w:r>
          </w:p>
          <w:p w14:paraId="7F62772B" w14:textId="6D32453E" w:rsidR="00CC4F36" w:rsidRPr="006D3C75" w:rsidRDefault="00CC4F36" w:rsidP="00CC4F36">
            <w:pPr>
              <w:jc w:val="both"/>
              <w:rPr>
                <w:szCs w:val="24"/>
              </w:rPr>
            </w:pPr>
            <w:r>
              <w:rPr>
                <w:szCs w:val="24"/>
              </w:rPr>
              <w:t>11</w:t>
            </w:r>
            <w:r w:rsidRPr="006D3C75">
              <w:rPr>
                <w:szCs w:val="24"/>
              </w:rPr>
              <w:t>.</w:t>
            </w:r>
            <w:r w:rsidR="00553690">
              <w:rPr>
                <w:szCs w:val="24"/>
              </w:rPr>
              <w:t>8</w:t>
            </w:r>
            <w:r w:rsidRPr="006D3C75">
              <w:rPr>
                <w:szCs w:val="24"/>
              </w:rPr>
              <w:t xml:space="preserve">. </w:t>
            </w:r>
            <w:r>
              <w:rPr>
                <w:szCs w:val="24"/>
              </w:rPr>
              <w:t xml:space="preserve">Jei </w:t>
            </w:r>
            <w:r>
              <w:rPr>
                <w:i/>
                <w:iCs/>
                <w:szCs w:val="24"/>
              </w:rPr>
              <w:t>d</w:t>
            </w:r>
            <w:r w:rsidRPr="005F52E8">
              <w:rPr>
                <w:i/>
                <w:iCs/>
                <w:szCs w:val="24"/>
              </w:rPr>
              <w:t>e minimis</w:t>
            </w:r>
            <w:r w:rsidRPr="006D3C75">
              <w:rPr>
                <w:szCs w:val="24"/>
              </w:rPr>
              <w:t xml:space="preserve"> pagalb</w:t>
            </w:r>
            <w:r>
              <w:t>a</w:t>
            </w:r>
            <w:r w:rsidRPr="00FE2BD6">
              <w:t xml:space="preserve"> </w:t>
            </w:r>
            <w:r>
              <w:t>išmokama</w:t>
            </w:r>
            <w:r w:rsidRPr="00FE2BD6">
              <w:t xml:space="preserve"> </w:t>
            </w:r>
            <w:r w:rsidRPr="005C650B">
              <w:rPr>
                <w:szCs w:val="24"/>
              </w:rPr>
              <w:t>dalimi</w:t>
            </w:r>
            <w:r w:rsidRPr="00FE2BD6">
              <w:t>s</w:t>
            </w:r>
            <w:r>
              <w:t xml:space="preserve">, ji yra </w:t>
            </w:r>
            <w:r w:rsidRPr="006D3C75">
              <w:rPr>
                <w:szCs w:val="24"/>
              </w:rPr>
              <w:t>diskontuojama</w:t>
            </w:r>
            <w:r>
              <w:rPr>
                <w:szCs w:val="24"/>
                <w:lang w:eastAsia="lt-LT"/>
              </w:rPr>
              <w:t xml:space="preserve"> iki jos vertės finansavimo skyrimo momentu,</w:t>
            </w:r>
            <w:r w:rsidRPr="006D3C75">
              <w:rPr>
                <w:szCs w:val="24"/>
              </w:rPr>
              <w:t xml:space="preserve"> </w:t>
            </w:r>
            <w:r>
              <w:rPr>
                <w:szCs w:val="24"/>
              </w:rPr>
              <w:t>kaip nustatyta</w:t>
            </w:r>
            <w:r w:rsidRPr="006D3C75">
              <w:rPr>
                <w:szCs w:val="24"/>
              </w:rPr>
              <w:t xml:space="preserve"> Reglamento (ES) </w:t>
            </w:r>
            <w:r w:rsidRPr="00774F6E">
              <w:rPr>
                <w:szCs w:val="24"/>
              </w:rPr>
              <w:t>2023/2831</w:t>
            </w:r>
            <w:r>
              <w:rPr>
                <w:szCs w:val="24"/>
              </w:rPr>
              <w:t xml:space="preserve"> </w:t>
            </w:r>
            <w:r w:rsidRPr="006D3C75">
              <w:rPr>
                <w:szCs w:val="24"/>
              </w:rPr>
              <w:t>3 straipsnio 6</w:t>
            </w:r>
            <w:r>
              <w:rPr>
                <w:szCs w:val="24"/>
              </w:rPr>
              <w:t xml:space="preserve"> dalyje</w:t>
            </w:r>
            <w:r w:rsidRPr="006D3C75">
              <w:rPr>
                <w:szCs w:val="24"/>
              </w:rPr>
              <w:t>.</w:t>
            </w:r>
          </w:p>
          <w:p w14:paraId="7F829777" w14:textId="3C97446C" w:rsidR="00CC4F36" w:rsidRDefault="00CC4F36" w:rsidP="00CC4F36">
            <w:pPr>
              <w:jc w:val="both"/>
              <w:rPr>
                <w:szCs w:val="24"/>
              </w:rPr>
            </w:pPr>
            <w:r>
              <w:rPr>
                <w:szCs w:val="24"/>
              </w:rPr>
              <w:t>11</w:t>
            </w:r>
            <w:r w:rsidRPr="00A42D84">
              <w:rPr>
                <w:szCs w:val="24"/>
              </w:rPr>
              <w:t>.</w:t>
            </w:r>
            <w:r w:rsidR="00553690">
              <w:rPr>
                <w:szCs w:val="24"/>
              </w:rPr>
              <w:t>9</w:t>
            </w:r>
            <w:r w:rsidRPr="006D3C75">
              <w:rPr>
                <w:szCs w:val="24"/>
              </w:rPr>
              <w:t xml:space="preserve">. Administruojančioji institucija PĮP vertinimo metu patikrina pareiškėjo teisę gauti bendrą vienai įmonei suteikiamą </w:t>
            </w:r>
            <w:r w:rsidRPr="00D82232">
              <w:rPr>
                <w:i/>
                <w:iCs/>
                <w:szCs w:val="24"/>
              </w:rPr>
              <w:t>de minimis</w:t>
            </w:r>
            <w:r w:rsidRPr="006D3C75">
              <w:rPr>
                <w:szCs w:val="24"/>
              </w:rPr>
              <w:t xml:space="preserve"> pagalbą. Administruojančioji institucija turi patikrinti visas su pareiškėju susijusias įmones dėl </w:t>
            </w:r>
            <w:r w:rsidRPr="00D82232">
              <w:rPr>
                <w:i/>
                <w:iCs/>
                <w:szCs w:val="24"/>
              </w:rPr>
              <w:t>de minimis</w:t>
            </w:r>
            <w:r w:rsidRPr="006D3C75">
              <w:rPr>
                <w:szCs w:val="24"/>
              </w:rPr>
              <w:t xml:space="preserve"> pagalbos, nurodytas pateiktoje „Vienos įmonės“ deklaracijo</w:t>
            </w:r>
            <w:r>
              <w:rPr>
                <w:szCs w:val="24"/>
              </w:rPr>
              <w:t>je</w:t>
            </w:r>
            <w:r w:rsidRPr="006D3C75">
              <w:rPr>
                <w:szCs w:val="24"/>
              </w:rPr>
              <w:t xml:space="preserve">, </w:t>
            </w:r>
            <w:r>
              <w:rPr>
                <w:szCs w:val="24"/>
              </w:rPr>
              <w:t xml:space="preserve">taip pat </w:t>
            </w:r>
            <w:r w:rsidRPr="00A33C47">
              <w:rPr>
                <w:szCs w:val="24"/>
              </w:rPr>
              <w:t>Suteiktos valstybės pagalbos ir nereikšmingos (</w:t>
            </w:r>
            <w:r w:rsidRPr="00A33C47">
              <w:rPr>
                <w:i/>
                <w:iCs/>
                <w:szCs w:val="24"/>
              </w:rPr>
              <w:t>de minimis</w:t>
            </w:r>
            <w:r w:rsidRPr="00A33C47">
              <w:rPr>
                <w:szCs w:val="24"/>
              </w:rPr>
              <w:t xml:space="preserve">) pagalbos </w:t>
            </w:r>
            <w:r>
              <w:rPr>
                <w:szCs w:val="24"/>
              </w:rPr>
              <w:t>r</w:t>
            </w:r>
            <w:r w:rsidRPr="00511796">
              <w:rPr>
                <w:szCs w:val="24"/>
              </w:rPr>
              <w:t>egistr</w:t>
            </w:r>
            <w:r>
              <w:rPr>
                <w:szCs w:val="24"/>
              </w:rPr>
              <w:t xml:space="preserve">e, kurio nuostatai patvirtinti </w:t>
            </w:r>
            <w:r w:rsidRPr="00F248A6">
              <w:rPr>
                <w:szCs w:val="24"/>
              </w:rPr>
              <w:t xml:space="preserve">Lietuvos Respublikos </w:t>
            </w:r>
            <w:r w:rsidRPr="00F248A6">
              <w:rPr>
                <w:szCs w:val="24"/>
              </w:rPr>
              <w:lastRenderedPageBreak/>
              <w:t>Vyriausybės 2005 m. sausio 19 d. nutarimu Nr. 35 „Dėl Suteiktos valstybės pagalbos ir nereikšmingos (</w:t>
            </w:r>
            <w:r w:rsidRPr="00F248A6">
              <w:rPr>
                <w:i/>
                <w:szCs w:val="24"/>
              </w:rPr>
              <w:t>de minimis</w:t>
            </w:r>
            <w:r w:rsidRPr="00F248A6">
              <w:rPr>
                <w:szCs w:val="24"/>
              </w:rPr>
              <w:t>) pagalbos registro nuostatų patvirtinimo“</w:t>
            </w:r>
            <w:r>
              <w:rPr>
                <w:szCs w:val="24"/>
              </w:rPr>
              <w:t xml:space="preserve">,  (toliau – Registras) </w:t>
            </w:r>
            <w:r w:rsidRPr="006D3C75">
              <w:rPr>
                <w:szCs w:val="24"/>
              </w:rPr>
              <w:t xml:space="preserve">patikrinti, ar teikiama pagalba neviršys leidžiamo </w:t>
            </w:r>
            <w:r w:rsidRPr="00D82232">
              <w:rPr>
                <w:i/>
                <w:iCs/>
                <w:szCs w:val="24"/>
              </w:rPr>
              <w:t>de minimis</w:t>
            </w:r>
            <w:r w:rsidRPr="006D3C75">
              <w:rPr>
                <w:szCs w:val="24"/>
              </w:rPr>
              <w:t xml:space="preserve"> pagalbos dydžio, </w:t>
            </w:r>
            <w:r>
              <w:rPr>
                <w:szCs w:val="24"/>
              </w:rPr>
              <w:t xml:space="preserve">nustatyto </w:t>
            </w:r>
            <w:r w:rsidRPr="006D3C75">
              <w:rPr>
                <w:szCs w:val="24"/>
              </w:rPr>
              <w:t xml:space="preserve">Reglamento (ES) </w:t>
            </w:r>
            <w:r w:rsidRPr="00774F6E">
              <w:rPr>
                <w:szCs w:val="24"/>
              </w:rPr>
              <w:t>2023/2831</w:t>
            </w:r>
            <w:r>
              <w:rPr>
                <w:szCs w:val="24"/>
              </w:rPr>
              <w:t xml:space="preserve"> </w:t>
            </w:r>
            <w:r w:rsidRPr="006D3C75">
              <w:rPr>
                <w:szCs w:val="24"/>
              </w:rPr>
              <w:t>3 straipsn</w:t>
            </w:r>
            <w:r>
              <w:rPr>
                <w:szCs w:val="24"/>
              </w:rPr>
              <w:t xml:space="preserve">io </w:t>
            </w:r>
            <w:r w:rsidR="00B8023D" w:rsidRPr="00B803FC">
              <w:rPr>
                <w:szCs w:val="24"/>
              </w:rPr>
              <w:t>2</w:t>
            </w:r>
            <w:r w:rsidR="00B8023D">
              <w:rPr>
                <w:szCs w:val="24"/>
              </w:rPr>
              <w:t> </w:t>
            </w:r>
            <w:r w:rsidRPr="00B803FC">
              <w:rPr>
                <w:szCs w:val="24"/>
              </w:rPr>
              <w:t>dal</w:t>
            </w:r>
            <w:r w:rsidRPr="006D3C75">
              <w:rPr>
                <w:szCs w:val="24"/>
              </w:rPr>
              <w:t xml:space="preserve">yje. </w:t>
            </w:r>
            <w:r w:rsidRPr="000C54E6">
              <w:rPr>
                <w:szCs w:val="24"/>
              </w:rPr>
              <w:t xml:space="preserve">Ministerijai priėmus sprendimą </w:t>
            </w:r>
            <w:r>
              <w:rPr>
                <w:szCs w:val="24"/>
              </w:rPr>
              <w:t>dėl projekto finansavimo</w:t>
            </w:r>
            <w:r w:rsidRPr="000C54E6">
              <w:rPr>
                <w:szCs w:val="24"/>
              </w:rPr>
              <w:t xml:space="preserve">, </w:t>
            </w:r>
            <w:r>
              <w:rPr>
                <w:szCs w:val="24"/>
              </w:rPr>
              <w:t>administruojančioji</w:t>
            </w:r>
            <w:r w:rsidRPr="000C54E6">
              <w:rPr>
                <w:szCs w:val="24"/>
              </w:rPr>
              <w:t xml:space="preserve"> institucija</w:t>
            </w:r>
            <w:r>
              <w:rPr>
                <w:szCs w:val="24"/>
              </w:rPr>
              <w:t xml:space="preserve"> </w:t>
            </w:r>
            <w:r w:rsidRPr="00EE7C6E">
              <w:rPr>
                <w:szCs w:val="24"/>
              </w:rPr>
              <w:t xml:space="preserve">duomenis apie suteiktą </w:t>
            </w:r>
            <w:r w:rsidRPr="007113B4">
              <w:rPr>
                <w:i/>
                <w:iCs/>
                <w:szCs w:val="24"/>
              </w:rPr>
              <w:t>de</w:t>
            </w:r>
            <w:r>
              <w:rPr>
                <w:i/>
                <w:iCs/>
                <w:szCs w:val="24"/>
              </w:rPr>
              <w:t> </w:t>
            </w:r>
            <w:r w:rsidRPr="007113B4">
              <w:rPr>
                <w:i/>
                <w:iCs/>
                <w:szCs w:val="24"/>
              </w:rPr>
              <w:t>minimis</w:t>
            </w:r>
            <w:r w:rsidRPr="00EE7C6E">
              <w:rPr>
                <w:szCs w:val="24"/>
              </w:rPr>
              <w:t xml:space="preserve"> pagalbą</w:t>
            </w:r>
            <w:r>
              <w:rPr>
                <w:szCs w:val="24"/>
              </w:rPr>
              <w:t xml:space="preserve"> Registrui</w:t>
            </w:r>
            <w:r w:rsidRPr="00EE7C6E">
              <w:rPr>
                <w:szCs w:val="24"/>
              </w:rPr>
              <w:t xml:space="preserve"> </w:t>
            </w:r>
            <w:r>
              <w:rPr>
                <w:szCs w:val="24"/>
              </w:rPr>
              <w:t xml:space="preserve">teikia </w:t>
            </w:r>
            <w:r w:rsidRPr="00EE7C6E">
              <w:rPr>
                <w:szCs w:val="24"/>
              </w:rPr>
              <w:t xml:space="preserve">per </w:t>
            </w:r>
            <w:r w:rsidRPr="00D6306C">
              <w:rPr>
                <w:szCs w:val="24"/>
              </w:rPr>
              <w:t>5</w:t>
            </w:r>
            <w:r w:rsidRPr="00EE7C6E">
              <w:rPr>
                <w:szCs w:val="24"/>
              </w:rPr>
              <w:t xml:space="preserve"> darbo dien</w:t>
            </w:r>
            <w:r>
              <w:rPr>
                <w:szCs w:val="24"/>
              </w:rPr>
              <w:t>as</w:t>
            </w:r>
            <w:r w:rsidRPr="00EE7C6E">
              <w:rPr>
                <w:szCs w:val="24"/>
              </w:rPr>
              <w:t xml:space="preserve"> nuo sprendimo</w:t>
            </w:r>
            <w:r>
              <w:rPr>
                <w:szCs w:val="24"/>
              </w:rPr>
              <w:t xml:space="preserve"> dėl projekto finansavimo</w:t>
            </w:r>
            <w:r w:rsidRPr="00EE7C6E">
              <w:rPr>
                <w:szCs w:val="24"/>
              </w:rPr>
              <w:t xml:space="preserve"> įsigaliojimo dienos</w:t>
            </w:r>
            <w:r>
              <w:rPr>
                <w:szCs w:val="24"/>
              </w:rPr>
              <w:t>.</w:t>
            </w:r>
          </w:p>
          <w:p w14:paraId="2B467E50" w14:textId="1228C877" w:rsidR="007A79F1" w:rsidRDefault="00CC4F36" w:rsidP="00CC4F36">
            <w:pPr>
              <w:jc w:val="both"/>
              <w:rPr>
                <w:szCs w:val="24"/>
              </w:rPr>
            </w:pPr>
            <w:r>
              <w:rPr>
                <w:szCs w:val="24"/>
              </w:rPr>
              <w:t>11.1</w:t>
            </w:r>
            <w:r w:rsidR="00553690">
              <w:rPr>
                <w:szCs w:val="24"/>
              </w:rPr>
              <w:t>0</w:t>
            </w:r>
            <w:r>
              <w:rPr>
                <w:szCs w:val="24"/>
              </w:rPr>
              <w:t xml:space="preserve">. </w:t>
            </w:r>
            <w:r w:rsidRPr="007113B4">
              <w:rPr>
                <w:szCs w:val="24"/>
              </w:rPr>
              <w:t>Paaiškėjus, kad, įgyvendinant Aprašo 5.1.1</w:t>
            </w:r>
            <w:r>
              <w:rPr>
                <w:szCs w:val="24"/>
              </w:rPr>
              <w:t xml:space="preserve"> papunktyje</w:t>
            </w:r>
            <w:r w:rsidRPr="007113B4">
              <w:rPr>
                <w:szCs w:val="24"/>
              </w:rPr>
              <w:t xml:space="preserve"> nurodytas </w:t>
            </w:r>
            <w:r w:rsidR="002D6515">
              <w:rPr>
                <w:szCs w:val="24"/>
              </w:rPr>
              <w:t xml:space="preserve">remiamas </w:t>
            </w:r>
            <w:r w:rsidRPr="007113B4">
              <w:rPr>
                <w:szCs w:val="24"/>
              </w:rPr>
              <w:t>veiklas,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p>
          <w:p w14:paraId="3DCC236D" w14:textId="5FA0BED7" w:rsidR="0053137C" w:rsidRPr="005A5468" w:rsidRDefault="0053137C" w:rsidP="00CC4F36">
            <w:pPr>
              <w:jc w:val="both"/>
              <w:rPr>
                <w:sz w:val="22"/>
                <w:szCs w:val="22"/>
                <w:lang w:val="en-US"/>
              </w:rPr>
            </w:pPr>
            <w:r>
              <w:rPr>
                <w:sz w:val="22"/>
                <w:szCs w:val="24"/>
              </w:rPr>
              <w:t>11</w:t>
            </w:r>
            <w:r w:rsidR="00374E3F">
              <w:rPr>
                <w:sz w:val="22"/>
                <w:szCs w:val="24"/>
              </w:rPr>
              <w:t xml:space="preserve">.11 </w:t>
            </w:r>
            <w:r w:rsidR="00374E3F" w:rsidRPr="00507D88">
              <w:t>Pagal Aprašą finansavimas nėra teikiamas pareiškėjui (galutiniam naudos gavėjui), jei jis yra priskiriamas sunkumų patiriančios įmonės, kaip ši sąvoka apibrėžta 2014 m. liepos 31 d. Komisijos komunikate Nr. 2014/C 249/01 – Gairėse dėl valstybės pagalbos sunkumų patiriančioms ne finansų įmonėms sanuoti ir restruktūrizuoti kategorijai.</w:t>
            </w:r>
          </w:p>
        </w:tc>
      </w:tr>
      <w:tr w:rsidR="007A79F1" w14:paraId="7D53C4A6" w14:textId="77777777" w:rsidTr="009D596A">
        <w:tc>
          <w:tcPr>
            <w:tcW w:w="15134" w:type="dxa"/>
          </w:tcPr>
          <w:p w14:paraId="1FA56152" w14:textId="1FBA46F0" w:rsidR="007A79F1" w:rsidRPr="001A6ED3" w:rsidRDefault="007A79F1" w:rsidP="007A79F1">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p w14:paraId="269355EA" w14:textId="51D4243E" w:rsidR="007A79F1" w:rsidRDefault="007A79F1" w:rsidP="007A79F1">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7A79F1" w14:paraId="2C1B2136" w14:textId="77777777" w:rsidTr="009D596A">
        <w:trPr>
          <w:trHeight w:val="704"/>
        </w:trPr>
        <w:tc>
          <w:tcPr>
            <w:tcW w:w="15134" w:type="dxa"/>
          </w:tcPr>
          <w:p w14:paraId="0655C6B9" w14:textId="5B2AA24B" w:rsidR="007A79F1" w:rsidRDefault="007A79F1" w:rsidP="007A79F1">
            <w:pPr>
              <w:jc w:val="both"/>
              <w:rPr>
                <w:i/>
                <w:sz w:val="22"/>
                <w:szCs w:val="22"/>
              </w:rPr>
            </w:pPr>
            <w:r>
              <w:rPr>
                <w:i/>
                <w:sz w:val="22"/>
                <w:szCs w:val="22"/>
              </w:rPr>
              <w:t>Jeigu taikoma, nurodomi projektų specialieji ir (arba) prioritetiniai atrankos kriterijai bei jų vertinimo metodika.</w:t>
            </w:r>
          </w:p>
          <w:tbl>
            <w:tblPr>
              <w:tblW w:w="5000" w:type="pct"/>
              <w:tblLook w:val="00A0" w:firstRow="1" w:lastRow="0" w:firstColumn="1" w:lastColumn="0" w:noHBand="0" w:noVBand="0"/>
            </w:tblPr>
            <w:tblGrid>
              <w:gridCol w:w="961"/>
              <w:gridCol w:w="1895"/>
              <w:gridCol w:w="2023"/>
              <w:gridCol w:w="3016"/>
              <w:gridCol w:w="1989"/>
              <w:gridCol w:w="2340"/>
              <w:gridCol w:w="2623"/>
              <w:gridCol w:w="55"/>
            </w:tblGrid>
            <w:tr w:rsidR="00406F9F" w14:paraId="1548877B" w14:textId="77777777" w:rsidTr="00D374B3">
              <w:tc>
                <w:tcPr>
                  <w:tcW w:w="35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7A79F1" w:rsidRPr="006010DA" w:rsidRDefault="007A79F1" w:rsidP="007A79F1">
                  <w:pPr>
                    <w:jc w:val="center"/>
                    <w:rPr>
                      <w:b/>
                      <w:sz w:val="22"/>
                      <w:szCs w:val="22"/>
                    </w:rPr>
                  </w:pPr>
                  <w:r w:rsidRPr="006010DA">
                    <w:rPr>
                      <w:b/>
                      <w:sz w:val="22"/>
                      <w:szCs w:val="22"/>
                    </w:rPr>
                    <w:t>Eil.</w:t>
                  </w:r>
                </w:p>
                <w:p w14:paraId="7E81A776" w14:textId="77777777" w:rsidR="007A79F1" w:rsidRPr="006010DA" w:rsidRDefault="007A79F1" w:rsidP="007A79F1">
                  <w:pPr>
                    <w:jc w:val="center"/>
                    <w:rPr>
                      <w:b/>
                      <w:sz w:val="22"/>
                      <w:szCs w:val="22"/>
                    </w:rPr>
                  </w:pPr>
                  <w:r w:rsidRPr="006010DA">
                    <w:rPr>
                      <w:b/>
                      <w:sz w:val="22"/>
                      <w:szCs w:val="22"/>
                    </w:rPr>
                    <w:t>Nr.</w:t>
                  </w:r>
                </w:p>
              </w:tc>
              <w:tc>
                <w:tcPr>
                  <w:tcW w:w="67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7A79F1" w:rsidRPr="006010DA" w:rsidRDefault="007A79F1" w:rsidP="007A79F1">
                  <w:pPr>
                    <w:jc w:val="center"/>
                    <w:rPr>
                      <w:b/>
                      <w:sz w:val="22"/>
                      <w:szCs w:val="22"/>
                    </w:rPr>
                  </w:pPr>
                  <w:r w:rsidRPr="006010DA">
                    <w:rPr>
                      <w:b/>
                      <w:sz w:val="22"/>
                      <w:szCs w:val="22"/>
                    </w:rPr>
                    <w:t>Kriterijaus tipas</w:t>
                  </w: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7A79F1" w:rsidRPr="006010DA" w:rsidRDefault="007A79F1" w:rsidP="007A79F1">
                  <w:pPr>
                    <w:jc w:val="center"/>
                    <w:rPr>
                      <w:b/>
                      <w:sz w:val="22"/>
                      <w:szCs w:val="22"/>
                    </w:rPr>
                  </w:pPr>
                  <w:r w:rsidRPr="006010DA">
                    <w:rPr>
                      <w:b/>
                      <w:sz w:val="22"/>
                      <w:szCs w:val="22"/>
                    </w:rPr>
                    <w:t>Kriterijus</w:t>
                  </w:r>
                </w:p>
              </w:tc>
              <w:tc>
                <w:tcPr>
                  <w:tcW w:w="7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7A79F1" w:rsidRPr="006010DA" w:rsidRDefault="007A79F1" w:rsidP="007A79F1">
                  <w:pPr>
                    <w:jc w:val="center"/>
                    <w:rPr>
                      <w:b/>
                      <w:sz w:val="22"/>
                      <w:szCs w:val="22"/>
                    </w:rPr>
                  </w:pPr>
                  <w:r w:rsidRPr="006010DA">
                    <w:rPr>
                      <w:b/>
                      <w:sz w:val="22"/>
                      <w:szCs w:val="22"/>
                    </w:rPr>
                    <w:t>Kriterijaus vertinimo metodas</w:t>
                  </w:r>
                </w:p>
              </w:tc>
              <w:tc>
                <w:tcPr>
                  <w:tcW w:w="7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7A79F1" w:rsidRPr="006010DA" w:rsidRDefault="007A79F1" w:rsidP="007A79F1">
                  <w:pPr>
                    <w:jc w:val="center"/>
                    <w:rPr>
                      <w:b/>
                      <w:sz w:val="22"/>
                      <w:szCs w:val="22"/>
                    </w:rPr>
                  </w:pPr>
                  <w:r w:rsidRPr="006010DA">
                    <w:rPr>
                      <w:b/>
                      <w:sz w:val="22"/>
                      <w:szCs w:val="22"/>
                    </w:rPr>
                    <w:t>Didžiausias galimas kriterijaus balas</w:t>
                  </w:r>
                </w:p>
              </w:tc>
              <w:tc>
                <w:tcPr>
                  <w:tcW w:w="81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E53678B" w14:textId="77777777" w:rsidR="007A79F1" w:rsidRPr="006010DA" w:rsidRDefault="007A79F1" w:rsidP="007A79F1">
                  <w:pPr>
                    <w:jc w:val="center"/>
                    <w:rPr>
                      <w:b/>
                      <w:sz w:val="22"/>
                      <w:szCs w:val="22"/>
                    </w:rPr>
                  </w:pPr>
                  <w:r w:rsidRPr="006010DA">
                    <w:rPr>
                      <w:b/>
                      <w:sz w:val="22"/>
                      <w:szCs w:val="22"/>
                    </w:rPr>
                    <w:t>Kriterijaus svorio koeficientas</w:t>
                  </w:r>
                </w:p>
                <w:p w14:paraId="00B7F094" w14:textId="77777777" w:rsidR="007A79F1" w:rsidRPr="006010DA" w:rsidRDefault="007A79F1" w:rsidP="007A79F1">
                  <w:pPr>
                    <w:jc w:val="center"/>
                    <w:rPr>
                      <w:b/>
                      <w:sz w:val="20"/>
                    </w:rPr>
                  </w:pPr>
                  <w:r w:rsidRPr="006010DA">
                    <w:rPr>
                      <w:b/>
                      <w:sz w:val="20"/>
                    </w:rPr>
                    <w:t>(</w:t>
                  </w:r>
                  <w:r w:rsidRPr="006010DA">
                    <w:rPr>
                      <w:b/>
                      <w:i/>
                      <w:sz w:val="20"/>
                    </w:rPr>
                    <w:t>jei taikoma</w:t>
                  </w:r>
                  <w:r w:rsidRPr="006010DA">
                    <w:rPr>
                      <w:b/>
                      <w:sz w:val="20"/>
                    </w:rPr>
                    <w:t>)</w:t>
                  </w:r>
                </w:p>
              </w:tc>
              <w:tc>
                <w:tcPr>
                  <w:tcW w:w="9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B951045" w14:textId="77777777" w:rsidR="007A79F1" w:rsidRPr="006010DA" w:rsidRDefault="007A79F1" w:rsidP="007A79F1">
                  <w:pPr>
                    <w:jc w:val="center"/>
                    <w:rPr>
                      <w:b/>
                      <w:sz w:val="22"/>
                      <w:szCs w:val="22"/>
                    </w:rPr>
                  </w:pPr>
                  <w:r w:rsidRPr="006010DA">
                    <w:rPr>
                      <w:b/>
                      <w:sz w:val="22"/>
                      <w:szCs w:val="22"/>
                    </w:rPr>
                    <w:t>Didžiausias galimas kriterijaus balas, kai nustatomas svorio koeficientas</w:t>
                  </w:r>
                </w:p>
                <w:p w14:paraId="109DEAE2" w14:textId="77777777" w:rsidR="007A79F1" w:rsidRPr="006010DA" w:rsidRDefault="007A79F1" w:rsidP="007A79F1">
                  <w:pPr>
                    <w:jc w:val="center"/>
                    <w:rPr>
                      <w:b/>
                      <w:sz w:val="20"/>
                    </w:rPr>
                  </w:pPr>
                  <w:r w:rsidRPr="006010DA">
                    <w:rPr>
                      <w:b/>
                      <w:sz w:val="20"/>
                    </w:rPr>
                    <w:t>(</w:t>
                  </w:r>
                  <w:r w:rsidRPr="006010DA">
                    <w:rPr>
                      <w:b/>
                      <w:i/>
                      <w:sz w:val="20"/>
                    </w:rPr>
                    <w:t>jei nustatomas svorio koeficientas, šioje skiltyje nurodomas didžiausias galimas kriterijaus balas, padaugintas iš svorio koeficiento)</w:t>
                  </w:r>
                </w:p>
              </w:tc>
            </w:tr>
            <w:tr w:rsidR="00CA3894" w14:paraId="690D7C27" w14:textId="77777777" w:rsidTr="00D374B3">
              <w:tc>
                <w:tcPr>
                  <w:tcW w:w="35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22B54" w14:textId="0DA0EB9E" w:rsidR="00CA3894" w:rsidRDefault="00CA3894" w:rsidP="00CA3894">
                  <w:pPr>
                    <w:jc w:val="both"/>
                    <w:rPr>
                      <w:i/>
                      <w:iCs/>
                      <w:szCs w:val="24"/>
                    </w:rPr>
                  </w:pPr>
                  <w:r>
                    <w:rPr>
                      <w:i/>
                      <w:iCs/>
                      <w:szCs w:val="24"/>
                    </w:rPr>
                    <w:t>1.</w:t>
                  </w:r>
                </w:p>
              </w:tc>
              <w:tc>
                <w:tcPr>
                  <w:tcW w:w="67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57079CBF" w:rsidR="00CA3894" w:rsidRDefault="00CA3894" w:rsidP="00CA3894">
                  <w:pPr>
                    <w:jc w:val="both"/>
                    <w:rPr>
                      <w:i/>
                      <w:iCs/>
                      <w:szCs w:val="24"/>
                    </w:rPr>
                  </w:pPr>
                  <w:r>
                    <w:rPr>
                      <w:i/>
                      <w:iCs/>
                      <w:szCs w:val="24"/>
                    </w:rPr>
                    <w:t>Specialusis</w:t>
                  </w: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63F0C" w14:textId="77777777" w:rsidR="00CA3894" w:rsidRDefault="00CA3894" w:rsidP="00CA3894">
                  <w:pPr>
                    <w:jc w:val="both"/>
                    <w:rPr>
                      <w:b/>
                      <w:bCs/>
                    </w:rPr>
                  </w:pPr>
                  <w:r w:rsidRPr="00426CF7">
                    <w:rPr>
                      <w:b/>
                      <w:bCs/>
                    </w:rPr>
                    <w:t xml:space="preserve">Pareiškėjas iki </w:t>
                  </w:r>
                </w:p>
                <w:p w14:paraId="323B24BF" w14:textId="3B09304C" w:rsidR="00CA3894" w:rsidRDefault="00CA3894" w:rsidP="00CA3894">
                  <w:pPr>
                    <w:jc w:val="both"/>
                    <w:rPr>
                      <w:i/>
                      <w:iCs/>
                      <w:szCs w:val="24"/>
                    </w:rPr>
                  </w:pPr>
                  <w:r w:rsidRPr="00426CF7">
                    <w:rPr>
                      <w:b/>
                      <w:bCs/>
                    </w:rPr>
                    <w:t xml:space="preserve">PĮP pateikimo yra ne trumpiau kaip </w:t>
                  </w:r>
                  <w:r>
                    <w:rPr>
                      <w:b/>
                      <w:bCs/>
                    </w:rPr>
                    <w:t>dvejus</w:t>
                  </w:r>
                  <w:r w:rsidRPr="00426CF7">
                    <w:rPr>
                      <w:b/>
                      <w:bCs/>
                    </w:rPr>
                    <w:t xml:space="preserve"> metus veikianti</w:t>
                  </w:r>
                  <w:r w:rsidR="00A06760">
                    <w:rPr>
                      <w:b/>
                      <w:bCs/>
                    </w:rPr>
                    <w:t>s</w:t>
                  </w:r>
                  <w:r w:rsidRPr="00426CF7">
                    <w:rPr>
                      <w:b/>
                      <w:bCs/>
                    </w:rPr>
                    <w:t xml:space="preserve"> </w:t>
                  </w:r>
                  <w:r w:rsidR="00AE1BC5">
                    <w:rPr>
                      <w:b/>
                      <w:bCs/>
                    </w:rPr>
                    <w:t>startuolis ar atžalinė įmonė</w:t>
                  </w:r>
                  <w:r w:rsidRPr="0CB81EBE">
                    <w:rPr>
                      <w:b/>
                    </w:rPr>
                    <w:t xml:space="preserve"> </w:t>
                  </w:r>
                  <w:r>
                    <w:rPr>
                      <w:b/>
                    </w:rPr>
                    <w:t xml:space="preserve">ir jos </w:t>
                  </w:r>
                  <w:r w:rsidRPr="0CB81EBE">
                    <w:rPr>
                      <w:b/>
                    </w:rPr>
                    <w:t xml:space="preserve">metinės </w:t>
                  </w:r>
                  <w:r>
                    <w:rPr>
                      <w:b/>
                    </w:rPr>
                    <w:t xml:space="preserve">pardavimo </w:t>
                  </w:r>
                  <w:r w:rsidRPr="0CB81EBE">
                    <w:rPr>
                      <w:b/>
                    </w:rPr>
                    <w:t xml:space="preserve">pajamos per </w:t>
                  </w:r>
                  <w:r w:rsidR="00E20D98">
                    <w:rPr>
                      <w:b/>
                    </w:rPr>
                    <w:lastRenderedPageBreak/>
                    <w:t>paskutinius</w:t>
                  </w:r>
                  <w:r>
                    <w:rPr>
                      <w:b/>
                    </w:rPr>
                    <w:t xml:space="preserve"> </w:t>
                  </w:r>
                  <w:r w:rsidRPr="0CB81EBE">
                    <w:rPr>
                      <w:b/>
                    </w:rPr>
                    <w:t xml:space="preserve">finansinius metus </w:t>
                  </w:r>
                  <w:r w:rsidRPr="0CB81EBE">
                    <w:rPr>
                      <w:b/>
                      <w:bCs/>
                    </w:rPr>
                    <w:t xml:space="preserve">iki PĮP pateikimo </w:t>
                  </w:r>
                  <w:r w:rsidRPr="0CB81EBE">
                    <w:rPr>
                      <w:b/>
                    </w:rPr>
                    <w:t xml:space="preserve">yra ne mažesnės kaip </w:t>
                  </w:r>
                  <w:r>
                    <w:rPr>
                      <w:b/>
                    </w:rPr>
                    <w:br/>
                  </w:r>
                  <w:r w:rsidR="00CA3956">
                    <w:rPr>
                      <w:b/>
                      <w:lang w:val="en-US"/>
                    </w:rPr>
                    <w:t>2</w:t>
                  </w:r>
                  <w:r w:rsidR="00AE1BC5">
                    <w:rPr>
                      <w:b/>
                      <w:lang w:val="en-US"/>
                    </w:rPr>
                    <w:t xml:space="preserve">0 </w:t>
                  </w:r>
                  <w:r w:rsidRPr="0CB81EBE">
                    <w:rPr>
                      <w:b/>
                    </w:rPr>
                    <w:t>000 (</w:t>
                  </w:r>
                  <w:r w:rsidR="00CA3956">
                    <w:rPr>
                      <w:b/>
                    </w:rPr>
                    <w:t>dvidešimt</w:t>
                  </w:r>
                  <w:r w:rsidR="00B22B29">
                    <w:rPr>
                      <w:b/>
                    </w:rPr>
                    <w:t xml:space="preserve"> </w:t>
                  </w:r>
                  <w:r w:rsidRPr="0CB81EBE">
                    <w:rPr>
                      <w:b/>
                    </w:rPr>
                    <w:t>tūkstanči</w:t>
                  </w:r>
                  <w:r w:rsidR="00B22B29">
                    <w:rPr>
                      <w:b/>
                    </w:rPr>
                    <w:t>ų</w:t>
                  </w:r>
                  <w:r w:rsidRPr="0CB81EBE">
                    <w:rPr>
                      <w:b/>
                    </w:rPr>
                    <w:t>) eurų.</w:t>
                  </w:r>
                </w:p>
              </w:tc>
              <w:tc>
                <w:tcPr>
                  <w:tcW w:w="7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BCBA1D" w14:textId="789B37EA" w:rsidR="00CA3894" w:rsidRDefault="00CA3894" w:rsidP="00CA3894">
                  <w:pPr>
                    <w:tabs>
                      <w:tab w:val="left" w:pos="486"/>
                    </w:tabs>
                    <w:jc w:val="both"/>
                    <w:rPr>
                      <w:i/>
                      <w:iCs/>
                    </w:rPr>
                  </w:pPr>
                  <w:r>
                    <w:rPr>
                      <w:i/>
                      <w:iCs/>
                    </w:rPr>
                    <w:lastRenderedPageBreak/>
                    <w:t>Vertinama, ar pareiškėjas</w:t>
                  </w:r>
                  <w:r w:rsidR="002501A0">
                    <w:rPr>
                      <w:i/>
                      <w:iCs/>
                    </w:rPr>
                    <w:t xml:space="preserve"> </w:t>
                  </w:r>
                  <w:r>
                    <w:rPr>
                      <w:i/>
                      <w:iCs/>
                    </w:rPr>
                    <w:t xml:space="preserve">turi pakankamai veiklos vykdymo patirties, </w:t>
                  </w:r>
                  <w:r>
                    <w:br/>
                  </w:r>
                  <w:r>
                    <w:rPr>
                      <w:i/>
                      <w:iCs/>
                    </w:rPr>
                    <w:t xml:space="preserve">t. y. Juridinių asmenų registre įregistruota ir veikianti ne trumpiau kaip dvejus metus iki PĮP pateikimo, ir </w:t>
                  </w:r>
                  <w:r w:rsidRPr="0CB81EBE">
                    <w:rPr>
                      <w:i/>
                    </w:rPr>
                    <w:t xml:space="preserve">yra finansiškai pajėgi, t. y. kurios </w:t>
                  </w:r>
                  <w:r w:rsidR="00500A1D" w:rsidRPr="0CB81EBE">
                    <w:rPr>
                      <w:i/>
                    </w:rPr>
                    <w:t>paskutinių</w:t>
                  </w:r>
                  <w:r w:rsidR="00500A1D">
                    <w:rPr>
                      <w:i/>
                    </w:rPr>
                    <w:t xml:space="preserve"> </w:t>
                  </w:r>
                  <w:r w:rsidR="00500A1D" w:rsidRPr="0CB81EBE">
                    <w:rPr>
                      <w:i/>
                    </w:rPr>
                    <w:t xml:space="preserve"> finansinių metų </w:t>
                  </w:r>
                  <w:r w:rsidR="00500A1D" w:rsidRPr="0CB81EBE">
                    <w:rPr>
                      <w:i/>
                      <w:iCs/>
                    </w:rPr>
                    <w:t xml:space="preserve">iki PĮP </w:t>
                  </w:r>
                  <w:r w:rsidR="00500A1D" w:rsidRPr="0CB81EBE">
                    <w:rPr>
                      <w:i/>
                      <w:iCs/>
                    </w:rPr>
                    <w:lastRenderedPageBreak/>
                    <w:t xml:space="preserve">pateikimo </w:t>
                  </w:r>
                  <w:r w:rsidR="00500A1D" w:rsidRPr="0CB81EBE">
                    <w:rPr>
                      <w:i/>
                    </w:rPr>
                    <w:t xml:space="preserve">metinės </w:t>
                  </w:r>
                  <w:r w:rsidR="00500A1D" w:rsidRPr="004125F7">
                    <w:rPr>
                      <w:i/>
                    </w:rPr>
                    <w:t xml:space="preserve">pardavimo pajamos </w:t>
                  </w:r>
                  <w:r w:rsidRPr="004125F7">
                    <w:rPr>
                      <w:i/>
                    </w:rPr>
                    <w:t xml:space="preserve">yra ne mažesnės kaip </w:t>
                  </w:r>
                  <w:r w:rsidR="00CA3956">
                    <w:rPr>
                      <w:i/>
                      <w:lang w:val="en-US"/>
                    </w:rPr>
                    <w:t>2</w:t>
                  </w:r>
                  <w:r w:rsidR="00B22B29">
                    <w:rPr>
                      <w:i/>
                      <w:lang w:val="en-US"/>
                    </w:rPr>
                    <w:t>0</w:t>
                  </w:r>
                  <w:r>
                    <w:rPr>
                      <w:i/>
                    </w:rPr>
                    <w:t> </w:t>
                  </w:r>
                  <w:r w:rsidRPr="004125F7">
                    <w:rPr>
                      <w:i/>
                    </w:rPr>
                    <w:t>000 (</w:t>
                  </w:r>
                  <w:r w:rsidR="00CA3956">
                    <w:rPr>
                      <w:i/>
                    </w:rPr>
                    <w:t xml:space="preserve">dvidešimt </w:t>
                  </w:r>
                  <w:r w:rsidR="00B22B29">
                    <w:rPr>
                      <w:i/>
                    </w:rPr>
                    <w:t>tūkstančių</w:t>
                  </w:r>
                  <w:r w:rsidRPr="0CB81EBE">
                    <w:rPr>
                      <w:i/>
                    </w:rPr>
                    <w:t>)</w:t>
                  </w:r>
                  <w:r>
                    <w:rPr>
                      <w:i/>
                    </w:rPr>
                    <w:t xml:space="preserve"> eurų</w:t>
                  </w:r>
                  <w:r w:rsidRPr="0CB81EBE">
                    <w:rPr>
                      <w:i/>
                    </w:rPr>
                    <w:t>, įgyvendinti projekte numatytas veiklas.</w:t>
                  </w:r>
                </w:p>
                <w:p w14:paraId="793C9CF5" w14:textId="77777777" w:rsidR="00CA3894" w:rsidRDefault="00CA3894" w:rsidP="00CA3894">
                  <w:pPr>
                    <w:jc w:val="both"/>
                    <w:rPr>
                      <w:i/>
                      <w:iCs/>
                    </w:rPr>
                  </w:pPr>
                  <w:r>
                    <w:rPr>
                      <w:i/>
                      <w:iCs/>
                    </w:rPr>
                    <w:t>Pareiškėjas yra veikianti įmonė, t. y. Juridinių asmenų registre įregistruota įmonė, turinti pajamų ir darbuotojų ir teisės aktų, reguliuojančių įmonių atskaitomybę ir įmonių grupių konsoliduotąją atskaitomybę nustatyta tvarka teikianti ataskaitas Valstybinei mokesčių inspekcijai prie Lietuvos Respublikos finansų ministerijos, Valstybinio socialinio draudimo fondo valdybos prie Socialinės apsaugos ir darbo ministerijos skyriams ir patvirtintus metinių finansinių ataskaitų rinkinius Juridinių asmenų registrui.</w:t>
                  </w:r>
                </w:p>
                <w:p w14:paraId="255E6C93" w14:textId="77777777" w:rsidR="00CA3894" w:rsidRDefault="00CA3894" w:rsidP="00CA3894">
                  <w:pPr>
                    <w:jc w:val="both"/>
                    <w:rPr>
                      <w:i/>
                      <w:iCs/>
                    </w:rPr>
                  </w:pPr>
                  <w:r w:rsidRPr="00086D1C">
                    <w:rPr>
                      <w:i/>
                      <w:iCs/>
                    </w:rPr>
                    <w:t>Įmonės veikimo laikotarpis tikrinamas pagal Juridinių asmenų registro informaciją, kai įmonė yra veikianti Lietuvo</w:t>
                  </w:r>
                  <w:r>
                    <w:rPr>
                      <w:i/>
                      <w:iCs/>
                    </w:rPr>
                    <w:t>s Respublikoje</w:t>
                  </w:r>
                  <w:r w:rsidRPr="00086D1C">
                    <w:rPr>
                      <w:i/>
                      <w:iCs/>
                    </w:rPr>
                    <w:t>, arba</w:t>
                  </w:r>
                  <w:r>
                    <w:rPr>
                      <w:i/>
                      <w:iCs/>
                    </w:rPr>
                    <w:t>,</w:t>
                  </w:r>
                  <w:r w:rsidRPr="00086D1C">
                    <w:rPr>
                      <w:i/>
                      <w:iCs/>
                    </w:rPr>
                    <w:t xml:space="preserve"> kai įmonė yra ne Lietuvos </w:t>
                  </w:r>
                  <w:r w:rsidRPr="00086D1C">
                    <w:rPr>
                      <w:i/>
                      <w:iCs/>
                    </w:rPr>
                    <w:lastRenderedPageBreak/>
                    <w:t>Respublikoje registruotas juridinis asmuo</w:t>
                  </w:r>
                  <w:r>
                    <w:rPr>
                      <w:i/>
                      <w:iCs/>
                    </w:rPr>
                    <w:t>,</w:t>
                  </w:r>
                  <w:r w:rsidRPr="00086D1C">
                    <w:rPr>
                      <w:i/>
                      <w:iCs/>
                    </w:rPr>
                    <w:t xml:space="preserve"> pagal kitus įmonės veikimo laikotarpį įrodančius dokumentus, pvz.</w:t>
                  </w:r>
                  <w:r>
                    <w:rPr>
                      <w:i/>
                      <w:iCs/>
                    </w:rPr>
                    <w:t>:</w:t>
                  </w:r>
                  <w:r w:rsidRPr="00086D1C">
                    <w:rPr>
                      <w:i/>
                      <w:iCs/>
                    </w:rPr>
                    <w:t xml:space="preserve"> registracijos pažymėjimą, išrašą iš valstybės, kurioje įmonė veikia, registro centro ir pan.</w:t>
                  </w:r>
                </w:p>
                <w:p w14:paraId="327809C3" w14:textId="77777777" w:rsidR="00CA3894" w:rsidRPr="00CB710D" w:rsidRDefault="00CA3894" w:rsidP="00CA3894">
                  <w:pPr>
                    <w:tabs>
                      <w:tab w:val="left" w:pos="486"/>
                    </w:tabs>
                    <w:spacing w:after="200" w:line="276" w:lineRule="auto"/>
                    <w:contextualSpacing/>
                    <w:jc w:val="both"/>
                    <w:rPr>
                      <w:i/>
                    </w:rPr>
                  </w:pPr>
                  <w:r w:rsidRPr="0CB81EBE">
                    <w:rPr>
                      <w:i/>
                    </w:rPr>
                    <w:t>Įmonės pardavimo pajamos vertinamos pagal</w:t>
                  </w:r>
                  <w:r>
                    <w:rPr>
                      <w:i/>
                    </w:rPr>
                    <w:t xml:space="preserve"> dvejų</w:t>
                  </w:r>
                  <w:r w:rsidRPr="0CB81EBE">
                    <w:rPr>
                      <w:i/>
                    </w:rPr>
                    <w:t xml:space="preserve"> paskutinių ataskaitinių</w:t>
                  </w:r>
                  <w:r>
                    <w:rPr>
                      <w:i/>
                    </w:rPr>
                    <w:t xml:space="preserve"> </w:t>
                  </w:r>
                  <w:r w:rsidRPr="0CB81EBE">
                    <w:rPr>
                      <w:i/>
                    </w:rPr>
                    <w:t xml:space="preserve">finansinių metų </w:t>
                  </w:r>
                  <w:r w:rsidRPr="0CB81EBE">
                    <w:rPr>
                      <w:i/>
                      <w:iCs/>
                    </w:rPr>
                    <w:t>iki PĮP pateikimo</w:t>
                  </w:r>
                  <w:r>
                    <w:rPr>
                      <w:i/>
                      <w:iCs/>
                    </w:rPr>
                    <w:t xml:space="preserve"> patvirtintų</w:t>
                  </w:r>
                  <w:r w:rsidRPr="0CB81EBE">
                    <w:rPr>
                      <w:i/>
                      <w:iCs/>
                    </w:rPr>
                    <w:t xml:space="preserve"> </w:t>
                  </w:r>
                  <w:r w:rsidRPr="0CB81EBE">
                    <w:rPr>
                      <w:i/>
                    </w:rPr>
                    <w:t>metinių finansinių ataskaitų rinkinių duomenis</w:t>
                  </w:r>
                  <w:r>
                    <w:rPr>
                      <w:i/>
                    </w:rPr>
                    <w:t xml:space="preserve"> </w:t>
                  </w:r>
                  <w:r w:rsidRPr="00890DC0">
                    <w:rPr>
                      <w:i/>
                      <w:iCs/>
                    </w:rPr>
                    <w:t>ir (arba) kitus įmonės ekonominę veiklą pagrindžiančius buhalterinės apskaitos dokumentus</w:t>
                  </w:r>
                  <w:r w:rsidRPr="0CB81EBE">
                    <w:rPr>
                      <w:i/>
                    </w:rPr>
                    <w:t xml:space="preserve">. </w:t>
                  </w:r>
                </w:p>
                <w:p w14:paraId="421B46D2" w14:textId="77777777" w:rsidR="00CA3894" w:rsidRDefault="00CA3894" w:rsidP="00CA3894">
                  <w:pPr>
                    <w:jc w:val="both"/>
                    <w:rPr>
                      <w:i/>
                      <w:iCs/>
                    </w:rPr>
                  </w:pPr>
                  <w:r w:rsidRPr="00086D1C">
                    <w:rPr>
                      <w:i/>
                      <w:iCs/>
                    </w:rPr>
                    <w:t xml:space="preserve">Atitiktis kriterijui </w:t>
                  </w:r>
                  <w:r>
                    <w:rPr>
                      <w:i/>
                      <w:iCs/>
                    </w:rPr>
                    <w:t>t</w:t>
                  </w:r>
                  <w:r w:rsidRPr="00086D1C">
                    <w:rPr>
                      <w:i/>
                      <w:iCs/>
                    </w:rPr>
                    <w:t>ikrinama pagal PĮP pateiktą informaciją, Valstybės duomenų agentūros, Juridinių asmenų registro duomenis.</w:t>
                  </w:r>
                </w:p>
                <w:p w14:paraId="21FD786F" w14:textId="2B78BCFC" w:rsidR="00CA3894" w:rsidRDefault="00CA3894" w:rsidP="00CA3894">
                  <w:pPr>
                    <w:jc w:val="both"/>
                    <w:rPr>
                      <w:i/>
                      <w:iCs/>
                      <w:szCs w:val="24"/>
                    </w:rPr>
                  </w:pPr>
                  <w:r>
                    <w:rPr>
                      <w:i/>
                      <w:iCs/>
                      <w:szCs w:val="24"/>
                    </w:rPr>
                    <w:t xml:space="preserve">Šis projektų atrankos kriterijus taikomas </w:t>
                  </w:r>
                  <w:r>
                    <w:rPr>
                      <w:i/>
                      <w:color w:val="000000"/>
                      <w:szCs w:val="24"/>
                    </w:rPr>
                    <w:t>tik PĮP vertinimo metu</w:t>
                  </w:r>
                  <w:r>
                    <w:rPr>
                      <w:i/>
                      <w:iCs/>
                      <w:szCs w:val="24"/>
                    </w:rPr>
                    <w:t>.</w:t>
                  </w:r>
                </w:p>
              </w:tc>
              <w:tc>
                <w:tcPr>
                  <w:tcW w:w="73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0DCEFD2C" w:rsidR="00CA3894" w:rsidRDefault="00CA3894" w:rsidP="00CA3894">
                  <w:pPr>
                    <w:jc w:val="center"/>
                    <w:rPr>
                      <w:i/>
                      <w:iCs/>
                      <w:szCs w:val="24"/>
                    </w:rPr>
                  </w:pPr>
                  <w:r>
                    <w:rPr>
                      <w:i/>
                      <w:iCs/>
                      <w:szCs w:val="24"/>
                    </w:rPr>
                    <w:lastRenderedPageBreak/>
                    <w:t>-</w:t>
                  </w:r>
                </w:p>
              </w:tc>
              <w:tc>
                <w:tcPr>
                  <w:tcW w:w="8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E78C1" w14:textId="58D34578" w:rsidR="00CA3894" w:rsidRDefault="00CA3894" w:rsidP="00CA3894">
                  <w:pPr>
                    <w:jc w:val="center"/>
                    <w:rPr>
                      <w:i/>
                      <w:iCs/>
                      <w:szCs w:val="24"/>
                    </w:rPr>
                  </w:pPr>
                  <w:r>
                    <w:rPr>
                      <w:i/>
                      <w:iCs/>
                      <w:szCs w:val="24"/>
                    </w:rPr>
                    <w:t>-</w:t>
                  </w:r>
                </w:p>
              </w:tc>
              <w:tc>
                <w:tcPr>
                  <w:tcW w:w="9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77" w14:textId="3C1CE72F" w:rsidR="00CA3894" w:rsidRDefault="00CA3894" w:rsidP="00CA3894">
                  <w:pPr>
                    <w:jc w:val="center"/>
                    <w:rPr>
                      <w:i/>
                      <w:iCs/>
                      <w:szCs w:val="24"/>
                    </w:rPr>
                  </w:pPr>
                  <w:r>
                    <w:rPr>
                      <w:i/>
                      <w:iCs/>
                      <w:szCs w:val="24"/>
                    </w:rPr>
                    <w:t>-</w:t>
                  </w:r>
                </w:p>
              </w:tc>
            </w:tr>
            <w:tr w:rsidR="00406F9F" w14:paraId="169FDD78" w14:textId="77777777" w:rsidTr="00D374B3">
              <w:tc>
                <w:tcPr>
                  <w:tcW w:w="357"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60C520" w14:textId="4C116ED3" w:rsidR="007A79F1" w:rsidRDefault="007A79F1" w:rsidP="007A79F1">
                  <w:pPr>
                    <w:jc w:val="both"/>
                    <w:rPr>
                      <w:i/>
                      <w:iCs/>
                      <w:szCs w:val="24"/>
                    </w:rPr>
                  </w:pPr>
                  <w:r>
                    <w:rPr>
                      <w:i/>
                      <w:iCs/>
                      <w:szCs w:val="24"/>
                    </w:rPr>
                    <w:lastRenderedPageBreak/>
                    <w:t>2</w:t>
                  </w:r>
                  <w:r w:rsidR="00552CAF">
                    <w:rPr>
                      <w:i/>
                      <w:iCs/>
                      <w:szCs w:val="24"/>
                    </w:rPr>
                    <w:t>.</w:t>
                  </w:r>
                </w:p>
              </w:tc>
              <w:tc>
                <w:tcPr>
                  <w:tcW w:w="67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0AB05906" w:rsidR="007A79F1" w:rsidRDefault="003A545E" w:rsidP="007A79F1">
                  <w:pPr>
                    <w:jc w:val="both"/>
                    <w:rPr>
                      <w:i/>
                      <w:iCs/>
                      <w:szCs w:val="24"/>
                    </w:rPr>
                  </w:pPr>
                  <w:r>
                    <w:rPr>
                      <w:i/>
                      <w:iCs/>
                      <w:szCs w:val="24"/>
                    </w:rPr>
                    <w:t>Specialusis</w:t>
                  </w: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57E05BE1" w:rsidR="007A79F1" w:rsidRPr="00F872A0" w:rsidRDefault="00F872A0" w:rsidP="007A79F1">
                  <w:pPr>
                    <w:jc w:val="both"/>
                    <w:rPr>
                      <w:iCs/>
                      <w:szCs w:val="24"/>
                    </w:rPr>
                  </w:pPr>
                  <w:r w:rsidRPr="00F872A0">
                    <w:rPr>
                      <w:b/>
                      <w:bCs/>
                      <w:iCs/>
                      <w:szCs w:val="24"/>
                    </w:rPr>
                    <w:t xml:space="preserve">Pareiškėjo pagrindinė vykdoma veikla pagal Valstybės </w:t>
                  </w:r>
                  <w:r w:rsidRPr="00F872A0">
                    <w:rPr>
                      <w:b/>
                      <w:bCs/>
                      <w:iCs/>
                      <w:szCs w:val="24"/>
                    </w:rPr>
                    <w:lastRenderedPageBreak/>
                    <w:t xml:space="preserve">duomenų agentūros generalinio direktoriaus įsakymu tvirtinamą Ekonominės veiklos rūšių klasifikatorių </w:t>
                  </w:r>
                  <w:r w:rsidR="00F91A39" w:rsidRPr="00F872A0">
                    <w:rPr>
                      <w:b/>
                      <w:bCs/>
                      <w:iCs/>
                      <w:szCs w:val="24"/>
                    </w:rPr>
                    <w:t>(</w:t>
                  </w:r>
                  <w:hyperlink r:id="rId17" w:history="1">
                    <w:r w:rsidR="00F91A39" w:rsidRPr="00636F2B">
                      <w:rPr>
                        <w:rStyle w:val="Hyperlink"/>
                        <w:b/>
                        <w:bCs/>
                        <w:iCs/>
                        <w:szCs w:val="24"/>
                      </w:rPr>
                      <w:t>EVRK 2.1 red.</w:t>
                    </w:r>
                  </w:hyperlink>
                  <w:r w:rsidR="00F91A39" w:rsidRPr="00F872A0">
                    <w:rPr>
                      <w:b/>
                      <w:bCs/>
                      <w:iCs/>
                      <w:szCs w:val="24"/>
                    </w:rPr>
                    <w:t>) (toliau –</w:t>
                  </w:r>
                  <w:r w:rsidR="00F91A39" w:rsidRPr="00F872A0">
                    <w:rPr>
                      <w:iCs/>
                      <w:szCs w:val="24"/>
                    </w:rPr>
                    <w:t xml:space="preserve"> </w:t>
                  </w:r>
                  <w:r w:rsidR="00F91A39" w:rsidRPr="00F872A0">
                    <w:rPr>
                      <w:b/>
                      <w:bCs/>
                      <w:iCs/>
                      <w:szCs w:val="24"/>
                    </w:rPr>
                    <w:t xml:space="preserve">EVRK 2.1 red.) </w:t>
                  </w:r>
                  <w:r w:rsidRPr="00F872A0">
                    <w:rPr>
                      <w:b/>
                      <w:bCs/>
                      <w:iCs/>
                      <w:szCs w:val="24"/>
                    </w:rPr>
                    <w:t>yra informacinių ir ryšių technologijų (toliau – IRT)</w:t>
                  </w:r>
                  <w:r w:rsidRPr="005A5468">
                    <w:rPr>
                      <w:b/>
                      <w:bCs/>
                      <w:iCs/>
                      <w:strike/>
                      <w:szCs w:val="24"/>
                    </w:rPr>
                    <w:t>.</w:t>
                  </w:r>
                </w:p>
              </w:tc>
              <w:tc>
                <w:tcPr>
                  <w:tcW w:w="7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84DEF5" w14:textId="7E7735A4" w:rsidR="00F872A0" w:rsidRPr="00F872A0" w:rsidRDefault="00F872A0" w:rsidP="00F872A0">
                  <w:pPr>
                    <w:jc w:val="both"/>
                    <w:rPr>
                      <w:i/>
                      <w:iCs/>
                      <w:szCs w:val="24"/>
                    </w:rPr>
                  </w:pPr>
                  <w:r w:rsidRPr="00F872A0">
                    <w:rPr>
                      <w:i/>
                      <w:iCs/>
                      <w:szCs w:val="24"/>
                    </w:rPr>
                    <w:lastRenderedPageBreak/>
                    <w:t xml:space="preserve">Vertinama, ar pareiškėjo pagrindinė vykdoma veikla atitinka ekonominę veiklą pagal </w:t>
                  </w:r>
                  <w:r w:rsidRPr="006E78DF">
                    <w:rPr>
                      <w:i/>
                      <w:iCs/>
                      <w:szCs w:val="24"/>
                    </w:rPr>
                    <w:t xml:space="preserve">EVRK 2.1 red., </w:t>
                  </w:r>
                  <w:r w:rsidRPr="005A5468">
                    <w:rPr>
                      <w:b/>
                      <w:bCs/>
                      <w:i/>
                      <w:iCs/>
                      <w:szCs w:val="24"/>
                    </w:rPr>
                    <w:lastRenderedPageBreak/>
                    <w:t>K sekcij</w:t>
                  </w:r>
                  <w:r w:rsidR="006E78DF">
                    <w:rPr>
                      <w:b/>
                      <w:bCs/>
                      <w:i/>
                      <w:iCs/>
                      <w:szCs w:val="24"/>
                    </w:rPr>
                    <w:t>ą</w:t>
                  </w:r>
                  <w:r w:rsidRPr="00F872A0">
                    <w:rPr>
                      <w:i/>
                      <w:iCs/>
                      <w:szCs w:val="24"/>
                    </w:rPr>
                    <w:t>„Telekomunikacijų, kompiuterių programavimo, konsultacinė, kompiuterijos infrastruktūros ir kita informacinių paslaugų veikla“.</w:t>
                  </w:r>
                </w:p>
                <w:p w14:paraId="056A6035" w14:textId="77777777" w:rsidR="00F872A0" w:rsidRPr="00F872A0" w:rsidRDefault="00F872A0" w:rsidP="00F872A0">
                  <w:pPr>
                    <w:jc w:val="both"/>
                    <w:rPr>
                      <w:i/>
                      <w:iCs/>
                      <w:szCs w:val="24"/>
                    </w:rPr>
                  </w:pPr>
                </w:p>
                <w:p w14:paraId="6BB647FB" w14:textId="595B382D" w:rsidR="00F872A0" w:rsidRPr="005A5468" w:rsidRDefault="00F872A0" w:rsidP="00F872A0">
                  <w:pPr>
                    <w:jc w:val="both"/>
                    <w:rPr>
                      <w:b/>
                      <w:bCs/>
                      <w:i/>
                      <w:iCs/>
                      <w:szCs w:val="24"/>
                    </w:rPr>
                  </w:pPr>
                  <w:r w:rsidRPr="00F872A0">
                    <w:rPr>
                      <w:i/>
                      <w:iCs/>
                      <w:szCs w:val="24"/>
                    </w:rPr>
                    <w:t xml:space="preserve">IRT įmone laikoma įmonė, kurios pardavimo pajamos iš IRT įmonės veiklos (-ų) </w:t>
                  </w:r>
                  <w:r w:rsidR="004732A4" w:rsidRPr="005A5468">
                    <w:rPr>
                      <w:b/>
                      <w:bCs/>
                      <w:i/>
                      <w:iCs/>
                      <w:szCs w:val="24"/>
                    </w:rPr>
                    <w:t>per paskutinius finansinius metus</w:t>
                  </w:r>
                  <w:r w:rsidRPr="00F872A0">
                    <w:rPr>
                      <w:i/>
                      <w:iCs/>
                      <w:szCs w:val="24"/>
                    </w:rPr>
                    <w:t xml:space="preserve"> iki PĮP pateikimo sudaro ne mažiau kaip 51 procentą visų įmonės veiklų pardavimo pajamų</w:t>
                  </w:r>
                  <w:r w:rsidR="0011568B">
                    <w:rPr>
                      <w:i/>
                      <w:iCs/>
                      <w:szCs w:val="24"/>
                    </w:rPr>
                    <w:t>.</w:t>
                  </w:r>
                  <w:r w:rsidRPr="00F872A0">
                    <w:rPr>
                      <w:i/>
                      <w:iCs/>
                      <w:szCs w:val="24"/>
                    </w:rPr>
                    <w:t xml:space="preserve"> </w:t>
                  </w:r>
                </w:p>
                <w:p w14:paraId="1D38B102" w14:textId="77777777" w:rsidR="00F872A0" w:rsidRPr="00F872A0" w:rsidRDefault="00F872A0" w:rsidP="00F872A0">
                  <w:pPr>
                    <w:jc w:val="both"/>
                    <w:rPr>
                      <w:i/>
                      <w:iCs/>
                      <w:szCs w:val="24"/>
                    </w:rPr>
                  </w:pPr>
                  <w:r w:rsidRPr="00F872A0">
                    <w:rPr>
                      <w:i/>
                      <w:iCs/>
                      <w:szCs w:val="24"/>
                    </w:rPr>
                    <w:t>Įmonės ekonominės veiklos vykdymas tikrinamas pagal paskutinį patvirtintą metinių finansinių ataskaitų rinkinį ir (ar) kitus įmonės ekonominę veiklą pagrindžiančius buhalterinės apskaitos dokumentus.</w:t>
                  </w:r>
                </w:p>
                <w:p w14:paraId="22EB5692" w14:textId="77777777" w:rsidR="00F872A0" w:rsidRPr="00F872A0" w:rsidRDefault="00F872A0" w:rsidP="00F872A0">
                  <w:pPr>
                    <w:jc w:val="both"/>
                    <w:rPr>
                      <w:i/>
                      <w:iCs/>
                      <w:szCs w:val="24"/>
                    </w:rPr>
                  </w:pPr>
                  <w:r w:rsidRPr="00F872A0">
                    <w:rPr>
                      <w:i/>
                      <w:iCs/>
                      <w:szCs w:val="24"/>
                    </w:rPr>
                    <w:t>Tikrinama pagal PĮP pateiktą informaciją ir Juridinių asmenų registro duomenis.</w:t>
                  </w:r>
                </w:p>
                <w:p w14:paraId="327A44E7" w14:textId="3964E566" w:rsidR="007A79F1" w:rsidRDefault="00F872A0" w:rsidP="00F872A0">
                  <w:pPr>
                    <w:jc w:val="both"/>
                    <w:rPr>
                      <w:i/>
                      <w:iCs/>
                      <w:szCs w:val="24"/>
                    </w:rPr>
                  </w:pPr>
                  <w:r w:rsidRPr="00F872A0">
                    <w:rPr>
                      <w:i/>
                      <w:iCs/>
                      <w:szCs w:val="24"/>
                    </w:rPr>
                    <w:t>Šis projektų atrankos kriterijus taikomas tik PĮP vertinimo metu.</w:t>
                  </w:r>
                </w:p>
              </w:tc>
              <w:tc>
                <w:tcPr>
                  <w:tcW w:w="73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22877" w14:textId="74B46AF4" w:rsidR="007A79F1" w:rsidRDefault="0000483A" w:rsidP="0000483A">
                  <w:pPr>
                    <w:jc w:val="center"/>
                    <w:rPr>
                      <w:i/>
                      <w:iCs/>
                      <w:szCs w:val="24"/>
                    </w:rPr>
                  </w:pPr>
                  <w:r>
                    <w:rPr>
                      <w:i/>
                      <w:iCs/>
                      <w:szCs w:val="24"/>
                    </w:rPr>
                    <w:lastRenderedPageBreak/>
                    <w:t>-</w:t>
                  </w:r>
                </w:p>
              </w:tc>
              <w:tc>
                <w:tcPr>
                  <w:tcW w:w="8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08D7" w14:textId="48781B89" w:rsidR="007A79F1" w:rsidRDefault="0000483A" w:rsidP="0000483A">
                  <w:pPr>
                    <w:jc w:val="center"/>
                    <w:rPr>
                      <w:i/>
                      <w:iCs/>
                      <w:szCs w:val="24"/>
                    </w:rPr>
                  </w:pPr>
                  <w:r>
                    <w:rPr>
                      <w:i/>
                      <w:iCs/>
                      <w:szCs w:val="24"/>
                    </w:rPr>
                    <w:t>-</w:t>
                  </w:r>
                </w:p>
              </w:tc>
              <w:tc>
                <w:tcPr>
                  <w:tcW w:w="9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AEF00" w14:textId="42C52B37" w:rsidR="007A79F1" w:rsidRDefault="0000483A" w:rsidP="0000483A">
                  <w:pPr>
                    <w:jc w:val="center"/>
                    <w:rPr>
                      <w:i/>
                      <w:iCs/>
                      <w:szCs w:val="24"/>
                    </w:rPr>
                  </w:pPr>
                  <w:r>
                    <w:rPr>
                      <w:i/>
                      <w:iCs/>
                      <w:szCs w:val="24"/>
                    </w:rPr>
                    <w:t>-</w:t>
                  </w:r>
                </w:p>
              </w:tc>
            </w:tr>
            <w:tr w:rsidR="00ED313E" w14:paraId="7D60C511" w14:textId="77777777" w:rsidTr="00D374B3">
              <w:tc>
                <w:tcPr>
                  <w:tcW w:w="35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9822" w14:textId="1CB63320" w:rsidR="00ED313E" w:rsidRPr="009E6399" w:rsidRDefault="009E6399" w:rsidP="007A79F1">
                  <w:pPr>
                    <w:jc w:val="both"/>
                    <w:rPr>
                      <w:i/>
                      <w:iCs/>
                      <w:szCs w:val="24"/>
                      <w:lang w:val="en-US"/>
                    </w:rPr>
                  </w:pPr>
                  <w:r>
                    <w:rPr>
                      <w:i/>
                      <w:iCs/>
                      <w:szCs w:val="24"/>
                      <w:lang w:val="en-US"/>
                    </w:rPr>
                    <w:lastRenderedPageBreak/>
                    <w:t>3.</w:t>
                  </w:r>
                </w:p>
              </w:tc>
              <w:tc>
                <w:tcPr>
                  <w:tcW w:w="67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1B2925" w14:textId="2EC3267F" w:rsidR="00ED313E" w:rsidRDefault="007F6FC5" w:rsidP="007A79F1">
                  <w:pPr>
                    <w:jc w:val="both"/>
                    <w:rPr>
                      <w:i/>
                      <w:iCs/>
                      <w:szCs w:val="24"/>
                    </w:rPr>
                  </w:pPr>
                  <w:r w:rsidRPr="00507D88">
                    <w:rPr>
                      <w:color w:val="000000"/>
                      <w:szCs w:val="24"/>
                    </w:rPr>
                    <w:t>Specialusis</w:t>
                  </w: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062D48" w14:textId="739D12AC" w:rsidR="00ED313E" w:rsidRPr="00F872A0" w:rsidRDefault="009357F7" w:rsidP="007A79F1">
                  <w:pPr>
                    <w:jc w:val="both"/>
                    <w:rPr>
                      <w:b/>
                      <w:bCs/>
                      <w:iCs/>
                      <w:szCs w:val="24"/>
                    </w:rPr>
                  </w:pPr>
                  <w:r w:rsidRPr="005A5468">
                    <w:rPr>
                      <w:b/>
                      <w:bCs/>
                      <w:color w:val="000000" w:themeColor="text1"/>
                      <w:szCs w:val="24"/>
                    </w:rPr>
                    <w:t xml:space="preserve">Pareiškėjas yra </w:t>
                  </w:r>
                  <w:r w:rsidR="00A04662">
                    <w:rPr>
                      <w:b/>
                      <w:bCs/>
                      <w:color w:val="000000" w:themeColor="text1"/>
                      <w:szCs w:val="24"/>
                    </w:rPr>
                    <w:t xml:space="preserve">Sostinėje registruotas </w:t>
                  </w:r>
                  <w:r w:rsidRPr="005A5468">
                    <w:rPr>
                      <w:b/>
                      <w:bCs/>
                      <w:color w:val="000000" w:themeColor="text1"/>
                      <w:szCs w:val="24"/>
                    </w:rPr>
                    <w:t>startuolis arba atžalinė įmonė</w:t>
                  </w:r>
                  <w:r w:rsidRPr="00507D88" w:rsidDel="009357F7">
                    <w:rPr>
                      <w:color w:val="000000" w:themeColor="text1"/>
                      <w:szCs w:val="24"/>
                    </w:rPr>
                    <w:t xml:space="preserve"> </w:t>
                  </w:r>
                  <w:r w:rsidR="00E52F91" w:rsidRPr="00507D88">
                    <w:rPr>
                      <w:color w:val="000000" w:themeColor="text1"/>
                      <w:szCs w:val="24"/>
                    </w:rPr>
                    <w:t>kuris PĮP pateikimo metu registruotas ne</w:t>
                  </w:r>
                  <w:r w:rsidR="00E52F91">
                    <w:rPr>
                      <w:color w:val="000000" w:themeColor="text1"/>
                      <w:szCs w:val="24"/>
                    </w:rPr>
                    <w:t xml:space="preserve"> anksčiau</w:t>
                  </w:r>
                  <w:r w:rsidR="00E52F91" w:rsidRPr="00507D88">
                    <w:rPr>
                      <w:color w:val="000000" w:themeColor="text1"/>
                      <w:szCs w:val="24"/>
                    </w:rPr>
                    <w:t xml:space="preserve"> nei prieš 5 metus ir kuris kuria ir (ar) ketina kurti dirbtinio intelekto, blokų grandinės technologijų, robotikos procesų automatizavimo produktą ar sprendimą.</w:t>
                  </w:r>
                </w:p>
              </w:tc>
              <w:tc>
                <w:tcPr>
                  <w:tcW w:w="7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F1BC4" w14:textId="77777777" w:rsidR="000D3254" w:rsidRPr="00507D88" w:rsidRDefault="000D3254" w:rsidP="000D3254">
                  <w:pPr>
                    <w:keepNext/>
                    <w:keepLines/>
                    <w:autoSpaceDE w:val="0"/>
                    <w:autoSpaceDN w:val="0"/>
                    <w:adjustRightInd w:val="0"/>
                    <w:ind w:right="45"/>
                    <w:jc w:val="both"/>
                    <w:rPr>
                      <w:color w:val="000000" w:themeColor="text1"/>
                    </w:rPr>
                  </w:pPr>
                  <w:r w:rsidRPr="00507D88">
                    <w:rPr>
                      <w:color w:val="000000" w:themeColor="text1"/>
                    </w:rPr>
                    <w:t>Pagal Juridinių asmenų registro, Ekonominės veiklos rūšių klasifikatoriaus ir kitus viešai skelbiamus duomenis, vertinama, ar pareiškėjas yra startuolis arba atžalinė įmonė, kuris PĮP pateikimo metu registruotas ne</w:t>
                  </w:r>
                  <w:r>
                    <w:rPr>
                      <w:color w:val="000000" w:themeColor="text1"/>
                    </w:rPr>
                    <w:t xml:space="preserve"> anksčiau</w:t>
                  </w:r>
                  <w:r w:rsidRPr="00507D88">
                    <w:rPr>
                      <w:color w:val="000000" w:themeColor="text1"/>
                    </w:rPr>
                    <w:t xml:space="preserve"> nei prieš 5 metus. </w:t>
                  </w:r>
                </w:p>
                <w:p w14:paraId="397934B3" w14:textId="7AF39D2F" w:rsidR="000D3254" w:rsidRDefault="000D3254" w:rsidP="000D3254">
                  <w:pPr>
                    <w:keepNext/>
                    <w:keepLines/>
                    <w:autoSpaceDE w:val="0"/>
                    <w:autoSpaceDN w:val="0"/>
                    <w:adjustRightInd w:val="0"/>
                    <w:ind w:right="45"/>
                    <w:jc w:val="both"/>
                    <w:rPr>
                      <w:color w:val="000000" w:themeColor="text1"/>
                      <w:szCs w:val="24"/>
                    </w:rPr>
                  </w:pPr>
                  <w:r w:rsidRPr="00507D88">
                    <w:rPr>
                      <w:color w:val="000000" w:themeColor="text1"/>
                      <w:szCs w:val="24"/>
                    </w:rPr>
                    <w:t xml:space="preserve">Pagal PĮP ir Aprašo </w:t>
                  </w:r>
                  <w:r w:rsidR="00534375">
                    <w:rPr>
                      <w:color w:val="000000" w:themeColor="text1"/>
                      <w:szCs w:val="24"/>
                      <w:lang w:val="en-US"/>
                    </w:rPr>
                    <w:t>3</w:t>
                  </w:r>
                  <w:r w:rsidRPr="00507D88">
                    <w:rPr>
                      <w:color w:val="000000" w:themeColor="text1"/>
                      <w:szCs w:val="24"/>
                    </w:rPr>
                    <w:t xml:space="preserve"> priede pateiktą informaciją vertinama</w:t>
                  </w:r>
                  <w:r>
                    <w:rPr>
                      <w:color w:val="000000" w:themeColor="text1"/>
                      <w:szCs w:val="24"/>
                    </w:rPr>
                    <w:t>,</w:t>
                  </w:r>
                  <w:r w:rsidRPr="00507D88">
                    <w:rPr>
                      <w:color w:val="000000" w:themeColor="text1"/>
                      <w:szCs w:val="24"/>
                    </w:rPr>
                    <w:t xml:space="preserve"> ar įmonė kuria ir (ar) ketina kurti dirbtinio intelekto, blokų grandinės technologijų, robotikos procesų automatizavimo produktą ar sprendimą. </w:t>
                  </w:r>
                </w:p>
                <w:p w14:paraId="66AD2E14" w14:textId="0E03D35E" w:rsidR="00A04662" w:rsidRPr="00507D88" w:rsidRDefault="00A04662" w:rsidP="000D3254">
                  <w:pPr>
                    <w:keepNext/>
                    <w:keepLines/>
                    <w:autoSpaceDE w:val="0"/>
                    <w:autoSpaceDN w:val="0"/>
                    <w:adjustRightInd w:val="0"/>
                    <w:ind w:right="45"/>
                    <w:jc w:val="both"/>
                    <w:rPr>
                      <w:color w:val="000000"/>
                      <w:szCs w:val="24"/>
                    </w:rPr>
                  </w:pPr>
                  <w:r w:rsidRPr="00A04662">
                    <w:rPr>
                      <w:i/>
                      <w:iCs/>
                    </w:rPr>
                    <w:t>Pagal Juridinių asmenų registro duomenis vertinama, ar pareiškėjas PĮP pateikimo metu yra registruotas Sostinės regione ir nėra persiregistravęs iš Vidurio ir vakarų Lietuvos regiono į Sostinės regioną nuo 202</w:t>
                  </w:r>
                  <w:r>
                    <w:rPr>
                      <w:i/>
                      <w:iCs/>
                    </w:rPr>
                    <w:t>6</w:t>
                  </w:r>
                  <w:r w:rsidRPr="00A04662">
                    <w:rPr>
                      <w:i/>
                      <w:iCs/>
                    </w:rPr>
                    <w:t xml:space="preserve"> m. </w:t>
                  </w:r>
                  <w:r>
                    <w:rPr>
                      <w:i/>
                      <w:iCs/>
                    </w:rPr>
                    <w:t>gegužės</w:t>
                  </w:r>
                  <w:r w:rsidRPr="00A04662">
                    <w:rPr>
                      <w:i/>
                      <w:iCs/>
                    </w:rPr>
                    <w:t xml:space="preserve"> 1 d.</w:t>
                  </w:r>
                </w:p>
                <w:p w14:paraId="4E040FE0" w14:textId="43F26337" w:rsidR="00ED313E" w:rsidRPr="00F872A0" w:rsidRDefault="000D3254" w:rsidP="000D3254">
                  <w:pPr>
                    <w:jc w:val="both"/>
                    <w:rPr>
                      <w:i/>
                      <w:iCs/>
                      <w:szCs w:val="24"/>
                    </w:rPr>
                  </w:pPr>
                  <w:r w:rsidRPr="00507D88">
                    <w:rPr>
                      <w:color w:val="000000" w:themeColor="text1"/>
                      <w:szCs w:val="24"/>
                    </w:rPr>
                    <w:t>Šis kriterijus taikomas tik PĮP vertinimo metu.</w:t>
                  </w:r>
                </w:p>
              </w:tc>
              <w:tc>
                <w:tcPr>
                  <w:tcW w:w="73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E1F3CC" w14:textId="45DD0052" w:rsidR="00ED313E" w:rsidRDefault="000D3254" w:rsidP="0000483A">
                  <w:pPr>
                    <w:jc w:val="center"/>
                    <w:rPr>
                      <w:i/>
                      <w:iCs/>
                      <w:szCs w:val="24"/>
                    </w:rPr>
                  </w:pPr>
                  <w:r>
                    <w:rPr>
                      <w:i/>
                      <w:iCs/>
                      <w:szCs w:val="24"/>
                    </w:rPr>
                    <w:t>-</w:t>
                  </w:r>
                </w:p>
              </w:tc>
              <w:tc>
                <w:tcPr>
                  <w:tcW w:w="8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529068" w14:textId="4A622BF2" w:rsidR="00ED313E" w:rsidRDefault="000D3254" w:rsidP="0000483A">
                  <w:pPr>
                    <w:jc w:val="center"/>
                    <w:rPr>
                      <w:i/>
                      <w:iCs/>
                      <w:szCs w:val="24"/>
                    </w:rPr>
                  </w:pPr>
                  <w:r>
                    <w:rPr>
                      <w:i/>
                      <w:iCs/>
                      <w:szCs w:val="24"/>
                    </w:rPr>
                    <w:t>-</w:t>
                  </w:r>
                </w:p>
              </w:tc>
              <w:tc>
                <w:tcPr>
                  <w:tcW w:w="9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7AC192" w14:textId="333CBACE" w:rsidR="00ED313E" w:rsidRDefault="000D3254" w:rsidP="0000483A">
                  <w:pPr>
                    <w:jc w:val="center"/>
                    <w:rPr>
                      <w:i/>
                      <w:iCs/>
                      <w:szCs w:val="24"/>
                    </w:rPr>
                  </w:pPr>
                  <w:r>
                    <w:rPr>
                      <w:i/>
                      <w:iCs/>
                      <w:szCs w:val="24"/>
                    </w:rPr>
                    <w:t>-</w:t>
                  </w:r>
                </w:p>
              </w:tc>
            </w:tr>
            <w:tr w:rsidR="00406F9F" w14:paraId="0644B4B0" w14:textId="77777777" w:rsidTr="00D374B3">
              <w:tc>
                <w:tcPr>
                  <w:tcW w:w="35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F2827" w14:textId="0D119672" w:rsidR="003A545E" w:rsidRDefault="00D27F3A" w:rsidP="007A79F1">
                  <w:pPr>
                    <w:jc w:val="both"/>
                    <w:rPr>
                      <w:i/>
                      <w:iCs/>
                      <w:szCs w:val="24"/>
                    </w:rPr>
                  </w:pPr>
                  <w:r>
                    <w:rPr>
                      <w:i/>
                      <w:iCs/>
                      <w:szCs w:val="24"/>
                    </w:rPr>
                    <w:t>4</w:t>
                  </w:r>
                  <w:r w:rsidR="0000483A">
                    <w:rPr>
                      <w:i/>
                      <w:iCs/>
                      <w:szCs w:val="24"/>
                    </w:rPr>
                    <w:t>.</w:t>
                  </w:r>
                </w:p>
              </w:tc>
              <w:tc>
                <w:tcPr>
                  <w:tcW w:w="67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940C87" w14:textId="106BC55D" w:rsidR="003A545E" w:rsidRDefault="003A545E" w:rsidP="007A79F1">
                  <w:pPr>
                    <w:jc w:val="both"/>
                    <w:rPr>
                      <w:i/>
                      <w:iCs/>
                      <w:szCs w:val="24"/>
                    </w:rPr>
                  </w:pPr>
                  <w:r>
                    <w:rPr>
                      <w:i/>
                      <w:iCs/>
                      <w:szCs w:val="24"/>
                    </w:rPr>
                    <w:t>Prioritetinis</w:t>
                  </w: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15EE7" w14:textId="22F4B5B4" w:rsidR="003A545E" w:rsidRDefault="003A545E" w:rsidP="007A79F1">
                  <w:pPr>
                    <w:jc w:val="both"/>
                    <w:rPr>
                      <w:i/>
                      <w:iCs/>
                      <w:szCs w:val="24"/>
                    </w:rPr>
                  </w:pPr>
                  <w:r>
                    <w:rPr>
                      <w:b/>
                      <w:bCs/>
                    </w:rPr>
                    <w:t xml:space="preserve">Kuriant </w:t>
                  </w:r>
                  <w:r w:rsidRPr="0CB81EBE">
                    <w:rPr>
                      <w:b/>
                    </w:rPr>
                    <w:t>DI</w:t>
                  </w:r>
                  <w:r w:rsidR="007E1285" w:rsidRPr="007E1285">
                    <w:rPr>
                      <w:b/>
                    </w:rPr>
                    <w:t xml:space="preserve">, blokų grandinės, </w:t>
                  </w:r>
                  <w:r w:rsidR="007E1285" w:rsidRPr="007E1285">
                    <w:rPr>
                      <w:b/>
                    </w:rPr>
                    <w:lastRenderedPageBreak/>
                    <w:t>robotinio procesų optimizavimo</w:t>
                  </w:r>
                  <w:r w:rsidRPr="0CB81EBE">
                    <w:rPr>
                      <w:b/>
                    </w:rPr>
                    <w:t xml:space="preserve"> produkt</w:t>
                  </w:r>
                  <w:r>
                    <w:rPr>
                      <w:b/>
                    </w:rPr>
                    <w:t>ą</w:t>
                  </w:r>
                  <w:r w:rsidRPr="0CB81EBE">
                    <w:rPr>
                      <w:b/>
                    </w:rPr>
                    <w:t xml:space="preserve"> (-</w:t>
                  </w:r>
                  <w:r>
                    <w:rPr>
                      <w:b/>
                    </w:rPr>
                    <w:t>us</w:t>
                  </w:r>
                  <w:r w:rsidRPr="0CB81EBE">
                    <w:rPr>
                      <w:b/>
                    </w:rPr>
                    <w:t>) ir (ar</w:t>
                  </w:r>
                  <w:r>
                    <w:rPr>
                      <w:b/>
                    </w:rPr>
                    <w:t>ba</w:t>
                  </w:r>
                  <w:r w:rsidRPr="0CB81EBE">
                    <w:rPr>
                      <w:b/>
                    </w:rPr>
                    <w:t>) sprendim</w:t>
                  </w:r>
                  <w:r>
                    <w:rPr>
                      <w:b/>
                    </w:rPr>
                    <w:t>ą</w:t>
                  </w:r>
                  <w:r w:rsidRPr="0CB81EBE">
                    <w:rPr>
                      <w:b/>
                    </w:rPr>
                    <w:t xml:space="preserve"> (-</w:t>
                  </w:r>
                  <w:r>
                    <w:rPr>
                      <w:b/>
                    </w:rPr>
                    <w:t>us</w:t>
                  </w:r>
                  <w:r w:rsidRPr="0CB81EBE">
                    <w:rPr>
                      <w:b/>
                    </w:rPr>
                    <w:t>)</w:t>
                  </w:r>
                  <w:r>
                    <w:rPr>
                      <w:b/>
                    </w:rPr>
                    <w:t xml:space="preserve">, bus naudojama </w:t>
                  </w:r>
                  <w:r w:rsidRPr="00142F3B">
                    <w:rPr>
                      <w:b/>
                    </w:rPr>
                    <w:t>didelio</w:t>
                  </w:r>
                  <w:r>
                    <w:rPr>
                      <w:b/>
                    </w:rPr>
                    <w:t xml:space="preserve"> </w:t>
                  </w:r>
                  <w:r w:rsidRPr="00142F3B">
                    <w:rPr>
                      <w:b/>
                    </w:rPr>
                    <w:t>našumo skaičiavimo (HPC)</w:t>
                  </w:r>
                  <w:r>
                    <w:rPr>
                      <w:b/>
                    </w:rPr>
                    <w:t xml:space="preserve"> infrastruktūra ir (arba) didieji duomenys.</w:t>
                  </w:r>
                </w:p>
              </w:tc>
              <w:tc>
                <w:tcPr>
                  <w:tcW w:w="7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30FAA" w14:textId="4D1B08CD" w:rsidR="0000483A" w:rsidRPr="00BB20BA" w:rsidRDefault="0000483A" w:rsidP="0000483A">
                  <w:pPr>
                    <w:jc w:val="both"/>
                    <w:rPr>
                      <w:bCs/>
                      <w:i/>
                      <w:iCs/>
                      <w:szCs w:val="24"/>
                      <w:lang w:eastAsia="lt-LT"/>
                    </w:rPr>
                  </w:pPr>
                  <w:r w:rsidRPr="00BB20BA">
                    <w:rPr>
                      <w:bCs/>
                      <w:i/>
                      <w:iCs/>
                      <w:szCs w:val="24"/>
                      <w:lang w:eastAsia="lt-LT"/>
                    </w:rPr>
                    <w:lastRenderedPageBreak/>
                    <w:t>Vertinama, ar projektu kuriant DI</w:t>
                  </w:r>
                  <w:r w:rsidR="002B795F" w:rsidRPr="002B795F">
                    <w:rPr>
                      <w:bCs/>
                      <w:i/>
                      <w:iCs/>
                      <w:szCs w:val="24"/>
                      <w:lang w:eastAsia="lt-LT"/>
                    </w:rPr>
                    <w:t xml:space="preserve">, blokų grandinės, </w:t>
                  </w:r>
                  <w:r w:rsidR="002B795F" w:rsidRPr="002B795F">
                    <w:rPr>
                      <w:bCs/>
                      <w:i/>
                      <w:iCs/>
                      <w:szCs w:val="24"/>
                      <w:lang w:eastAsia="lt-LT"/>
                    </w:rPr>
                    <w:lastRenderedPageBreak/>
                    <w:t>robotinio procesų optimizavimo</w:t>
                  </w:r>
                  <w:r w:rsidRPr="00BB20BA">
                    <w:rPr>
                      <w:bCs/>
                      <w:i/>
                      <w:iCs/>
                      <w:szCs w:val="24"/>
                      <w:lang w:eastAsia="lt-LT"/>
                    </w:rPr>
                    <w:t xml:space="preserve"> produktą </w:t>
                  </w:r>
                  <w:r w:rsidR="00BA1977">
                    <w:rPr>
                      <w:bCs/>
                      <w:i/>
                      <w:iCs/>
                      <w:szCs w:val="24"/>
                      <w:lang w:eastAsia="lt-LT"/>
                    </w:rPr>
                    <w:br/>
                  </w:r>
                  <w:r w:rsidRPr="00BB20BA">
                    <w:rPr>
                      <w:bCs/>
                      <w:i/>
                      <w:iCs/>
                      <w:szCs w:val="24"/>
                      <w:lang w:eastAsia="lt-LT"/>
                    </w:rPr>
                    <w:t>(-us) ir (ar</w:t>
                  </w:r>
                  <w:r>
                    <w:rPr>
                      <w:bCs/>
                      <w:i/>
                      <w:iCs/>
                      <w:szCs w:val="24"/>
                      <w:lang w:eastAsia="lt-LT"/>
                    </w:rPr>
                    <w:t>ba</w:t>
                  </w:r>
                  <w:r w:rsidRPr="00BB20BA">
                    <w:rPr>
                      <w:bCs/>
                      <w:i/>
                      <w:iCs/>
                      <w:szCs w:val="24"/>
                      <w:lang w:eastAsia="lt-LT"/>
                    </w:rPr>
                    <w:t>) sprendimą (-us), bus naudojama didelio našumo skaičiavimo infrastruktūra</w:t>
                  </w:r>
                  <w:r>
                    <w:rPr>
                      <w:bCs/>
                      <w:i/>
                      <w:iCs/>
                      <w:szCs w:val="24"/>
                      <w:lang w:eastAsia="lt-LT"/>
                    </w:rPr>
                    <w:t xml:space="preserve"> ir (arba) didieji duomenys</w:t>
                  </w:r>
                  <w:r w:rsidR="00634B09">
                    <w:rPr>
                      <w:bCs/>
                      <w:i/>
                      <w:iCs/>
                      <w:szCs w:val="24"/>
                      <w:lang w:eastAsia="lt-LT"/>
                    </w:rPr>
                    <w:t>, suteikiant tokiu atveju daugiau balų projektams, kurie naudos didelio našumo skaičiavimo infrastruktūrą ir (arba) didžiuosius duomenis</w:t>
                  </w:r>
                  <w:r w:rsidR="00597216">
                    <w:rPr>
                      <w:bCs/>
                      <w:i/>
                      <w:iCs/>
                      <w:szCs w:val="24"/>
                      <w:lang w:eastAsia="lt-LT"/>
                    </w:rPr>
                    <w:t>.</w:t>
                  </w:r>
                </w:p>
                <w:p w14:paraId="6F6CB4E9" w14:textId="77777777" w:rsidR="0000483A" w:rsidRPr="00BB20BA" w:rsidRDefault="0000483A" w:rsidP="0000483A">
                  <w:pPr>
                    <w:jc w:val="both"/>
                    <w:rPr>
                      <w:bCs/>
                      <w:i/>
                      <w:iCs/>
                      <w:szCs w:val="24"/>
                      <w:lang w:eastAsia="lt-LT"/>
                    </w:rPr>
                  </w:pPr>
                </w:p>
                <w:p w14:paraId="38654BC7" w14:textId="77777777" w:rsidR="0000483A" w:rsidRDefault="0000483A" w:rsidP="0000483A">
                  <w:pPr>
                    <w:jc w:val="both"/>
                    <w:rPr>
                      <w:bCs/>
                      <w:i/>
                      <w:iCs/>
                      <w:szCs w:val="24"/>
                      <w:lang w:eastAsia="lt-LT"/>
                    </w:rPr>
                  </w:pPr>
                  <w:r w:rsidRPr="009E70F5">
                    <w:rPr>
                      <w:b/>
                      <w:i/>
                      <w:iCs/>
                      <w:szCs w:val="24"/>
                      <w:lang w:eastAsia="lt-LT"/>
                    </w:rPr>
                    <w:t>Didelio našumo skaičiavimo (HPC) infrastruktūra</w:t>
                  </w:r>
                  <w:r w:rsidRPr="00BB20BA">
                    <w:rPr>
                      <w:bCs/>
                      <w:i/>
                      <w:iCs/>
                      <w:szCs w:val="24"/>
                      <w:lang w:eastAsia="lt-LT"/>
                    </w:rPr>
                    <w:t xml:space="preserve"> – didelio (aukšto) našumo skaičiavimui (superkompiuterijai) (tokio našumo lygio skaičiavimui, kuriam reikia masiškai integruoti pavienius skaičiavimo elementus, įskaitant kvantinius komponentus, siekiant spręsti uždavinius, kurių negali išspręsti standartinės kompiuterijos sistemos) reikalinga infrastruktūra</w:t>
                  </w:r>
                  <w:r>
                    <w:rPr>
                      <w:bCs/>
                      <w:i/>
                      <w:iCs/>
                      <w:szCs w:val="24"/>
                      <w:lang w:eastAsia="lt-LT"/>
                    </w:rPr>
                    <w:t>.</w:t>
                  </w:r>
                </w:p>
                <w:p w14:paraId="2118D1F5" w14:textId="77777777" w:rsidR="0000483A" w:rsidRDefault="0000483A" w:rsidP="0000483A">
                  <w:pPr>
                    <w:jc w:val="both"/>
                    <w:rPr>
                      <w:bCs/>
                      <w:i/>
                      <w:iCs/>
                      <w:szCs w:val="24"/>
                      <w:lang w:eastAsia="lt-LT"/>
                    </w:rPr>
                  </w:pPr>
                </w:p>
                <w:p w14:paraId="503B747A" w14:textId="5479426C" w:rsidR="0000483A" w:rsidRPr="009E70F5" w:rsidRDefault="0000483A" w:rsidP="0000483A">
                  <w:pPr>
                    <w:jc w:val="both"/>
                    <w:rPr>
                      <w:bCs/>
                      <w:i/>
                      <w:iCs/>
                      <w:szCs w:val="24"/>
                      <w:lang w:eastAsia="lt-LT"/>
                    </w:rPr>
                  </w:pPr>
                  <w:r w:rsidRPr="009E70F5">
                    <w:rPr>
                      <w:b/>
                      <w:bCs/>
                      <w:i/>
                      <w:iCs/>
                      <w:szCs w:val="24"/>
                      <w:lang w:eastAsia="lt-LT"/>
                    </w:rPr>
                    <w:t>Didieji duomenys</w:t>
                  </w:r>
                  <w:r w:rsidRPr="009E70F5">
                    <w:rPr>
                      <w:bCs/>
                      <w:i/>
                      <w:iCs/>
                      <w:szCs w:val="24"/>
                      <w:lang w:eastAsia="lt-LT"/>
                    </w:rPr>
                    <w:t xml:space="preserve"> – skaitmeniniai informacijos rinkiniai, kurių dydis, srautų </w:t>
                  </w:r>
                  <w:r w:rsidRPr="009E70F5">
                    <w:rPr>
                      <w:bCs/>
                      <w:i/>
                      <w:iCs/>
                      <w:szCs w:val="24"/>
                      <w:lang w:eastAsia="lt-LT"/>
                    </w:rPr>
                    <w:lastRenderedPageBreak/>
                    <w:t xml:space="preserve">greitis arba struktūrinė įvairovė viršija tradicinių </w:t>
                  </w:r>
                  <w:r w:rsidR="00357D66">
                    <w:rPr>
                      <w:bCs/>
                      <w:i/>
                      <w:iCs/>
                      <w:szCs w:val="24"/>
                      <w:lang w:eastAsia="lt-LT"/>
                    </w:rPr>
                    <w:t>informacinių technologijų</w:t>
                  </w:r>
                  <w:r w:rsidR="00357D66" w:rsidRPr="009E70F5">
                    <w:rPr>
                      <w:bCs/>
                      <w:i/>
                      <w:iCs/>
                      <w:szCs w:val="24"/>
                      <w:lang w:eastAsia="lt-LT"/>
                    </w:rPr>
                    <w:t xml:space="preserve"> </w:t>
                  </w:r>
                  <w:r w:rsidRPr="009E70F5">
                    <w:rPr>
                      <w:bCs/>
                      <w:i/>
                      <w:iCs/>
                      <w:szCs w:val="24"/>
                      <w:lang w:eastAsia="lt-LT"/>
                    </w:rPr>
                    <w:t>sistemų galimybes juos efektyviai apdoroti, saugoti ir analizuoti. Tokiems duomenims reikalingi specializuoti technologiniai sprendimai, tokie kaip paskirstytos duomenų saugyklos, srautinio apdorojimo platformos realiuoju laiku, lygiagretus skaičiavimas, taip pat pažangūs analitiniai metodai – mašininis mokymasis, gilusis mokymasis ir statistinis modeliavimas.</w:t>
                  </w:r>
                </w:p>
                <w:p w14:paraId="13F0494F" w14:textId="3970AA27" w:rsidR="0000483A" w:rsidRPr="009E70F5" w:rsidRDefault="0000483A" w:rsidP="0000483A">
                  <w:pPr>
                    <w:jc w:val="both"/>
                    <w:rPr>
                      <w:bCs/>
                      <w:i/>
                      <w:iCs/>
                      <w:szCs w:val="24"/>
                      <w:lang w:eastAsia="lt-LT"/>
                    </w:rPr>
                  </w:pPr>
                  <w:r w:rsidRPr="009E70F5">
                    <w:rPr>
                      <w:bCs/>
                      <w:i/>
                      <w:iCs/>
                      <w:szCs w:val="24"/>
                      <w:lang w:eastAsia="lt-LT"/>
                    </w:rPr>
                    <w:t xml:space="preserve">Didiesiems duomenims priskiriami duomenų rinkiniai, kurių apimtis yra ne mažesnė nei </w:t>
                  </w:r>
                  <w:r w:rsidR="00BA1977" w:rsidRPr="009E70F5">
                    <w:rPr>
                      <w:bCs/>
                      <w:i/>
                      <w:iCs/>
                      <w:szCs w:val="24"/>
                      <w:lang w:eastAsia="lt-LT"/>
                    </w:rPr>
                    <w:t>1</w:t>
                  </w:r>
                  <w:r w:rsidR="00BA1977">
                    <w:rPr>
                      <w:bCs/>
                      <w:i/>
                      <w:iCs/>
                      <w:szCs w:val="24"/>
                      <w:lang w:eastAsia="lt-LT"/>
                    </w:rPr>
                    <w:t> </w:t>
                  </w:r>
                  <w:r w:rsidRPr="009E70F5">
                    <w:rPr>
                      <w:bCs/>
                      <w:i/>
                      <w:iCs/>
                      <w:szCs w:val="24"/>
                      <w:lang w:eastAsia="lt-LT"/>
                    </w:rPr>
                    <w:t>TB, arba mažesni rinkiniai, jeigu jie pasižymi itin dideliu duomenų generavimo ar gavimo srautu ar struktūrine įvairove, dėl kurios būtinas nestandartinis apdorojimas. Į šią kategoriją patenka struktūruoti, pusiau struktūruoti ir nestruktūruoti duomenys (pvz</w:t>
                  </w:r>
                  <w:r w:rsidR="000B0DBD" w:rsidRPr="009E70F5">
                    <w:rPr>
                      <w:bCs/>
                      <w:i/>
                      <w:iCs/>
                      <w:szCs w:val="24"/>
                      <w:lang w:eastAsia="lt-LT"/>
                    </w:rPr>
                    <w:t>.</w:t>
                  </w:r>
                  <w:r w:rsidR="000B0DBD">
                    <w:rPr>
                      <w:bCs/>
                      <w:i/>
                      <w:iCs/>
                      <w:szCs w:val="24"/>
                      <w:lang w:eastAsia="lt-LT"/>
                    </w:rPr>
                    <w:t>:</w:t>
                  </w:r>
                  <w:r w:rsidR="000B0DBD" w:rsidRPr="009E70F5">
                    <w:rPr>
                      <w:bCs/>
                      <w:i/>
                      <w:iCs/>
                      <w:szCs w:val="24"/>
                      <w:lang w:eastAsia="lt-LT"/>
                    </w:rPr>
                    <w:t xml:space="preserve"> </w:t>
                  </w:r>
                  <w:r w:rsidRPr="009E70F5">
                    <w:rPr>
                      <w:bCs/>
                      <w:i/>
                      <w:iCs/>
                      <w:szCs w:val="24"/>
                      <w:lang w:eastAsia="lt-LT"/>
                    </w:rPr>
                    <w:t xml:space="preserve">duomenų </w:t>
                  </w:r>
                  <w:r w:rsidRPr="009E70F5">
                    <w:rPr>
                      <w:bCs/>
                      <w:i/>
                      <w:iCs/>
                      <w:szCs w:val="24"/>
                      <w:lang w:eastAsia="lt-LT"/>
                    </w:rPr>
                    <w:lastRenderedPageBreak/>
                    <w:t>bazės įrašai, žurnalų (log) duomenys, tekstai, vaizdai, garso ir vaizdo įrašai, jutiklių signalai).</w:t>
                  </w:r>
                </w:p>
                <w:p w14:paraId="59FE4D1B" w14:textId="208A2F90" w:rsidR="0000483A" w:rsidRDefault="0000483A" w:rsidP="0000483A">
                  <w:pPr>
                    <w:jc w:val="both"/>
                    <w:rPr>
                      <w:bCs/>
                      <w:i/>
                      <w:iCs/>
                      <w:szCs w:val="24"/>
                      <w:lang w:eastAsia="lt-LT"/>
                    </w:rPr>
                  </w:pPr>
                  <w:r w:rsidRPr="009E70F5">
                    <w:rPr>
                      <w:bCs/>
                      <w:i/>
                      <w:iCs/>
                      <w:szCs w:val="24"/>
                      <w:lang w:eastAsia="lt-LT"/>
                    </w:rPr>
                    <w:t xml:space="preserve">Didieji duomenys nėra tapatinami su įmonės vidiniais duomenimis, naudojamais tik DI </w:t>
                  </w:r>
                  <w:r w:rsidR="001B5922" w:rsidRPr="009E70F5">
                    <w:rPr>
                      <w:bCs/>
                      <w:i/>
                      <w:iCs/>
                      <w:szCs w:val="24"/>
                      <w:lang w:eastAsia="lt-LT"/>
                    </w:rPr>
                    <w:t>modeli</w:t>
                  </w:r>
                  <w:r w:rsidR="001B5922">
                    <w:rPr>
                      <w:bCs/>
                      <w:i/>
                      <w:iCs/>
                      <w:szCs w:val="24"/>
                      <w:lang w:eastAsia="lt-LT"/>
                    </w:rPr>
                    <w:t>ams</w:t>
                  </w:r>
                  <w:r w:rsidR="001B5922" w:rsidRPr="009E70F5">
                    <w:rPr>
                      <w:bCs/>
                      <w:i/>
                      <w:iCs/>
                      <w:szCs w:val="24"/>
                      <w:lang w:eastAsia="lt-LT"/>
                    </w:rPr>
                    <w:t xml:space="preserve"> adapt</w:t>
                  </w:r>
                  <w:r w:rsidR="001B5922">
                    <w:rPr>
                      <w:bCs/>
                      <w:i/>
                      <w:iCs/>
                      <w:szCs w:val="24"/>
                      <w:lang w:eastAsia="lt-LT"/>
                    </w:rPr>
                    <w:t>uot</w:t>
                  </w:r>
                  <w:r w:rsidR="001B5922" w:rsidRPr="009E70F5">
                    <w:rPr>
                      <w:bCs/>
                      <w:i/>
                      <w:iCs/>
                      <w:szCs w:val="24"/>
                      <w:lang w:eastAsia="lt-LT"/>
                    </w:rPr>
                    <w:t xml:space="preserve">i </w:t>
                  </w:r>
                  <w:r w:rsidRPr="009E70F5">
                    <w:rPr>
                      <w:bCs/>
                      <w:i/>
                      <w:iCs/>
                      <w:szCs w:val="24"/>
                      <w:lang w:eastAsia="lt-LT"/>
                    </w:rPr>
                    <w:t xml:space="preserve">ar </w:t>
                  </w:r>
                  <w:r w:rsidR="001B5922" w:rsidRPr="009E70F5">
                    <w:rPr>
                      <w:bCs/>
                      <w:i/>
                      <w:iCs/>
                      <w:szCs w:val="24"/>
                      <w:lang w:eastAsia="lt-LT"/>
                    </w:rPr>
                    <w:t>integr</w:t>
                  </w:r>
                  <w:r w:rsidR="001B5922">
                    <w:rPr>
                      <w:bCs/>
                      <w:i/>
                      <w:iCs/>
                      <w:szCs w:val="24"/>
                      <w:lang w:eastAsia="lt-LT"/>
                    </w:rPr>
                    <w:t>uot</w:t>
                  </w:r>
                  <w:r w:rsidR="001B5922" w:rsidRPr="009E70F5">
                    <w:rPr>
                      <w:bCs/>
                      <w:i/>
                      <w:iCs/>
                      <w:szCs w:val="24"/>
                      <w:lang w:eastAsia="lt-LT"/>
                    </w:rPr>
                    <w:t>i</w:t>
                  </w:r>
                  <w:r w:rsidRPr="009E70F5">
                    <w:rPr>
                      <w:bCs/>
                      <w:i/>
                      <w:iCs/>
                      <w:szCs w:val="24"/>
                      <w:lang w:eastAsia="lt-LT"/>
                    </w:rPr>
                    <w:t xml:space="preserve">, jeigu jie neatitinka minėtų dydžio, srauto ar įvairovės kriterijų. Duomenų rinkiniai, kurių apimtis mažesnė nei 1 TB ir kurie neturi išskirtinio srauto ar įvairovės, nepriskiriami didiesiems duomenims. Projektams, kuriuose naudojami vieši </w:t>
                  </w:r>
                  <w:r w:rsidR="00823DAC" w:rsidRPr="009E70F5">
                    <w:rPr>
                      <w:bCs/>
                      <w:i/>
                      <w:iCs/>
                      <w:szCs w:val="24"/>
                      <w:lang w:eastAsia="lt-LT"/>
                    </w:rPr>
                    <w:t>DI</w:t>
                  </w:r>
                  <w:r w:rsidR="00823DAC">
                    <w:rPr>
                      <w:bCs/>
                      <w:i/>
                      <w:iCs/>
                      <w:szCs w:val="24"/>
                      <w:lang w:eastAsia="lt-LT"/>
                    </w:rPr>
                    <w:t> </w:t>
                  </w:r>
                  <w:r w:rsidRPr="009E70F5">
                    <w:rPr>
                      <w:bCs/>
                      <w:i/>
                      <w:iCs/>
                      <w:szCs w:val="24"/>
                      <w:lang w:eastAsia="lt-LT"/>
                    </w:rPr>
                    <w:t>modeliai (pvz</w:t>
                  </w:r>
                  <w:r w:rsidR="000B0DBD" w:rsidRPr="009E70F5">
                    <w:rPr>
                      <w:bCs/>
                      <w:i/>
                      <w:iCs/>
                      <w:szCs w:val="24"/>
                      <w:lang w:eastAsia="lt-LT"/>
                    </w:rPr>
                    <w:t>.</w:t>
                  </w:r>
                  <w:r w:rsidR="000B0DBD">
                    <w:rPr>
                      <w:bCs/>
                      <w:i/>
                      <w:iCs/>
                      <w:szCs w:val="24"/>
                      <w:lang w:eastAsia="lt-LT"/>
                    </w:rPr>
                    <w:t>:</w:t>
                  </w:r>
                  <w:r w:rsidR="000B0DBD" w:rsidRPr="009E70F5">
                    <w:rPr>
                      <w:bCs/>
                      <w:i/>
                      <w:iCs/>
                      <w:szCs w:val="24"/>
                      <w:lang w:eastAsia="lt-LT"/>
                    </w:rPr>
                    <w:t xml:space="preserve"> </w:t>
                  </w:r>
                  <w:r w:rsidRPr="00650FB8">
                    <w:rPr>
                      <w:bCs/>
                      <w:szCs w:val="24"/>
                      <w:lang w:eastAsia="lt-LT"/>
                    </w:rPr>
                    <w:t>ChatGPT</w:t>
                  </w:r>
                  <w:r w:rsidRPr="009E70F5">
                    <w:rPr>
                      <w:bCs/>
                      <w:i/>
                      <w:iCs/>
                      <w:szCs w:val="24"/>
                      <w:lang w:eastAsia="lt-LT"/>
                    </w:rPr>
                    <w:t xml:space="preserve">, </w:t>
                  </w:r>
                  <w:r w:rsidRPr="00650FB8">
                    <w:rPr>
                      <w:bCs/>
                      <w:szCs w:val="24"/>
                      <w:lang w:eastAsia="lt-LT"/>
                    </w:rPr>
                    <w:t>Gemini</w:t>
                  </w:r>
                  <w:r w:rsidRPr="009E70F5">
                    <w:rPr>
                      <w:bCs/>
                      <w:i/>
                      <w:iCs/>
                      <w:szCs w:val="24"/>
                      <w:lang w:eastAsia="lt-LT"/>
                    </w:rPr>
                    <w:t xml:space="preserve">, </w:t>
                  </w:r>
                  <w:r w:rsidRPr="00650FB8">
                    <w:rPr>
                      <w:bCs/>
                      <w:szCs w:val="24"/>
                      <w:lang w:eastAsia="lt-LT"/>
                    </w:rPr>
                    <w:t>Copilot</w:t>
                  </w:r>
                  <w:r w:rsidRPr="009E70F5">
                    <w:rPr>
                      <w:bCs/>
                      <w:i/>
                      <w:iCs/>
                      <w:szCs w:val="24"/>
                      <w:lang w:eastAsia="lt-LT"/>
                    </w:rPr>
                    <w:t xml:space="preserve"> ir kt.) ar HPC infrastruktūra (tiesiogiai, per programavimo sąsają (API) ar pan.) be papildomo modelių mokymo ar integracijos su įmonės sistemomis, prioritetinis balas nėra skiriamas; jei DI produktas</w:t>
                  </w:r>
                  <w:r w:rsidR="00DC7CEA">
                    <w:rPr>
                      <w:bCs/>
                      <w:i/>
                      <w:iCs/>
                      <w:szCs w:val="24"/>
                      <w:lang w:eastAsia="lt-LT"/>
                    </w:rPr>
                    <w:t xml:space="preserve"> ir</w:t>
                  </w:r>
                  <w:r w:rsidRPr="009E70F5">
                    <w:rPr>
                      <w:bCs/>
                      <w:i/>
                      <w:iCs/>
                      <w:szCs w:val="24"/>
                      <w:lang w:eastAsia="lt-LT"/>
                    </w:rPr>
                    <w:t xml:space="preserve"> </w:t>
                  </w:r>
                  <w:r w:rsidR="00DC7CEA">
                    <w:rPr>
                      <w:bCs/>
                      <w:i/>
                      <w:iCs/>
                      <w:szCs w:val="24"/>
                      <w:lang w:eastAsia="lt-LT"/>
                    </w:rPr>
                    <w:t>(</w:t>
                  </w:r>
                  <w:r w:rsidRPr="009E70F5">
                    <w:rPr>
                      <w:bCs/>
                      <w:i/>
                      <w:iCs/>
                      <w:szCs w:val="24"/>
                      <w:lang w:eastAsia="lt-LT"/>
                    </w:rPr>
                    <w:t>ar</w:t>
                  </w:r>
                  <w:r>
                    <w:rPr>
                      <w:bCs/>
                      <w:i/>
                      <w:iCs/>
                      <w:szCs w:val="24"/>
                      <w:lang w:eastAsia="lt-LT"/>
                    </w:rPr>
                    <w:t>ba</w:t>
                  </w:r>
                  <w:r w:rsidR="00DC7CEA">
                    <w:rPr>
                      <w:bCs/>
                      <w:i/>
                      <w:iCs/>
                      <w:szCs w:val="24"/>
                      <w:lang w:eastAsia="lt-LT"/>
                    </w:rPr>
                    <w:t>)</w:t>
                  </w:r>
                  <w:r w:rsidRPr="009E70F5">
                    <w:rPr>
                      <w:bCs/>
                      <w:i/>
                      <w:iCs/>
                      <w:szCs w:val="24"/>
                      <w:lang w:eastAsia="lt-LT"/>
                    </w:rPr>
                    <w:t xml:space="preserve"> sprendimas veikia tik kaip vartotojo sąsaja, siunčianti užklausas į DI modelį per </w:t>
                  </w:r>
                  <w:r w:rsidRPr="009E70F5">
                    <w:rPr>
                      <w:bCs/>
                      <w:i/>
                      <w:iCs/>
                      <w:szCs w:val="24"/>
                      <w:lang w:eastAsia="lt-LT"/>
                    </w:rPr>
                    <w:lastRenderedPageBreak/>
                    <w:t>API, prioritetinis balas taip pat neskiriamas.</w:t>
                  </w:r>
                </w:p>
                <w:p w14:paraId="513B3C2E" w14:textId="5552031E" w:rsidR="00F93F20" w:rsidRPr="00F93F20" w:rsidRDefault="00F93F20" w:rsidP="00F93F20">
                  <w:pPr>
                    <w:jc w:val="both"/>
                    <w:rPr>
                      <w:bCs/>
                      <w:i/>
                      <w:iCs/>
                      <w:szCs w:val="24"/>
                      <w:lang w:eastAsia="lt-LT"/>
                    </w:rPr>
                  </w:pPr>
                  <w:r>
                    <w:rPr>
                      <w:bCs/>
                      <w:i/>
                      <w:iCs/>
                      <w:szCs w:val="24"/>
                      <w:lang w:eastAsia="lt-LT"/>
                    </w:rPr>
                    <w:t xml:space="preserve">Projektams, kuriantiems </w:t>
                  </w:r>
                  <w:r w:rsidR="003D1B77" w:rsidRPr="00BB20BA">
                    <w:rPr>
                      <w:bCs/>
                      <w:i/>
                      <w:iCs/>
                      <w:szCs w:val="24"/>
                      <w:lang w:eastAsia="lt-LT"/>
                    </w:rPr>
                    <w:t>DI</w:t>
                  </w:r>
                  <w:r w:rsidR="003D1B77">
                    <w:rPr>
                      <w:bCs/>
                      <w:i/>
                      <w:iCs/>
                      <w:szCs w:val="24"/>
                      <w:lang w:eastAsia="lt-LT"/>
                    </w:rPr>
                    <w:t> </w:t>
                  </w:r>
                  <w:r w:rsidR="002B795F" w:rsidRPr="002B795F">
                    <w:rPr>
                      <w:bCs/>
                      <w:i/>
                      <w:iCs/>
                      <w:szCs w:val="24"/>
                      <w:lang w:eastAsia="lt-LT"/>
                    </w:rPr>
                    <w:t xml:space="preserve">, blokų grandinės, robotinio procesų optimizavimo </w:t>
                  </w:r>
                  <w:r w:rsidRPr="00BB20BA">
                    <w:rPr>
                      <w:bCs/>
                      <w:i/>
                      <w:iCs/>
                      <w:szCs w:val="24"/>
                      <w:lang w:eastAsia="lt-LT"/>
                    </w:rPr>
                    <w:t>produktą (-us) ir (ar</w:t>
                  </w:r>
                  <w:r>
                    <w:rPr>
                      <w:bCs/>
                      <w:i/>
                      <w:iCs/>
                      <w:szCs w:val="24"/>
                      <w:lang w:eastAsia="lt-LT"/>
                    </w:rPr>
                    <w:t>ba</w:t>
                  </w:r>
                  <w:r w:rsidRPr="00BB20BA">
                    <w:rPr>
                      <w:bCs/>
                      <w:i/>
                      <w:iCs/>
                      <w:szCs w:val="24"/>
                      <w:lang w:eastAsia="lt-LT"/>
                    </w:rPr>
                    <w:t xml:space="preserve">) sprendimą </w:t>
                  </w:r>
                  <w:r w:rsidR="00F50E2B">
                    <w:rPr>
                      <w:bCs/>
                      <w:i/>
                      <w:iCs/>
                      <w:szCs w:val="24"/>
                      <w:lang w:eastAsia="lt-LT"/>
                    </w:rPr>
                    <w:br/>
                  </w:r>
                  <w:r w:rsidRPr="00BB20BA">
                    <w:rPr>
                      <w:bCs/>
                      <w:i/>
                      <w:iCs/>
                      <w:szCs w:val="24"/>
                      <w:lang w:eastAsia="lt-LT"/>
                    </w:rPr>
                    <w:t>(-us), naudoja</w:t>
                  </w:r>
                  <w:r>
                    <w:rPr>
                      <w:bCs/>
                      <w:i/>
                      <w:iCs/>
                      <w:szCs w:val="24"/>
                      <w:lang w:eastAsia="lt-LT"/>
                    </w:rPr>
                    <w:t>nt</w:t>
                  </w:r>
                  <w:r w:rsidRPr="00BB20BA">
                    <w:rPr>
                      <w:bCs/>
                      <w:i/>
                      <w:iCs/>
                      <w:szCs w:val="24"/>
                      <w:lang w:eastAsia="lt-LT"/>
                    </w:rPr>
                    <w:t xml:space="preserve"> didelio našumo skaičiavimo infrastruktūr</w:t>
                  </w:r>
                  <w:r>
                    <w:rPr>
                      <w:bCs/>
                      <w:i/>
                      <w:iCs/>
                      <w:szCs w:val="24"/>
                      <w:lang w:eastAsia="lt-LT"/>
                    </w:rPr>
                    <w:t>ą ir</w:t>
                  </w:r>
                  <w:r w:rsidR="00634B09">
                    <w:rPr>
                      <w:bCs/>
                      <w:i/>
                      <w:iCs/>
                      <w:szCs w:val="24"/>
                      <w:lang w:eastAsia="lt-LT"/>
                    </w:rPr>
                    <w:t xml:space="preserve"> (arba)</w:t>
                  </w:r>
                  <w:r>
                    <w:rPr>
                      <w:bCs/>
                      <w:i/>
                      <w:iCs/>
                      <w:szCs w:val="24"/>
                      <w:lang w:eastAsia="lt-LT"/>
                    </w:rPr>
                    <w:t xml:space="preserve">  didžiuosius duomenis, </w:t>
                  </w:r>
                  <w:r w:rsidR="009B46E5">
                    <w:rPr>
                      <w:bCs/>
                      <w:i/>
                      <w:iCs/>
                      <w:szCs w:val="24"/>
                      <w:lang w:eastAsia="lt-LT"/>
                    </w:rPr>
                    <w:t xml:space="preserve">skiriami </w:t>
                  </w:r>
                  <w:r w:rsidR="00F50E2B" w:rsidRPr="00F93F20">
                    <w:rPr>
                      <w:bCs/>
                      <w:i/>
                      <w:iCs/>
                      <w:szCs w:val="24"/>
                      <w:lang w:eastAsia="lt-LT"/>
                    </w:rPr>
                    <w:t>5</w:t>
                  </w:r>
                  <w:r w:rsidR="00F50E2B">
                    <w:rPr>
                      <w:bCs/>
                      <w:i/>
                      <w:iCs/>
                      <w:szCs w:val="24"/>
                      <w:lang w:eastAsia="lt-LT"/>
                    </w:rPr>
                    <w:t> </w:t>
                  </w:r>
                  <w:r>
                    <w:rPr>
                      <w:bCs/>
                      <w:i/>
                      <w:iCs/>
                      <w:szCs w:val="24"/>
                      <w:lang w:eastAsia="lt-LT"/>
                    </w:rPr>
                    <w:t>bal</w:t>
                  </w:r>
                  <w:r w:rsidR="00C03B98">
                    <w:rPr>
                      <w:bCs/>
                      <w:i/>
                      <w:iCs/>
                      <w:szCs w:val="24"/>
                      <w:lang w:eastAsia="lt-LT"/>
                    </w:rPr>
                    <w:t>ai</w:t>
                  </w:r>
                  <w:r>
                    <w:rPr>
                      <w:bCs/>
                      <w:i/>
                      <w:iCs/>
                      <w:szCs w:val="24"/>
                      <w:lang w:eastAsia="lt-LT"/>
                    </w:rPr>
                    <w:t>.</w:t>
                  </w:r>
                </w:p>
                <w:p w14:paraId="4F0C1DFB" w14:textId="77777777" w:rsidR="0000483A" w:rsidRPr="00BB20BA" w:rsidRDefault="0000483A" w:rsidP="0000483A">
                  <w:pPr>
                    <w:jc w:val="both"/>
                    <w:rPr>
                      <w:bCs/>
                      <w:i/>
                      <w:iCs/>
                      <w:szCs w:val="24"/>
                      <w:lang w:eastAsia="lt-LT"/>
                    </w:rPr>
                  </w:pPr>
                  <w:r w:rsidRPr="00BB20BA">
                    <w:rPr>
                      <w:bCs/>
                      <w:i/>
                      <w:iCs/>
                      <w:szCs w:val="24"/>
                      <w:lang w:eastAsia="lt-LT"/>
                    </w:rPr>
                    <w:t>Kriterijus taikomas viso projekto įgyvendinimo metu.</w:t>
                  </w:r>
                </w:p>
                <w:p w14:paraId="09927ED1" w14:textId="22FEDD63" w:rsidR="003A545E" w:rsidRDefault="0000483A" w:rsidP="0000483A">
                  <w:pPr>
                    <w:jc w:val="both"/>
                    <w:rPr>
                      <w:i/>
                      <w:iCs/>
                      <w:szCs w:val="24"/>
                    </w:rPr>
                  </w:pPr>
                  <w:r w:rsidRPr="00BB20BA">
                    <w:rPr>
                      <w:bCs/>
                      <w:i/>
                      <w:iCs/>
                      <w:szCs w:val="24"/>
                      <w:lang w:eastAsia="lt-LT"/>
                    </w:rPr>
                    <w:t xml:space="preserve">Kriterijaus atitiktis vertinama pagal kartu su PĮP pateikiamą užpildytą </w:t>
                  </w:r>
                  <w:r w:rsidR="00DD6885">
                    <w:rPr>
                      <w:bCs/>
                      <w:i/>
                      <w:iCs/>
                      <w:szCs w:val="24"/>
                      <w:lang w:eastAsia="lt-LT"/>
                    </w:rPr>
                    <w:t xml:space="preserve">Aprašo </w:t>
                  </w:r>
                  <w:r w:rsidR="009A6A69" w:rsidRPr="00DD6885">
                    <w:rPr>
                      <w:bCs/>
                      <w:i/>
                      <w:iCs/>
                      <w:szCs w:val="24"/>
                      <w:lang w:eastAsia="lt-LT"/>
                    </w:rPr>
                    <w:t>3</w:t>
                  </w:r>
                  <w:r w:rsidR="009A6A69">
                    <w:rPr>
                      <w:bCs/>
                      <w:i/>
                      <w:iCs/>
                      <w:szCs w:val="24"/>
                      <w:lang w:eastAsia="lt-LT"/>
                    </w:rPr>
                    <w:t> </w:t>
                  </w:r>
                  <w:r w:rsidRPr="00BB20BA">
                    <w:rPr>
                      <w:bCs/>
                      <w:i/>
                      <w:iCs/>
                      <w:szCs w:val="24"/>
                      <w:lang w:eastAsia="lt-LT"/>
                    </w:rPr>
                    <w:t>priedą ir pagrindžiančius dokumentus (komercinį pasiūlymą, ketinimų protokolą ar pan.).</w:t>
                  </w:r>
                </w:p>
              </w:tc>
              <w:tc>
                <w:tcPr>
                  <w:tcW w:w="73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7C28F" w14:textId="2A82EE82" w:rsidR="003A545E" w:rsidRDefault="00F93F20" w:rsidP="00F93F20">
                  <w:pPr>
                    <w:jc w:val="center"/>
                    <w:rPr>
                      <w:i/>
                      <w:iCs/>
                      <w:szCs w:val="24"/>
                    </w:rPr>
                  </w:pPr>
                  <w:r w:rsidRPr="00996570">
                    <w:rPr>
                      <w:i/>
                      <w:iCs/>
                      <w:szCs w:val="24"/>
                    </w:rPr>
                    <w:lastRenderedPageBreak/>
                    <w:t>5 (</w:t>
                  </w:r>
                  <w:r w:rsidRPr="00996570">
                    <w:rPr>
                      <w:i/>
                      <w:iCs/>
                      <w:color w:val="000000"/>
                      <w:szCs w:val="24"/>
                    </w:rPr>
                    <w:t>Y</w:t>
                  </w:r>
                  <w:r w:rsidR="00F94CC8">
                    <w:rPr>
                      <w:i/>
                      <w:iCs/>
                      <w:color w:val="000000"/>
                      <w:szCs w:val="24"/>
                      <w:vertAlign w:val="subscript"/>
                      <w:lang w:val="en-US"/>
                    </w:rPr>
                    <w:t>1</w:t>
                  </w:r>
                  <w:r w:rsidRPr="00996570">
                    <w:rPr>
                      <w:i/>
                      <w:iCs/>
                      <w:szCs w:val="24"/>
                    </w:rPr>
                    <w:t>)</w:t>
                  </w:r>
                </w:p>
              </w:tc>
              <w:tc>
                <w:tcPr>
                  <w:tcW w:w="8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8FCF5A" w14:textId="64F3599C" w:rsidR="003A545E" w:rsidRDefault="00173B15" w:rsidP="00F93F20">
                  <w:pPr>
                    <w:jc w:val="center"/>
                    <w:rPr>
                      <w:i/>
                      <w:iCs/>
                      <w:szCs w:val="24"/>
                    </w:rPr>
                  </w:pPr>
                  <w:r>
                    <w:rPr>
                      <w:i/>
                      <w:iCs/>
                      <w:szCs w:val="24"/>
                      <w:lang w:val="en-US"/>
                    </w:rPr>
                    <w:t xml:space="preserve">4 </w:t>
                  </w:r>
                  <w:r w:rsidR="00F93F20" w:rsidRPr="00996570">
                    <w:rPr>
                      <w:i/>
                      <w:iCs/>
                      <w:szCs w:val="24"/>
                      <w:lang w:val="en-US"/>
                    </w:rPr>
                    <w:t>(</w:t>
                  </w:r>
                  <w:r w:rsidR="00F93F20" w:rsidRPr="00996570">
                    <w:rPr>
                      <w:i/>
                      <w:iCs/>
                      <w:color w:val="000000"/>
                      <w:szCs w:val="24"/>
                    </w:rPr>
                    <w:t>S</w:t>
                  </w:r>
                  <w:r w:rsidR="00F94CC8">
                    <w:rPr>
                      <w:i/>
                      <w:iCs/>
                      <w:color w:val="000000"/>
                      <w:szCs w:val="24"/>
                      <w:vertAlign w:val="subscript"/>
                    </w:rPr>
                    <w:t>1</w:t>
                  </w:r>
                  <w:r w:rsidR="00F93F20" w:rsidRPr="00996570">
                    <w:rPr>
                      <w:i/>
                      <w:iCs/>
                      <w:szCs w:val="24"/>
                      <w:lang w:val="en-US"/>
                    </w:rPr>
                    <w:t>)</w:t>
                  </w:r>
                </w:p>
              </w:tc>
              <w:tc>
                <w:tcPr>
                  <w:tcW w:w="9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127CA5" w14:textId="66C1A5FD" w:rsidR="003A545E" w:rsidRDefault="00E92C40" w:rsidP="00F93F20">
                  <w:pPr>
                    <w:jc w:val="center"/>
                    <w:rPr>
                      <w:i/>
                      <w:iCs/>
                      <w:szCs w:val="24"/>
                    </w:rPr>
                  </w:pPr>
                  <w:r>
                    <w:rPr>
                      <w:i/>
                      <w:iCs/>
                      <w:szCs w:val="24"/>
                    </w:rPr>
                    <w:t>2</w:t>
                  </w:r>
                  <w:r w:rsidR="00173B15">
                    <w:rPr>
                      <w:i/>
                      <w:iCs/>
                      <w:szCs w:val="24"/>
                    </w:rPr>
                    <w:t>0</w:t>
                  </w:r>
                </w:p>
              </w:tc>
            </w:tr>
            <w:tr w:rsidR="00406F9F" w14:paraId="111F16BF" w14:textId="77777777" w:rsidTr="00D374B3">
              <w:tc>
                <w:tcPr>
                  <w:tcW w:w="35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A72CD" w14:textId="07186334" w:rsidR="003A545E" w:rsidRDefault="00D27F3A" w:rsidP="007A79F1">
                  <w:pPr>
                    <w:jc w:val="both"/>
                    <w:rPr>
                      <w:i/>
                      <w:iCs/>
                      <w:szCs w:val="24"/>
                    </w:rPr>
                  </w:pPr>
                  <w:r>
                    <w:rPr>
                      <w:i/>
                      <w:iCs/>
                      <w:szCs w:val="24"/>
                    </w:rPr>
                    <w:lastRenderedPageBreak/>
                    <w:t>5</w:t>
                  </w:r>
                  <w:r w:rsidR="0000483A">
                    <w:rPr>
                      <w:i/>
                      <w:iCs/>
                      <w:szCs w:val="24"/>
                    </w:rPr>
                    <w:t>.</w:t>
                  </w:r>
                </w:p>
              </w:tc>
              <w:tc>
                <w:tcPr>
                  <w:tcW w:w="67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2F1F9" w14:textId="4756D607" w:rsidR="003A545E" w:rsidRPr="00C36217" w:rsidRDefault="003A545E" w:rsidP="007A79F1">
                  <w:pPr>
                    <w:jc w:val="both"/>
                    <w:rPr>
                      <w:i/>
                      <w:iCs/>
                      <w:szCs w:val="24"/>
                    </w:rPr>
                  </w:pPr>
                  <w:r w:rsidRPr="00C36217">
                    <w:rPr>
                      <w:i/>
                      <w:iCs/>
                      <w:szCs w:val="24"/>
                    </w:rPr>
                    <w:t>Prioritetinis</w:t>
                  </w: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9AC95" w14:textId="470308EE" w:rsidR="003A545E" w:rsidRPr="00C36217" w:rsidRDefault="003A545E" w:rsidP="007A79F1">
                  <w:pPr>
                    <w:jc w:val="both"/>
                    <w:rPr>
                      <w:i/>
                      <w:iCs/>
                      <w:szCs w:val="24"/>
                    </w:rPr>
                  </w:pPr>
                  <w:r w:rsidRPr="00C36217">
                    <w:rPr>
                      <w:b/>
                    </w:rPr>
                    <w:t>Pareiškėjas per paskutinius</w:t>
                  </w:r>
                  <w:r w:rsidR="00266CB4" w:rsidRPr="00C36217">
                    <w:rPr>
                      <w:b/>
                    </w:rPr>
                    <w:t xml:space="preserve"> </w:t>
                  </w:r>
                  <w:r w:rsidR="00191D2F" w:rsidRPr="00C36217">
                    <w:rPr>
                      <w:b/>
                    </w:rPr>
                    <w:t>2 </w:t>
                  </w:r>
                  <w:r w:rsidRPr="00C36217">
                    <w:rPr>
                      <w:b/>
                    </w:rPr>
                    <w:t>metus iki PĮP pateikimo yra įgyvendinęs bent 1 projektą, skirtą inovatyvių DI</w:t>
                  </w:r>
                  <w:r w:rsidR="008A1961" w:rsidRPr="008A1961">
                    <w:rPr>
                      <w:b/>
                    </w:rPr>
                    <w:t>, blokų grandinės, robotinio procesų optimizavimo</w:t>
                  </w:r>
                  <w:r w:rsidRPr="00C36217">
                    <w:rPr>
                      <w:b/>
                    </w:rPr>
                    <w:t xml:space="preserve"> produktų ir </w:t>
                  </w:r>
                  <w:r w:rsidRPr="00C36217">
                    <w:rPr>
                      <w:b/>
                    </w:rPr>
                    <w:lastRenderedPageBreak/>
                    <w:t xml:space="preserve">(arba) sprendimų kūrimui, ir už tų DI produktų ir (arba) sprendimų pardavimą gavęs ne mažiau kaip </w:t>
                  </w:r>
                  <w:r w:rsidR="00164E9B">
                    <w:rPr>
                      <w:b/>
                    </w:rPr>
                    <w:t>3</w:t>
                  </w:r>
                  <w:r w:rsidRPr="00C36217">
                    <w:rPr>
                      <w:b/>
                    </w:rPr>
                    <w:t>0 000 (</w:t>
                  </w:r>
                  <w:r w:rsidR="00034480">
                    <w:rPr>
                      <w:b/>
                    </w:rPr>
                    <w:t>tris</w:t>
                  </w:r>
                  <w:r w:rsidRPr="00C36217">
                    <w:rPr>
                      <w:b/>
                    </w:rPr>
                    <w:t>dešimt tūkstančių) Eur pardavimo pajamų.</w:t>
                  </w:r>
                </w:p>
              </w:tc>
              <w:tc>
                <w:tcPr>
                  <w:tcW w:w="7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BF8B7C" w14:textId="454BCE44" w:rsidR="0000483A" w:rsidRPr="00C36217" w:rsidRDefault="0000483A" w:rsidP="0000483A">
                  <w:pPr>
                    <w:jc w:val="both"/>
                    <w:rPr>
                      <w:i/>
                      <w:lang w:eastAsia="lt-LT"/>
                    </w:rPr>
                  </w:pPr>
                  <w:r w:rsidRPr="00C36217">
                    <w:rPr>
                      <w:i/>
                      <w:lang w:eastAsia="lt-LT"/>
                    </w:rPr>
                    <w:lastRenderedPageBreak/>
                    <w:t xml:space="preserve">Vertinama pareiškėjo </w:t>
                  </w:r>
                  <w:r w:rsidR="00804EA0" w:rsidRPr="00C36217">
                    <w:rPr>
                      <w:i/>
                      <w:lang w:eastAsia="lt-LT"/>
                    </w:rPr>
                    <w:t>2</w:t>
                  </w:r>
                  <w:r w:rsidR="00804EA0">
                    <w:rPr>
                      <w:i/>
                      <w:lang w:eastAsia="lt-LT"/>
                    </w:rPr>
                    <w:t> </w:t>
                  </w:r>
                  <w:r w:rsidRPr="00C36217">
                    <w:rPr>
                      <w:i/>
                      <w:lang w:eastAsia="lt-LT"/>
                    </w:rPr>
                    <w:t xml:space="preserve">paskutinių metų iki PĮP pateikimo patirtis inovatyvaus (-ių) </w:t>
                  </w:r>
                  <w:r w:rsidR="00DA3C78" w:rsidRPr="00C36217">
                    <w:rPr>
                      <w:i/>
                      <w:lang w:eastAsia="lt-LT"/>
                    </w:rPr>
                    <w:t>DI</w:t>
                  </w:r>
                  <w:r w:rsidR="008A1961" w:rsidRPr="008A1961">
                    <w:rPr>
                      <w:i/>
                      <w:lang w:eastAsia="lt-LT"/>
                    </w:rPr>
                    <w:t>, blokų grandinės, robotinio procesų optimizavimo</w:t>
                  </w:r>
                  <w:r w:rsidR="00DA3C78">
                    <w:rPr>
                      <w:i/>
                      <w:lang w:eastAsia="lt-LT"/>
                    </w:rPr>
                    <w:t> </w:t>
                  </w:r>
                  <w:r w:rsidRPr="00C36217">
                    <w:rPr>
                      <w:i/>
                      <w:lang w:eastAsia="lt-LT"/>
                    </w:rPr>
                    <w:t>produkto (-ų) ir (arba) sprendimo (-ų) kūrimo srityje</w:t>
                  </w:r>
                  <w:r w:rsidR="00193D96">
                    <w:rPr>
                      <w:i/>
                      <w:lang w:eastAsia="lt-LT"/>
                    </w:rPr>
                    <w:t>. A</w:t>
                  </w:r>
                  <w:r w:rsidRPr="00C36217">
                    <w:rPr>
                      <w:i/>
                      <w:lang w:eastAsia="lt-LT"/>
                    </w:rPr>
                    <w:t xml:space="preserve">ukštesnis įvertinimas suteikiamas tiems projektams, kurių pareiškėjai turi daugiau </w:t>
                  </w:r>
                  <w:r w:rsidRPr="00C36217">
                    <w:rPr>
                      <w:i/>
                      <w:lang w:eastAsia="lt-LT"/>
                    </w:rPr>
                    <w:lastRenderedPageBreak/>
                    <w:t xml:space="preserve">minėtų projektų įgyvendinimo patirties </w:t>
                  </w:r>
                  <w:r w:rsidR="000E35BF">
                    <w:rPr>
                      <w:i/>
                      <w:lang w:eastAsia="lt-LT"/>
                    </w:rPr>
                    <w:t>.</w:t>
                  </w:r>
                </w:p>
                <w:p w14:paraId="62B18C12" w14:textId="0A8343E4" w:rsidR="00184D8F" w:rsidRPr="00184D8F" w:rsidRDefault="00184D8F" w:rsidP="00184D8F">
                  <w:pPr>
                    <w:jc w:val="both"/>
                    <w:rPr>
                      <w:i/>
                    </w:rPr>
                  </w:pPr>
                  <w:r w:rsidRPr="00184D8F">
                    <w:rPr>
                      <w:i/>
                    </w:rPr>
                    <w:t xml:space="preserve">• Pareiškėjas per paskutinius 2 metus iki PĮP pateikimo yra įgyvendinęs </w:t>
                  </w:r>
                  <w:r w:rsidRPr="00184D8F">
                    <w:rPr>
                      <w:b/>
                      <w:bCs/>
                      <w:i/>
                    </w:rPr>
                    <w:t>1 inovatyvaus dirbtinio intelekto, blokų grandinės ir (arba) robotinio procesų optimizavimo produkto ir (arba) sprendimo kūrimo projektą</w:t>
                  </w:r>
                  <w:r w:rsidR="00A04662">
                    <w:rPr>
                      <w:b/>
                      <w:bCs/>
                      <w:i/>
                    </w:rPr>
                    <w:t xml:space="preserve">, </w:t>
                  </w:r>
                  <w:r w:rsidR="00A04662" w:rsidRPr="00A04662">
                    <w:rPr>
                      <w:b/>
                      <w:bCs/>
                      <w:i/>
                      <w:iCs/>
                    </w:rPr>
                    <w:t>kurio vertė ne mažesnė kaip 30 tūkst. Eur</w:t>
                  </w:r>
                  <w:r w:rsidRPr="00184D8F">
                    <w:rPr>
                      <w:i/>
                    </w:rPr>
                    <w:t xml:space="preserve"> – </w:t>
                  </w:r>
                  <w:r w:rsidRPr="00184D8F">
                    <w:rPr>
                      <w:b/>
                      <w:bCs/>
                      <w:i/>
                    </w:rPr>
                    <w:t>3 balai</w:t>
                  </w:r>
                  <w:r w:rsidRPr="00184D8F">
                    <w:rPr>
                      <w:i/>
                    </w:rPr>
                    <w:t>;</w:t>
                  </w:r>
                  <w:r w:rsidRPr="00184D8F">
                    <w:rPr>
                      <w:i/>
                    </w:rPr>
                    <w:br/>
                    <w:t xml:space="preserve">• Pareiškėjas per paskutinius 2 metus iki PĮP pateikimo yra įgyvendinęs </w:t>
                  </w:r>
                  <w:r w:rsidRPr="00184D8F">
                    <w:rPr>
                      <w:b/>
                      <w:bCs/>
                      <w:i/>
                    </w:rPr>
                    <w:t>2 inovatyvių dirbtinio intelekto, blokų grandinės ir (arba) robotinio procesų optimizavimo produktų ir (arba) sprendimų kūrimo projektus</w:t>
                  </w:r>
                  <w:r w:rsidR="00A04662">
                    <w:rPr>
                      <w:b/>
                      <w:bCs/>
                      <w:i/>
                    </w:rPr>
                    <w:t xml:space="preserve">, </w:t>
                  </w:r>
                  <w:r w:rsidR="00A04662" w:rsidRPr="00A04662">
                    <w:rPr>
                      <w:b/>
                      <w:bCs/>
                      <w:i/>
                      <w:iCs/>
                    </w:rPr>
                    <w:t>kuri</w:t>
                  </w:r>
                  <w:r w:rsidR="00A04662">
                    <w:rPr>
                      <w:b/>
                      <w:bCs/>
                      <w:i/>
                      <w:iCs/>
                    </w:rPr>
                    <w:t>ų</w:t>
                  </w:r>
                  <w:r w:rsidR="00A04662" w:rsidRPr="00A04662">
                    <w:rPr>
                      <w:b/>
                      <w:bCs/>
                      <w:i/>
                      <w:iCs/>
                    </w:rPr>
                    <w:t xml:space="preserve"> vertė ne mažesnė kaip 30 tūkst. Eur</w:t>
                  </w:r>
                  <w:r w:rsidRPr="00184D8F">
                    <w:rPr>
                      <w:i/>
                    </w:rPr>
                    <w:t xml:space="preserve"> – </w:t>
                  </w:r>
                  <w:r w:rsidRPr="00184D8F">
                    <w:rPr>
                      <w:b/>
                      <w:bCs/>
                      <w:i/>
                    </w:rPr>
                    <w:t>4 balai</w:t>
                  </w:r>
                  <w:r w:rsidRPr="00184D8F">
                    <w:rPr>
                      <w:i/>
                    </w:rPr>
                    <w:t>;</w:t>
                  </w:r>
                  <w:r w:rsidRPr="00184D8F">
                    <w:rPr>
                      <w:i/>
                    </w:rPr>
                    <w:br/>
                    <w:t xml:space="preserve">• Pareiškėjas per paskutinius 2 metus iki PĮP pateikimo yra įgyvendinęs </w:t>
                  </w:r>
                  <w:r w:rsidRPr="00184D8F">
                    <w:rPr>
                      <w:b/>
                      <w:bCs/>
                      <w:i/>
                    </w:rPr>
                    <w:t xml:space="preserve">3 ar daugiau inovatyvių dirbtinio intelekto, blokų grandinės ir (arba) robotinio procesų optimizavimo produktų ir (arba) sprendimų kūrimo </w:t>
                  </w:r>
                  <w:r w:rsidRPr="00184D8F">
                    <w:rPr>
                      <w:b/>
                      <w:bCs/>
                      <w:i/>
                    </w:rPr>
                    <w:lastRenderedPageBreak/>
                    <w:t>projektų</w:t>
                  </w:r>
                  <w:r w:rsidR="00A04662">
                    <w:rPr>
                      <w:b/>
                      <w:bCs/>
                      <w:i/>
                    </w:rPr>
                    <w:t xml:space="preserve">, </w:t>
                  </w:r>
                  <w:r w:rsidR="00A04662" w:rsidRPr="00A04662">
                    <w:rPr>
                      <w:b/>
                      <w:bCs/>
                      <w:i/>
                      <w:iCs/>
                    </w:rPr>
                    <w:t>kuri</w:t>
                  </w:r>
                  <w:r w:rsidR="00A04662">
                    <w:rPr>
                      <w:b/>
                      <w:bCs/>
                      <w:i/>
                      <w:iCs/>
                    </w:rPr>
                    <w:t>ų</w:t>
                  </w:r>
                  <w:r w:rsidR="00A04662" w:rsidRPr="00A04662">
                    <w:rPr>
                      <w:b/>
                      <w:bCs/>
                      <w:i/>
                      <w:iCs/>
                    </w:rPr>
                    <w:t xml:space="preserve"> vertė ne mažesnė kaip 30 tūkst. Eur</w:t>
                  </w:r>
                  <w:r w:rsidRPr="00184D8F">
                    <w:rPr>
                      <w:i/>
                    </w:rPr>
                    <w:t xml:space="preserve"> – </w:t>
                  </w:r>
                  <w:r w:rsidRPr="00184D8F">
                    <w:rPr>
                      <w:b/>
                      <w:bCs/>
                      <w:i/>
                    </w:rPr>
                    <w:t>5 balai</w:t>
                  </w:r>
                  <w:r w:rsidRPr="00184D8F">
                    <w:rPr>
                      <w:i/>
                    </w:rPr>
                    <w:t>.</w:t>
                  </w:r>
                </w:p>
                <w:p w14:paraId="0D9025B7" w14:textId="77777777" w:rsidR="004E6E2C" w:rsidRPr="00C36217" w:rsidRDefault="004E6E2C" w:rsidP="005A5468">
                  <w:pPr>
                    <w:jc w:val="both"/>
                    <w:rPr>
                      <w:sz w:val="22"/>
                      <w:szCs w:val="22"/>
                    </w:rPr>
                  </w:pPr>
                </w:p>
                <w:p w14:paraId="39177E07" w14:textId="0DF6D015" w:rsidR="0000483A" w:rsidRPr="00C36217" w:rsidRDefault="0000483A" w:rsidP="0000483A">
                  <w:pPr>
                    <w:widowControl w:val="0"/>
                    <w:jc w:val="both"/>
                    <w:textAlignment w:val="baseline"/>
                    <w:rPr>
                      <w:bCs/>
                      <w:i/>
                      <w:iCs/>
                      <w:szCs w:val="24"/>
                      <w:lang w:eastAsia="lt-LT"/>
                    </w:rPr>
                  </w:pPr>
                  <w:r w:rsidRPr="00C36217">
                    <w:rPr>
                      <w:bCs/>
                      <w:i/>
                      <w:iCs/>
                      <w:szCs w:val="24"/>
                      <w:lang w:eastAsia="lt-LT"/>
                    </w:rPr>
                    <w:t xml:space="preserve">Kriterijaus atitiktis vertinama pagal kartu su PĮP pateikiamą užpildytą </w:t>
                  </w:r>
                  <w:r w:rsidR="00EB4AA1" w:rsidRPr="00C36217">
                    <w:rPr>
                      <w:bCs/>
                      <w:i/>
                      <w:iCs/>
                      <w:szCs w:val="24"/>
                      <w:lang w:eastAsia="lt-LT"/>
                    </w:rPr>
                    <w:t xml:space="preserve">Aprašo </w:t>
                  </w:r>
                  <w:r w:rsidR="00C0757C" w:rsidRPr="00C36217">
                    <w:rPr>
                      <w:bCs/>
                      <w:i/>
                      <w:iCs/>
                      <w:szCs w:val="24"/>
                      <w:lang w:eastAsia="lt-LT"/>
                    </w:rPr>
                    <w:t>3</w:t>
                  </w:r>
                  <w:r w:rsidR="00C0757C">
                    <w:rPr>
                      <w:bCs/>
                      <w:i/>
                      <w:iCs/>
                      <w:szCs w:val="24"/>
                      <w:lang w:eastAsia="lt-LT"/>
                    </w:rPr>
                    <w:t> </w:t>
                  </w:r>
                  <w:r w:rsidRPr="00C36217">
                    <w:rPr>
                      <w:bCs/>
                      <w:i/>
                      <w:iCs/>
                      <w:szCs w:val="24"/>
                      <w:lang w:eastAsia="lt-LT"/>
                    </w:rPr>
                    <w:t>priedą.</w:t>
                  </w:r>
                </w:p>
                <w:p w14:paraId="33CEA2C7" w14:textId="660BEA8B" w:rsidR="003A545E" w:rsidRPr="00C36217" w:rsidRDefault="0000483A" w:rsidP="0000483A">
                  <w:pPr>
                    <w:jc w:val="both"/>
                    <w:rPr>
                      <w:i/>
                      <w:iCs/>
                      <w:szCs w:val="24"/>
                    </w:rPr>
                  </w:pPr>
                  <w:r w:rsidRPr="00C36217">
                    <w:rPr>
                      <w:i/>
                      <w:iCs/>
                      <w:szCs w:val="24"/>
                    </w:rPr>
                    <w:t xml:space="preserve">Šis projektų atrankos kriterijus taikomas </w:t>
                  </w:r>
                  <w:r w:rsidRPr="00C36217">
                    <w:rPr>
                      <w:i/>
                      <w:color w:val="000000"/>
                      <w:szCs w:val="24"/>
                    </w:rPr>
                    <w:t xml:space="preserve">tik </w:t>
                  </w:r>
                  <w:r w:rsidR="0036746A" w:rsidRPr="00C36217">
                    <w:rPr>
                      <w:i/>
                      <w:color w:val="000000"/>
                      <w:szCs w:val="24"/>
                    </w:rPr>
                    <w:t>PĮP</w:t>
                  </w:r>
                  <w:r w:rsidRPr="00C36217">
                    <w:rPr>
                      <w:i/>
                      <w:color w:val="000000"/>
                      <w:szCs w:val="24"/>
                    </w:rPr>
                    <w:t xml:space="preserve"> vertinimo metu</w:t>
                  </w:r>
                  <w:r w:rsidRPr="00C36217">
                    <w:rPr>
                      <w:i/>
                      <w:iCs/>
                      <w:szCs w:val="24"/>
                    </w:rPr>
                    <w:t>.</w:t>
                  </w:r>
                </w:p>
              </w:tc>
              <w:tc>
                <w:tcPr>
                  <w:tcW w:w="73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76D2F" w14:textId="6959DED6" w:rsidR="003A545E" w:rsidRPr="00C36217" w:rsidRDefault="00F93F20" w:rsidP="00D25236">
                  <w:pPr>
                    <w:jc w:val="center"/>
                    <w:rPr>
                      <w:i/>
                      <w:iCs/>
                      <w:szCs w:val="24"/>
                    </w:rPr>
                  </w:pPr>
                  <w:r w:rsidRPr="00C36217">
                    <w:rPr>
                      <w:i/>
                      <w:iCs/>
                      <w:szCs w:val="24"/>
                    </w:rPr>
                    <w:lastRenderedPageBreak/>
                    <w:t>5 (</w:t>
                  </w:r>
                  <w:r w:rsidRPr="00C36217">
                    <w:rPr>
                      <w:i/>
                      <w:iCs/>
                      <w:color w:val="000000"/>
                      <w:szCs w:val="24"/>
                    </w:rPr>
                    <w:t>Y</w:t>
                  </w:r>
                  <w:r w:rsidR="00F94CC8">
                    <w:rPr>
                      <w:i/>
                      <w:iCs/>
                      <w:color w:val="000000"/>
                      <w:szCs w:val="24"/>
                      <w:vertAlign w:val="subscript"/>
                      <w:lang w:val="en-US"/>
                    </w:rPr>
                    <w:t>2</w:t>
                  </w:r>
                  <w:r w:rsidRPr="00C36217">
                    <w:rPr>
                      <w:i/>
                      <w:iCs/>
                      <w:szCs w:val="24"/>
                    </w:rPr>
                    <w:t>)</w:t>
                  </w:r>
                </w:p>
              </w:tc>
              <w:tc>
                <w:tcPr>
                  <w:tcW w:w="8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46316" w14:textId="0D0B249A" w:rsidR="003A545E" w:rsidRPr="00C36217" w:rsidRDefault="003F11F6" w:rsidP="00D25236">
                  <w:pPr>
                    <w:jc w:val="center"/>
                    <w:rPr>
                      <w:i/>
                      <w:iCs/>
                      <w:szCs w:val="24"/>
                    </w:rPr>
                  </w:pPr>
                  <w:r>
                    <w:rPr>
                      <w:i/>
                      <w:iCs/>
                      <w:szCs w:val="24"/>
                      <w:lang w:val="en-US"/>
                    </w:rPr>
                    <w:t>4</w:t>
                  </w:r>
                  <w:r w:rsidR="00F93F20" w:rsidRPr="00C36217">
                    <w:rPr>
                      <w:i/>
                      <w:iCs/>
                      <w:szCs w:val="24"/>
                      <w:lang w:val="en-US"/>
                    </w:rPr>
                    <w:t xml:space="preserve"> (</w:t>
                  </w:r>
                  <w:r w:rsidR="00F93F20" w:rsidRPr="00C36217">
                    <w:rPr>
                      <w:i/>
                      <w:iCs/>
                      <w:color w:val="000000"/>
                      <w:szCs w:val="24"/>
                    </w:rPr>
                    <w:t>S</w:t>
                  </w:r>
                  <w:r w:rsidR="00F94CC8">
                    <w:rPr>
                      <w:i/>
                      <w:iCs/>
                      <w:color w:val="000000"/>
                      <w:szCs w:val="24"/>
                      <w:vertAlign w:val="subscript"/>
                    </w:rPr>
                    <w:t>2</w:t>
                  </w:r>
                  <w:r w:rsidR="00F93F20" w:rsidRPr="00C36217">
                    <w:rPr>
                      <w:i/>
                      <w:iCs/>
                      <w:szCs w:val="24"/>
                      <w:lang w:val="en-US"/>
                    </w:rPr>
                    <w:t>)</w:t>
                  </w:r>
                </w:p>
              </w:tc>
              <w:tc>
                <w:tcPr>
                  <w:tcW w:w="9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A39FA" w14:textId="17EE6772" w:rsidR="003A545E" w:rsidRPr="00C36217" w:rsidRDefault="00E92C40" w:rsidP="00D25236">
                  <w:pPr>
                    <w:jc w:val="center"/>
                    <w:rPr>
                      <w:i/>
                      <w:iCs/>
                      <w:szCs w:val="24"/>
                    </w:rPr>
                  </w:pPr>
                  <w:r>
                    <w:rPr>
                      <w:i/>
                      <w:iCs/>
                      <w:szCs w:val="24"/>
                    </w:rPr>
                    <w:t>2</w:t>
                  </w:r>
                  <w:r w:rsidR="003F11F6">
                    <w:rPr>
                      <w:i/>
                      <w:iCs/>
                      <w:szCs w:val="24"/>
                    </w:rPr>
                    <w:t>0</w:t>
                  </w:r>
                </w:p>
              </w:tc>
            </w:tr>
            <w:tr w:rsidR="00406F9F" w14:paraId="2557C927" w14:textId="77777777" w:rsidTr="00D374B3">
              <w:tc>
                <w:tcPr>
                  <w:tcW w:w="35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35856" w14:textId="6F68C731" w:rsidR="003A545E" w:rsidRDefault="00D27F3A" w:rsidP="007A79F1">
                  <w:pPr>
                    <w:jc w:val="both"/>
                    <w:rPr>
                      <w:i/>
                      <w:iCs/>
                      <w:szCs w:val="24"/>
                    </w:rPr>
                  </w:pPr>
                  <w:r>
                    <w:rPr>
                      <w:i/>
                      <w:iCs/>
                      <w:szCs w:val="24"/>
                    </w:rPr>
                    <w:lastRenderedPageBreak/>
                    <w:t>6</w:t>
                  </w:r>
                  <w:r w:rsidR="00AE2531">
                    <w:rPr>
                      <w:i/>
                      <w:iCs/>
                      <w:szCs w:val="24"/>
                    </w:rPr>
                    <w:t>.</w:t>
                  </w:r>
                </w:p>
              </w:tc>
              <w:tc>
                <w:tcPr>
                  <w:tcW w:w="67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0B5FB" w14:textId="40F600EC" w:rsidR="003A545E" w:rsidRDefault="00AE2531" w:rsidP="007A79F1">
                  <w:pPr>
                    <w:jc w:val="both"/>
                    <w:rPr>
                      <w:i/>
                      <w:iCs/>
                      <w:szCs w:val="24"/>
                    </w:rPr>
                  </w:pPr>
                  <w:r>
                    <w:rPr>
                      <w:i/>
                      <w:iCs/>
                      <w:szCs w:val="24"/>
                    </w:rPr>
                    <w:t>Prioritetinis</w:t>
                  </w: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236C1" w14:textId="370B60E3" w:rsidR="003A545E" w:rsidRDefault="00AE2531" w:rsidP="007A79F1">
                  <w:pPr>
                    <w:jc w:val="both"/>
                    <w:rPr>
                      <w:i/>
                      <w:iCs/>
                      <w:szCs w:val="24"/>
                    </w:rPr>
                  </w:pPr>
                  <w:r w:rsidRPr="00200FD8">
                    <w:rPr>
                      <w:b/>
                      <w:bCs/>
                    </w:rPr>
                    <w:t>Projekto įgyvendinimo metu numatomo (-ų) sukurti DI</w:t>
                  </w:r>
                  <w:r w:rsidR="00496390" w:rsidRPr="00496390">
                    <w:rPr>
                      <w:b/>
                      <w:bCs/>
                    </w:rPr>
                    <w:t>, blokų grandinės, robotinio procesų optimizavimo</w:t>
                  </w:r>
                  <w:r w:rsidRPr="00200FD8">
                    <w:rPr>
                      <w:b/>
                      <w:bCs/>
                    </w:rPr>
                    <w:t xml:space="preserve"> produkto (-ų) ir (ar</w:t>
                  </w:r>
                  <w:r>
                    <w:rPr>
                      <w:b/>
                      <w:bCs/>
                    </w:rPr>
                    <w:t>ba</w:t>
                  </w:r>
                  <w:r w:rsidRPr="00200FD8">
                    <w:rPr>
                      <w:b/>
                      <w:bCs/>
                    </w:rPr>
                    <w:t>) sprendimo (-ų) naujumo lygis.</w:t>
                  </w:r>
                </w:p>
              </w:tc>
              <w:tc>
                <w:tcPr>
                  <w:tcW w:w="7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80DD4F" w14:textId="278E2B44" w:rsidR="0000483A" w:rsidRPr="00CB710D" w:rsidRDefault="0000483A" w:rsidP="0000483A">
                  <w:pPr>
                    <w:widowControl w:val="0"/>
                    <w:jc w:val="both"/>
                    <w:textAlignment w:val="baseline"/>
                    <w:rPr>
                      <w:i/>
                      <w:lang w:eastAsia="lt-LT"/>
                    </w:rPr>
                  </w:pPr>
                  <w:r w:rsidRPr="0CB81EBE">
                    <w:rPr>
                      <w:i/>
                      <w:lang w:eastAsia="lt-LT"/>
                    </w:rPr>
                    <w:t xml:space="preserve">Kriterijumi vertinamas projekto įgyvendinimo metu </w:t>
                  </w:r>
                  <w:r w:rsidRPr="0CB81EBE">
                    <w:rPr>
                      <w:i/>
                      <w:iCs/>
                      <w:lang w:eastAsia="lt-LT"/>
                    </w:rPr>
                    <w:t>numatomo (-ų) sukurti</w:t>
                  </w:r>
                  <w:r w:rsidRPr="0CB81EBE">
                    <w:rPr>
                      <w:i/>
                      <w:lang w:eastAsia="lt-LT"/>
                    </w:rPr>
                    <w:t xml:space="preserve"> DI</w:t>
                  </w:r>
                  <w:r w:rsidR="004D0D5C" w:rsidRPr="004D0D5C">
                    <w:rPr>
                      <w:i/>
                      <w:lang w:eastAsia="lt-LT"/>
                    </w:rPr>
                    <w:t>, blokų grandinės, robotinio procesų optimizavimo</w:t>
                  </w:r>
                  <w:r w:rsidRPr="0CB81EBE">
                    <w:rPr>
                      <w:i/>
                      <w:lang w:eastAsia="lt-LT"/>
                    </w:rPr>
                    <w:t xml:space="preserve"> produkto (-ų) ir (ar</w:t>
                  </w:r>
                  <w:r>
                    <w:rPr>
                      <w:i/>
                      <w:lang w:eastAsia="lt-LT"/>
                    </w:rPr>
                    <w:t>ba</w:t>
                  </w:r>
                  <w:r w:rsidRPr="0CB81EBE">
                    <w:rPr>
                      <w:i/>
                      <w:lang w:eastAsia="lt-LT"/>
                    </w:rPr>
                    <w:t>) sprendimo (-ų) naujumo lygis.</w:t>
                  </w:r>
                </w:p>
                <w:p w14:paraId="558E55CD" w14:textId="37D93F95" w:rsidR="00082EB6" w:rsidRPr="00CB710D" w:rsidRDefault="0000483A" w:rsidP="0000483A">
                  <w:pPr>
                    <w:widowControl w:val="0"/>
                    <w:jc w:val="both"/>
                    <w:textAlignment w:val="baseline"/>
                    <w:rPr>
                      <w:i/>
                      <w:lang w:eastAsia="lt-LT"/>
                    </w:rPr>
                  </w:pPr>
                  <w:r w:rsidRPr="0CB81EBE">
                    <w:rPr>
                      <w:i/>
                      <w:lang w:eastAsia="lt-LT"/>
                    </w:rPr>
                    <w:t xml:space="preserve">Naujumas yra vertinamas atsižvelgiant į projekto įgyvendinimo metu </w:t>
                  </w:r>
                  <w:r w:rsidRPr="0CB81EBE">
                    <w:rPr>
                      <w:i/>
                      <w:iCs/>
                      <w:lang w:eastAsia="lt-LT"/>
                    </w:rPr>
                    <w:t>numatomų sukurti</w:t>
                  </w:r>
                  <w:r w:rsidRPr="0CB81EBE">
                    <w:rPr>
                      <w:i/>
                      <w:lang w:eastAsia="lt-LT"/>
                    </w:rPr>
                    <w:t xml:space="preserve"> </w:t>
                  </w:r>
                  <w:r w:rsidR="00DA3C78" w:rsidRPr="0CB81EBE">
                    <w:rPr>
                      <w:i/>
                      <w:lang w:eastAsia="lt-LT"/>
                    </w:rPr>
                    <w:t>DI</w:t>
                  </w:r>
                  <w:r w:rsidR="004D0D5C" w:rsidRPr="004D0D5C">
                    <w:rPr>
                      <w:i/>
                      <w:lang w:eastAsia="lt-LT"/>
                    </w:rPr>
                    <w:t>, blokų grandinės, robotinio procesų optimizavimo</w:t>
                  </w:r>
                  <w:r w:rsidR="00DA3C78">
                    <w:rPr>
                      <w:i/>
                      <w:lang w:eastAsia="lt-LT"/>
                    </w:rPr>
                    <w:t> </w:t>
                  </w:r>
                  <w:r w:rsidRPr="0CB81EBE">
                    <w:rPr>
                      <w:i/>
                      <w:lang w:eastAsia="lt-LT"/>
                    </w:rPr>
                    <w:t>produkto (-ų) ir (ar</w:t>
                  </w:r>
                  <w:r>
                    <w:rPr>
                      <w:i/>
                      <w:lang w:eastAsia="lt-LT"/>
                    </w:rPr>
                    <w:t>ba</w:t>
                  </w:r>
                  <w:r w:rsidRPr="0CB81EBE">
                    <w:rPr>
                      <w:i/>
                      <w:lang w:eastAsia="lt-LT"/>
                    </w:rPr>
                    <w:t xml:space="preserve">) sprendimo (-ų) naujumo lygį. Naujumas klasifikuojamas į tris grupes (reikšmingumo didėjimo tvarka): </w:t>
                  </w:r>
                  <w:r w:rsidR="002406C6" w:rsidRPr="0CB81EBE">
                    <w:rPr>
                      <w:i/>
                      <w:lang w:eastAsia="lt-LT"/>
                    </w:rPr>
                    <w:t>DI</w:t>
                  </w:r>
                  <w:r w:rsidR="002406C6">
                    <w:rPr>
                      <w:i/>
                      <w:lang w:eastAsia="lt-LT"/>
                    </w:rPr>
                    <w:t> </w:t>
                  </w:r>
                  <w:r w:rsidR="00B727D3" w:rsidRPr="00B727D3">
                    <w:rPr>
                      <w:i/>
                      <w:lang w:eastAsia="lt-LT"/>
                    </w:rPr>
                    <w:t xml:space="preserve">, blokų grandinės, robotinio procesų optimizavimo </w:t>
                  </w:r>
                  <w:r w:rsidRPr="0CB81EBE">
                    <w:rPr>
                      <w:i/>
                      <w:lang w:eastAsia="lt-LT"/>
                    </w:rPr>
                    <w:t xml:space="preserve">produktas (-ai) </w:t>
                  </w:r>
                  <w:r w:rsidRPr="0CB81EBE">
                    <w:rPr>
                      <w:i/>
                      <w:lang w:eastAsia="lt-LT"/>
                    </w:rPr>
                    <w:lastRenderedPageBreak/>
                    <w:t>ir (ar</w:t>
                  </w:r>
                  <w:r>
                    <w:rPr>
                      <w:i/>
                      <w:lang w:eastAsia="lt-LT"/>
                    </w:rPr>
                    <w:t>ba</w:t>
                  </w:r>
                  <w:r w:rsidRPr="0CB81EBE">
                    <w:rPr>
                      <w:i/>
                      <w:lang w:eastAsia="lt-LT"/>
                    </w:rPr>
                    <w:t xml:space="preserve">) sprendimas </w:t>
                  </w:r>
                  <w:r w:rsidR="00D705CE">
                    <w:rPr>
                      <w:i/>
                      <w:lang w:eastAsia="lt-LT"/>
                    </w:rPr>
                    <w:br/>
                  </w:r>
                  <w:r w:rsidRPr="0CB81EBE">
                    <w:rPr>
                      <w:i/>
                      <w:lang w:eastAsia="lt-LT"/>
                    </w:rPr>
                    <w:t>(-ai) naujas (-i) įmonės lygmeniu, DI</w:t>
                  </w:r>
                  <w:r w:rsidR="00B727D3" w:rsidRPr="00B727D3">
                    <w:rPr>
                      <w:i/>
                      <w:lang w:eastAsia="lt-LT"/>
                    </w:rPr>
                    <w:t>, blokų grandinės, robotinio procesų optimizavimo</w:t>
                  </w:r>
                  <w:r w:rsidRPr="0CB81EBE">
                    <w:rPr>
                      <w:i/>
                      <w:lang w:eastAsia="lt-LT"/>
                    </w:rPr>
                    <w:t xml:space="preserve"> produktas (-ai) ir (ar</w:t>
                  </w:r>
                  <w:r>
                    <w:rPr>
                      <w:i/>
                      <w:lang w:eastAsia="lt-LT"/>
                    </w:rPr>
                    <w:t>ba</w:t>
                  </w:r>
                  <w:r w:rsidRPr="0CB81EBE">
                    <w:rPr>
                      <w:i/>
                      <w:lang w:eastAsia="lt-LT"/>
                    </w:rPr>
                    <w:t xml:space="preserve">) sprendimas (-ai) naujas (-i) rinkos lygmeniu, </w:t>
                  </w:r>
                  <w:r w:rsidR="00F74621" w:rsidRPr="0CB81EBE">
                    <w:rPr>
                      <w:i/>
                      <w:lang w:eastAsia="lt-LT"/>
                    </w:rPr>
                    <w:t>DI</w:t>
                  </w:r>
                  <w:r w:rsidR="00B727D3">
                    <w:rPr>
                      <w:szCs w:val="24"/>
                    </w:rPr>
                    <w:t>, blokų grandinės, robotinio procesų optimizavimo</w:t>
                  </w:r>
                  <w:r w:rsidR="00F74621">
                    <w:rPr>
                      <w:i/>
                      <w:lang w:eastAsia="lt-LT"/>
                    </w:rPr>
                    <w:t> </w:t>
                  </w:r>
                  <w:r w:rsidRPr="0CB81EBE">
                    <w:rPr>
                      <w:i/>
                      <w:lang w:eastAsia="lt-LT"/>
                    </w:rPr>
                    <w:t>produktas (-ai) ir (ar</w:t>
                  </w:r>
                  <w:r>
                    <w:rPr>
                      <w:i/>
                      <w:lang w:eastAsia="lt-LT"/>
                    </w:rPr>
                    <w:t>ba</w:t>
                  </w:r>
                  <w:r w:rsidRPr="0CB81EBE">
                    <w:rPr>
                      <w:i/>
                      <w:lang w:eastAsia="lt-LT"/>
                    </w:rPr>
                    <w:t xml:space="preserve">) sprendimas </w:t>
                  </w:r>
                  <w:r w:rsidR="00237373">
                    <w:rPr>
                      <w:i/>
                      <w:lang w:eastAsia="lt-LT"/>
                    </w:rPr>
                    <w:br/>
                  </w:r>
                  <w:r w:rsidRPr="0CB81EBE">
                    <w:rPr>
                      <w:i/>
                      <w:lang w:eastAsia="lt-LT"/>
                    </w:rPr>
                    <w:t xml:space="preserve">(-ai) naujas (-i) pasaulio lygmeniu, kaip nurodyta </w:t>
                  </w:r>
                  <w:hyperlink r:id="rId18">
                    <w:r w:rsidRPr="0CB81EBE">
                      <w:rPr>
                        <w:i/>
                        <w:iCs/>
                      </w:rPr>
                      <w:t>Oslo vadove (</w:t>
                    </w:r>
                    <w:r w:rsidRPr="00650FB8">
                      <w:t>Oslo manual. Guidelines for Collecting and Interpreting Innovation Data, 4rd Edition, OECD, Eurostat, 2018</w:t>
                    </w:r>
                    <w:r w:rsidRPr="0CB81EBE">
                      <w:rPr>
                        <w:i/>
                        <w:iCs/>
                      </w:rPr>
                      <w:t>)</w:t>
                    </w:r>
                  </w:hyperlink>
                  <w:r w:rsidRPr="0CB81EBE">
                    <w:rPr>
                      <w:i/>
                      <w:iCs/>
                      <w:lang w:eastAsia="lt-LT"/>
                    </w:rPr>
                    <w:t xml:space="preserve">. </w:t>
                  </w:r>
                </w:p>
                <w:p w14:paraId="4DF3C1DA" w14:textId="317279E3" w:rsidR="008444A1" w:rsidRPr="008444A1" w:rsidRDefault="008444A1" w:rsidP="00266CB4">
                  <w:pPr>
                    <w:widowControl w:val="0"/>
                    <w:jc w:val="both"/>
                    <w:textAlignment w:val="baseline"/>
                    <w:rPr>
                      <w:i/>
                      <w:iCs/>
                      <w:lang w:eastAsia="lt-LT"/>
                    </w:rPr>
                  </w:pPr>
                  <w:r w:rsidRPr="008444A1">
                    <w:rPr>
                      <w:i/>
                      <w:iCs/>
                      <w:lang w:eastAsia="lt-LT"/>
                    </w:rPr>
                    <w:t xml:space="preserve">Jei sukurti keli </w:t>
                  </w:r>
                  <w:r w:rsidR="00027383" w:rsidRPr="008444A1">
                    <w:rPr>
                      <w:i/>
                      <w:iCs/>
                      <w:lang w:eastAsia="lt-LT"/>
                    </w:rPr>
                    <w:t>DI</w:t>
                  </w:r>
                  <w:r w:rsidR="00027383">
                    <w:rPr>
                      <w:i/>
                      <w:iCs/>
                      <w:lang w:eastAsia="lt-LT"/>
                    </w:rPr>
                    <w:t> </w:t>
                  </w:r>
                  <w:r w:rsidRPr="008444A1">
                    <w:rPr>
                      <w:i/>
                      <w:iCs/>
                      <w:lang w:eastAsia="lt-LT"/>
                    </w:rPr>
                    <w:t xml:space="preserve">produktai ir (arba) sprendimai, vertinant naujumo lygmenį, vienas DI produktas ir (arba) sprendimas priskiriamas tik vienai naujumo grupei (t. y. jei DI produktas ir (arba) sprendimas yra naujas pasaulio lygmeniu, neskiriama papildomų balų už kitų </w:t>
                  </w:r>
                  <w:r w:rsidR="008A5F32" w:rsidRPr="008444A1">
                    <w:rPr>
                      <w:i/>
                      <w:iCs/>
                      <w:lang w:eastAsia="lt-LT"/>
                    </w:rPr>
                    <w:t>DI</w:t>
                  </w:r>
                  <w:r w:rsidR="00B727D3" w:rsidRPr="00B727D3">
                    <w:rPr>
                      <w:i/>
                      <w:iCs/>
                      <w:lang w:eastAsia="lt-LT"/>
                    </w:rPr>
                    <w:t>, blokų grandinės, robotinio procesų optimizavimo</w:t>
                  </w:r>
                  <w:r w:rsidR="008A5F32">
                    <w:rPr>
                      <w:i/>
                      <w:iCs/>
                      <w:lang w:eastAsia="lt-LT"/>
                    </w:rPr>
                    <w:t> </w:t>
                  </w:r>
                  <w:r w:rsidRPr="008444A1">
                    <w:rPr>
                      <w:i/>
                      <w:iCs/>
                      <w:lang w:eastAsia="lt-LT"/>
                    </w:rPr>
                    <w:t xml:space="preserve">produktų ir (arba) sprendimų naujumą </w:t>
                  </w:r>
                  <w:r w:rsidRPr="008444A1">
                    <w:rPr>
                      <w:i/>
                      <w:iCs/>
                      <w:lang w:eastAsia="lt-LT"/>
                    </w:rPr>
                    <w:lastRenderedPageBreak/>
                    <w:t xml:space="preserve">rinkos ir (ar) įmonės lygmeniu, jeigu </w:t>
                  </w:r>
                  <w:r w:rsidR="008A5F32" w:rsidRPr="008444A1">
                    <w:rPr>
                      <w:i/>
                      <w:iCs/>
                      <w:lang w:eastAsia="lt-LT"/>
                    </w:rPr>
                    <w:t>DI</w:t>
                  </w:r>
                  <w:r w:rsidR="008A5F32">
                    <w:rPr>
                      <w:i/>
                      <w:iCs/>
                      <w:lang w:eastAsia="lt-LT"/>
                    </w:rPr>
                    <w:t> </w:t>
                  </w:r>
                  <w:r w:rsidRPr="008444A1">
                    <w:rPr>
                      <w:i/>
                      <w:iCs/>
                      <w:lang w:eastAsia="lt-LT"/>
                    </w:rPr>
                    <w:t xml:space="preserve">produktas ir (arba) sprendimas </w:t>
                  </w:r>
                  <w:r w:rsidR="00C70DA4">
                    <w:rPr>
                      <w:i/>
                      <w:iCs/>
                      <w:lang w:eastAsia="lt-LT"/>
                    </w:rPr>
                    <w:t xml:space="preserve">yra </w:t>
                  </w:r>
                  <w:r w:rsidRPr="008444A1">
                    <w:rPr>
                      <w:i/>
                      <w:iCs/>
                      <w:lang w:eastAsia="lt-LT"/>
                    </w:rPr>
                    <w:t xml:space="preserve">naujas rinkos lygmeniu, neskiriama papildomų balų už kitų </w:t>
                  </w:r>
                  <w:r w:rsidR="008E51A5" w:rsidRPr="008444A1">
                    <w:rPr>
                      <w:i/>
                      <w:iCs/>
                      <w:lang w:eastAsia="lt-LT"/>
                    </w:rPr>
                    <w:t>DI</w:t>
                  </w:r>
                  <w:r w:rsidR="008E51A5">
                    <w:rPr>
                      <w:i/>
                      <w:iCs/>
                      <w:lang w:eastAsia="lt-LT"/>
                    </w:rPr>
                    <w:t> </w:t>
                  </w:r>
                  <w:r w:rsidRPr="008444A1">
                    <w:rPr>
                      <w:i/>
                      <w:iCs/>
                      <w:lang w:eastAsia="lt-LT"/>
                    </w:rPr>
                    <w:t>produktų ir (arba) sprendimų naujumą įmonės lygmeniu.</w:t>
                  </w:r>
                </w:p>
                <w:p w14:paraId="48D5FDB4" w14:textId="5CA1F58A" w:rsidR="00D25236" w:rsidRDefault="00D25236" w:rsidP="0000483A">
                  <w:pPr>
                    <w:jc w:val="both"/>
                    <w:rPr>
                      <w:i/>
                      <w:lang w:eastAsia="lt-LT"/>
                    </w:rPr>
                  </w:pPr>
                  <w:r>
                    <w:rPr>
                      <w:i/>
                      <w:lang w:eastAsia="lt-LT"/>
                    </w:rPr>
                    <w:t>P</w:t>
                  </w:r>
                  <w:r w:rsidR="0000483A" w:rsidRPr="0CB81EBE">
                    <w:rPr>
                      <w:i/>
                      <w:lang w:eastAsia="lt-LT"/>
                    </w:rPr>
                    <w:t>rojektams, kurių įgyvendinimo metu</w:t>
                  </w:r>
                  <w:r w:rsidR="0000483A">
                    <w:rPr>
                      <w:i/>
                      <w:lang w:eastAsia="lt-LT"/>
                    </w:rPr>
                    <w:t xml:space="preserve"> arba įgyvendinus projektą</w:t>
                  </w:r>
                  <w:r w:rsidR="0000483A" w:rsidRPr="0CB81EBE">
                    <w:rPr>
                      <w:i/>
                      <w:lang w:eastAsia="lt-LT"/>
                    </w:rPr>
                    <w:t xml:space="preserve"> sukurtų </w:t>
                  </w:r>
                  <w:r w:rsidR="004C7B9E" w:rsidRPr="0CB81EBE">
                    <w:rPr>
                      <w:i/>
                      <w:lang w:eastAsia="lt-LT"/>
                    </w:rPr>
                    <w:t>DI</w:t>
                  </w:r>
                  <w:r w:rsidR="00776E82">
                    <w:rPr>
                      <w:szCs w:val="24"/>
                    </w:rPr>
                    <w:t>, blokų grandinės, robotinio procesų optimizavimo</w:t>
                  </w:r>
                  <w:r w:rsidR="004C7B9E">
                    <w:rPr>
                      <w:i/>
                      <w:lang w:eastAsia="lt-LT"/>
                    </w:rPr>
                    <w:t> </w:t>
                  </w:r>
                  <w:r w:rsidR="0000483A" w:rsidRPr="0CB81EBE">
                    <w:rPr>
                      <w:i/>
                      <w:lang w:eastAsia="lt-LT"/>
                    </w:rPr>
                    <w:t>produkto (-ų) ir (ar</w:t>
                  </w:r>
                  <w:r w:rsidR="0000483A">
                    <w:rPr>
                      <w:i/>
                      <w:lang w:eastAsia="lt-LT"/>
                    </w:rPr>
                    <w:t>ba</w:t>
                  </w:r>
                  <w:r w:rsidR="0000483A" w:rsidRPr="0CB81EBE">
                    <w:rPr>
                      <w:i/>
                      <w:lang w:eastAsia="lt-LT"/>
                    </w:rPr>
                    <w:t xml:space="preserve">) sprendimo (-ų) naujumo lygis yra </w:t>
                  </w:r>
                  <w:r w:rsidR="0000483A">
                    <w:rPr>
                      <w:i/>
                      <w:lang w:eastAsia="lt-LT"/>
                    </w:rPr>
                    <w:t xml:space="preserve">aukštesnis, t. y.  projektai, kuriantys </w:t>
                  </w:r>
                  <w:r w:rsidR="0000483A" w:rsidRPr="0CB81EBE">
                    <w:rPr>
                      <w:i/>
                      <w:lang w:eastAsia="lt-LT"/>
                    </w:rPr>
                    <w:t>nauj</w:t>
                  </w:r>
                  <w:r w:rsidR="0000483A">
                    <w:rPr>
                      <w:i/>
                      <w:lang w:eastAsia="lt-LT"/>
                    </w:rPr>
                    <w:t>ą</w:t>
                  </w:r>
                  <w:r w:rsidR="0000483A" w:rsidRPr="0CB81EBE">
                    <w:rPr>
                      <w:i/>
                      <w:lang w:eastAsia="lt-LT"/>
                    </w:rPr>
                    <w:t xml:space="preserve"> (-</w:t>
                  </w:r>
                  <w:r w:rsidR="0000483A">
                    <w:rPr>
                      <w:i/>
                      <w:lang w:eastAsia="lt-LT"/>
                    </w:rPr>
                    <w:t>us</w:t>
                  </w:r>
                  <w:r w:rsidR="0000483A" w:rsidRPr="0CB81EBE">
                    <w:rPr>
                      <w:i/>
                      <w:lang w:eastAsia="lt-LT"/>
                    </w:rPr>
                    <w:t>) pasaulio lygmeniu</w:t>
                  </w:r>
                  <w:r w:rsidR="0000483A">
                    <w:rPr>
                      <w:i/>
                      <w:lang w:eastAsia="lt-LT"/>
                    </w:rPr>
                    <w:t xml:space="preserve"> </w:t>
                  </w:r>
                  <w:r w:rsidR="0000483A" w:rsidRPr="0CB81EBE">
                    <w:rPr>
                      <w:i/>
                      <w:lang w:eastAsia="lt-LT"/>
                    </w:rPr>
                    <w:t>DI</w:t>
                  </w:r>
                  <w:r w:rsidR="00776E82">
                    <w:rPr>
                      <w:szCs w:val="24"/>
                    </w:rPr>
                    <w:t>, blokų grandinės, robotinio procesų optimizavimo</w:t>
                  </w:r>
                  <w:r w:rsidR="0000483A" w:rsidRPr="0CB81EBE">
                    <w:rPr>
                      <w:i/>
                      <w:lang w:eastAsia="lt-LT"/>
                    </w:rPr>
                    <w:t xml:space="preserve"> produkt</w:t>
                  </w:r>
                  <w:r w:rsidR="0000483A">
                    <w:rPr>
                      <w:i/>
                      <w:lang w:eastAsia="lt-LT"/>
                    </w:rPr>
                    <w:t>ą</w:t>
                  </w:r>
                  <w:r w:rsidR="0000483A" w:rsidRPr="0CB81EBE">
                    <w:rPr>
                      <w:i/>
                      <w:lang w:eastAsia="lt-LT"/>
                    </w:rPr>
                    <w:t xml:space="preserve"> (-</w:t>
                  </w:r>
                  <w:r w:rsidR="0000483A">
                    <w:rPr>
                      <w:i/>
                      <w:lang w:eastAsia="lt-LT"/>
                    </w:rPr>
                    <w:t>us</w:t>
                  </w:r>
                  <w:r w:rsidR="0000483A" w:rsidRPr="0CB81EBE">
                    <w:rPr>
                      <w:i/>
                      <w:lang w:eastAsia="lt-LT"/>
                    </w:rPr>
                    <w:t>) ir (ar</w:t>
                  </w:r>
                  <w:r w:rsidR="0000483A">
                    <w:rPr>
                      <w:i/>
                      <w:lang w:eastAsia="lt-LT"/>
                    </w:rPr>
                    <w:t>ba</w:t>
                  </w:r>
                  <w:r w:rsidR="0000483A" w:rsidRPr="0CB81EBE">
                    <w:rPr>
                      <w:i/>
                      <w:lang w:eastAsia="lt-LT"/>
                    </w:rPr>
                    <w:t>) sprendim</w:t>
                  </w:r>
                  <w:r w:rsidR="0000483A">
                    <w:rPr>
                      <w:i/>
                      <w:lang w:eastAsia="lt-LT"/>
                    </w:rPr>
                    <w:t>ą</w:t>
                  </w:r>
                  <w:r w:rsidR="0000483A" w:rsidRPr="0CB81EBE">
                    <w:rPr>
                      <w:i/>
                      <w:lang w:eastAsia="lt-LT"/>
                    </w:rPr>
                    <w:t xml:space="preserve"> (-</w:t>
                  </w:r>
                  <w:r w:rsidR="0000483A">
                    <w:rPr>
                      <w:i/>
                      <w:lang w:eastAsia="lt-LT"/>
                    </w:rPr>
                    <w:t>us</w:t>
                  </w:r>
                  <w:r w:rsidR="0000483A" w:rsidRPr="0CB81EBE">
                    <w:rPr>
                      <w:i/>
                      <w:lang w:eastAsia="lt-LT"/>
                    </w:rPr>
                    <w:t>)</w:t>
                  </w:r>
                  <w:r>
                    <w:rPr>
                      <w:i/>
                      <w:lang w:eastAsia="lt-LT"/>
                    </w:rPr>
                    <w:t xml:space="preserve">, </w:t>
                  </w:r>
                  <w:r w:rsidR="00634C64">
                    <w:rPr>
                      <w:i/>
                      <w:lang w:eastAsia="lt-LT"/>
                    </w:rPr>
                    <w:t xml:space="preserve">skiriami </w:t>
                  </w:r>
                  <w:r>
                    <w:rPr>
                      <w:i/>
                      <w:lang w:eastAsia="lt-LT"/>
                    </w:rPr>
                    <w:t>5 bal</w:t>
                  </w:r>
                  <w:r w:rsidR="00A378EA">
                    <w:rPr>
                      <w:i/>
                      <w:lang w:eastAsia="lt-LT"/>
                    </w:rPr>
                    <w:t>ai</w:t>
                  </w:r>
                  <w:r>
                    <w:rPr>
                      <w:i/>
                      <w:lang w:eastAsia="lt-LT"/>
                    </w:rPr>
                    <w:t>.</w:t>
                  </w:r>
                </w:p>
                <w:p w14:paraId="3A9B06C4" w14:textId="067B1821" w:rsidR="00D25236" w:rsidRDefault="0000483A" w:rsidP="00D25236">
                  <w:pPr>
                    <w:jc w:val="both"/>
                    <w:rPr>
                      <w:i/>
                      <w:lang w:eastAsia="lt-LT"/>
                    </w:rPr>
                  </w:pPr>
                  <w:r w:rsidRPr="00161543">
                    <w:rPr>
                      <w:i/>
                      <w:lang w:eastAsia="lt-LT"/>
                    </w:rPr>
                    <w:t xml:space="preserve"> </w:t>
                  </w:r>
                  <w:r w:rsidR="00D25236">
                    <w:rPr>
                      <w:i/>
                      <w:lang w:eastAsia="lt-LT"/>
                    </w:rPr>
                    <w:t xml:space="preserve">Projektams, kuriantiems </w:t>
                  </w:r>
                  <w:r w:rsidR="00D25236" w:rsidRPr="0CB81EBE">
                    <w:rPr>
                      <w:i/>
                      <w:lang w:eastAsia="lt-LT"/>
                    </w:rPr>
                    <w:t>nauj</w:t>
                  </w:r>
                  <w:r w:rsidR="00D25236">
                    <w:rPr>
                      <w:i/>
                      <w:lang w:eastAsia="lt-LT"/>
                    </w:rPr>
                    <w:t>ą</w:t>
                  </w:r>
                  <w:r w:rsidR="00D25236" w:rsidRPr="0CB81EBE">
                    <w:rPr>
                      <w:i/>
                      <w:lang w:eastAsia="lt-LT"/>
                    </w:rPr>
                    <w:t xml:space="preserve"> </w:t>
                  </w:r>
                  <w:r w:rsidR="00C7626E">
                    <w:rPr>
                      <w:i/>
                      <w:lang w:eastAsia="lt-LT"/>
                    </w:rPr>
                    <w:br/>
                  </w:r>
                  <w:r w:rsidR="00D25236" w:rsidRPr="0CB81EBE">
                    <w:rPr>
                      <w:i/>
                      <w:lang w:eastAsia="lt-LT"/>
                    </w:rPr>
                    <w:t>(-</w:t>
                  </w:r>
                  <w:r w:rsidR="00D25236">
                    <w:rPr>
                      <w:i/>
                      <w:lang w:eastAsia="lt-LT"/>
                    </w:rPr>
                    <w:t>us</w:t>
                  </w:r>
                  <w:r w:rsidR="00D25236" w:rsidRPr="0CB81EBE">
                    <w:rPr>
                      <w:i/>
                      <w:lang w:eastAsia="lt-LT"/>
                    </w:rPr>
                    <w:t xml:space="preserve">) </w:t>
                  </w:r>
                  <w:r w:rsidR="00D25236">
                    <w:rPr>
                      <w:i/>
                      <w:lang w:eastAsia="lt-LT"/>
                    </w:rPr>
                    <w:t>rinkos</w:t>
                  </w:r>
                  <w:r w:rsidR="00D25236" w:rsidRPr="0CB81EBE">
                    <w:rPr>
                      <w:i/>
                      <w:lang w:eastAsia="lt-LT"/>
                    </w:rPr>
                    <w:t xml:space="preserve"> lygmeniu</w:t>
                  </w:r>
                  <w:r w:rsidR="00D25236">
                    <w:rPr>
                      <w:i/>
                      <w:lang w:eastAsia="lt-LT"/>
                    </w:rPr>
                    <w:t xml:space="preserve"> </w:t>
                  </w:r>
                  <w:r w:rsidR="00D25236" w:rsidRPr="0CB81EBE">
                    <w:rPr>
                      <w:i/>
                      <w:lang w:eastAsia="lt-LT"/>
                    </w:rPr>
                    <w:t>DI</w:t>
                  </w:r>
                  <w:r w:rsidR="00776E82" w:rsidRPr="00776E82">
                    <w:rPr>
                      <w:i/>
                      <w:lang w:eastAsia="lt-LT"/>
                    </w:rPr>
                    <w:t>, blokų grandinės, robotinio procesų optimizavimo</w:t>
                  </w:r>
                  <w:r w:rsidR="00D25236" w:rsidRPr="0CB81EBE">
                    <w:rPr>
                      <w:i/>
                      <w:lang w:eastAsia="lt-LT"/>
                    </w:rPr>
                    <w:t xml:space="preserve"> produkt</w:t>
                  </w:r>
                  <w:r w:rsidR="00D25236">
                    <w:rPr>
                      <w:i/>
                      <w:lang w:eastAsia="lt-LT"/>
                    </w:rPr>
                    <w:t>ą</w:t>
                  </w:r>
                  <w:r w:rsidR="00D25236" w:rsidRPr="0CB81EBE">
                    <w:rPr>
                      <w:i/>
                      <w:lang w:eastAsia="lt-LT"/>
                    </w:rPr>
                    <w:t xml:space="preserve"> (-</w:t>
                  </w:r>
                  <w:r w:rsidR="00D25236">
                    <w:rPr>
                      <w:i/>
                      <w:lang w:eastAsia="lt-LT"/>
                    </w:rPr>
                    <w:t>us</w:t>
                  </w:r>
                  <w:r w:rsidR="00D25236" w:rsidRPr="0CB81EBE">
                    <w:rPr>
                      <w:i/>
                      <w:lang w:eastAsia="lt-LT"/>
                    </w:rPr>
                    <w:t>) ir (ar</w:t>
                  </w:r>
                  <w:r w:rsidR="00D25236">
                    <w:rPr>
                      <w:i/>
                      <w:lang w:eastAsia="lt-LT"/>
                    </w:rPr>
                    <w:t>ba</w:t>
                  </w:r>
                  <w:r w:rsidR="00D25236" w:rsidRPr="0CB81EBE">
                    <w:rPr>
                      <w:i/>
                      <w:lang w:eastAsia="lt-LT"/>
                    </w:rPr>
                    <w:t>) sprendim</w:t>
                  </w:r>
                  <w:r w:rsidR="00D25236">
                    <w:rPr>
                      <w:i/>
                      <w:lang w:eastAsia="lt-LT"/>
                    </w:rPr>
                    <w:t>ą</w:t>
                  </w:r>
                  <w:r w:rsidR="00D25236" w:rsidRPr="0CB81EBE">
                    <w:rPr>
                      <w:i/>
                      <w:lang w:eastAsia="lt-LT"/>
                    </w:rPr>
                    <w:t xml:space="preserve"> </w:t>
                  </w:r>
                  <w:r w:rsidR="00C7626E">
                    <w:rPr>
                      <w:i/>
                      <w:lang w:eastAsia="lt-LT"/>
                    </w:rPr>
                    <w:br/>
                  </w:r>
                  <w:r w:rsidR="00D25236" w:rsidRPr="0CB81EBE">
                    <w:rPr>
                      <w:i/>
                      <w:lang w:eastAsia="lt-LT"/>
                    </w:rPr>
                    <w:t>(-</w:t>
                  </w:r>
                  <w:r w:rsidR="00D25236">
                    <w:rPr>
                      <w:i/>
                      <w:lang w:eastAsia="lt-LT"/>
                    </w:rPr>
                    <w:t>us</w:t>
                  </w:r>
                  <w:r w:rsidR="00D25236" w:rsidRPr="0CB81EBE">
                    <w:rPr>
                      <w:i/>
                      <w:lang w:eastAsia="lt-LT"/>
                    </w:rPr>
                    <w:t>)</w:t>
                  </w:r>
                  <w:r w:rsidR="00D25236">
                    <w:rPr>
                      <w:i/>
                      <w:lang w:eastAsia="lt-LT"/>
                    </w:rPr>
                    <w:t xml:space="preserve">, </w:t>
                  </w:r>
                  <w:r w:rsidR="00634C64">
                    <w:rPr>
                      <w:i/>
                      <w:lang w:eastAsia="lt-LT"/>
                    </w:rPr>
                    <w:t xml:space="preserve">skiriami </w:t>
                  </w:r>
                  <w:r w:rsidR="00055EEE">
                    <w:rPr>
                      <w:i/>
                      <w:lang w:eastAsia="lt-LT"/>
                    </w:rPr>
                    <w:t>3 </w:t>
                  </w:r>
                  <w:r w:rsidR="00D25236">
                    <w:rPr>
                      <w:i/>
                      <w:lang w:eastAsia="lt-LT"/>
                    </w:rPr>
                    <w:t>bal</w:t>
                  </w:r>
                  <w:r w:rsidR="00087DF8">
                    <w:rPr>
                      <w:i/>
                      <w:lang w:eastAsia="lt-LT"/>
                    </w:rPr>
                    <w:t>ai</w:t>
                  </w:r>
                  <w:r w:rsidR="00D25236">
                    <w:rPr>
                      <w:i/>
                      <w:lang w:eastAsia="lt-LT"/>
                    </w:rPr>
                    <w:t>.</w:t>
                  </w:r>
                </w:p>
                <w:p w14:paraId="095EE5BC" w14:textId="0365270B" w:rsidR="00D25236" w:rsidRDefault="00D25236" w:rsidP="00D25236">
                  <w:pPr>
                    <w:jc w:val="both"/>
                    <w:rPr>
                      <w:i/>
                      <w:lang w:eastAsia="lt-LT"/>
                    </w:rPr>
                  </w:pPr>
                  <w:r>
                    <w:rPr>
                      <w:i/>
                      <w:lang w:eastAsia="lt-LT"/>
                    </w:rPr>
                    <w:lastRenderedPageBreak/>
                    <w:t xml:space="preserve">Projektams, kuriantiems </w:t>
                  </w:r>
                  <w:r w:rsidRPr="0CB81EBE">
                    <w:rPr>
                      <w:i/>
                      <w:lang w:eastAsia="lt-LT"/>
                    </w:rPr>
                    <w:t>nauj</w:t>
                  </w:r>
                  <w:r>
                    <w:rPr>
                      <w:i/>
                      <w:lang w:eastAsia="lt-LT"/>
                    </w:rPr>
                    <w:t>ą</w:t>
                  </w:r>
                  <w:r w:rsidRPr="0CB81EBE">
                    <w:rPr>
                      <w:i/>
                      <w:lang w:eastAsia="lt-LT"/>
                    </w:rPr>
                    <w:t xml:space="preserve"> </w:t>
                  </w:r>
                  <w:r w:rsidR="00C7626E">
                    <w:rPr>
                      <w:i/>
                      <w:lang w:eastAsia="lt-LT"/>
                    </w:rPr>
                    <w:br/>
                  </w:r>
                  <w:r w:rsidRPr="0CB81EBE">
                    <w:rPr>
                      <w:i/>
                      <w:lang w:eastAsia="lt-LT"/>
                    </w:rPr>
                    <w:t>(-</w:t>
                  </w:r>
                  <w:r>
                    <w:rPr>
                      <w:i/>
                      <w:lang w:eastAsia="lt-LT"/>
                    </w:rPr>
                    <w:t>us</w:t>
                  </w:r>
                  <w:r w:rsidRPr="0CB81EBE">
                    <w:rPr>
                      <w:i/>
                      <w:lang w:eastAsia="lt-LT"/>
                    </w:rPr>
                    <w:t xml:space="preserve">) </w:t>
                  </w:r>
                  <w:r>
                    <w:rPr>
                      <w:i/>
                      <w:lang w:eastAsia="lt-LT"/>
                    </w:rPr>
                    <w:t>įmonės</w:t>
                  </w:r>
                  <w:r w:rsidRPr="0CB81EBE">
                    <w:rPr>
                      <w:i/>
                      <w:lang w:eastAsia="lt-LT"/>
                    </w:rPr>
                    <w:t xml:space="preserve"> lygmeniu</w:t>
                  </w:r>
                  <w:r>
                    <w:rPr>
                      <w:i/>
                      <w:lang w:eastAsia="lt-LT"/>
                    </w:rPr>
                    <w:t xml:space="preserve"> </w:t>
                  </w:r>
                  <w:r w:rsidRPr="0CB81EBE">
                    <w:rPr>
                      <w:i/>
                      <w:lang w:eastAsia="lt-LT"/>
                    </w:rPr>
                    <w:t>DI</w:t>
                  </w:r>
                  <w:r w:rsidR="00776E82" w:rsidRPr="00776E82">
                    <w:rPr>
                      <w:i/>
                      <w:lang w:eastAsia="lt-LT"/>
                    </w:rPr>
                    <w:t>, blokų grandinės, robotinio procesų optimizavimo</w:t>
                  </w:r>
                  <w:r w:rsidRPr="0CB81EBE">
                    <w:rPr>
                      <w:i/>
                      <w:lang w:eastAsia="lt-LT"/>
                    </w:rPr>
                    <w:t xml:space="preserve"> produkt</w:t>
                  </w:r>
                  <w:r>
                    <w:rPr>
                      <w:i/>
                      <w:lang w:eastAsia="lt-LT"/>
                    </w:rPr>
                    <w:t>ą</w:t>
                  </w:r>
                  <w:r w:rsidRPr="0CB81EBE">
                    <w:rPr>
                      <w:i/>
                      <w:lang w:eastAsia="lt-LT"/>
                    </w:rPr>
                    <w:t xml:space="preserve"> (-</w:t>
                  </w:r>
                  <w:r>
                    <w:rPr>
                      <w:i/>
                      <w:lang w:eastAsia="lt-LT"/>
                    </w:rPr>
                    <w:t>us</w:t>
                  </w:r>
                  <w:r w:rsidRPr="0CB81EBE">
                    <w:rPr>
                      <w:i/>
                      <w:lang w:eastAsia="lt-LT"/>
                    </w:rPr>
                    <w:t>) ir (ar</w:t>
                  </w:r>
                  <w:r>
                    <w:rPr>
                      <w:i/>
                      <w:lang w:eastAsia="lt-LT"/>
                    </w:rPr>
                    <w:t>ba</w:t>
                  </w:r>
                  <w:r w:rsidRPr="0CB81EBE">
                    <w:rPr>
                      <w:i/>
                      <w:lang w:eastAsia="lt-LT"/>
                    </w:rPr>
                    <w:t>) sprendim</w:t>
                  </w:r>
                  <w:r>
                    <w:rPr>
                      <w:i/>
                      <w:lang w:eastAsia="lt-LT"/>
                    </w:rPr>
                    <w:t>ą</w:t>
                  </w:r>
                  <w:r w:rsidRPr="0CB81EBE">
                    <w:rPr>
                      <w:i/>
                      <w:lang w:eastAsia="lt-LT"/>
                    </w:rPr>
                    <w:t xml:space="preserve"> </w:t>
                  </w:r>
                  <w:r w:rsidR="00C7626E">
                    <w:rPr>
                      <w:i/>
                      <w:lang w:eastAsia="lt-LT"/>
                    </w:rPr>
                    <w:br/>
                  </w:r>
                  <w:r w:rsidRPr="0CB81EBE">
                    <w:rPr>
                      <w:i/>
                      <w:lang w:eastAsia="lt-LT"/>
                    </w:rPr>
                    <w:t>(-</w:t>
                  </w:r>
                  <w:r>
                    <w:rPr>
                      <w:i/>
                      <w:lang w:eastAsia="lt-LT"/>
                    </w:rPr>
                    <w:t>us</w:t>
                  </w:r>
                  <w:r w:rsidRPr="0CB81EBE">
                    <w:rPr>
                      <w:i/>
                      <w:lang w:eastAsia="lt-LT"/>
                    </w:rPr>
                    <w:t>)</w:t>
                  </w:r>
                  <w:r>
                    <w:rPr>
                      <w:i/>
                      <w:lang w:eastAsia="lt-LT"/>
                    </w:rPr>
                    <w:t>, skiriama</w:t>
                  </w:r>
                  <w:r w:rsidR="00634C64">
                    <w:rPr>
                      <w:i/>
                      <w:lang w:eastAsia="lt-LT"/>
                    </w:rPr>
                    <w:t>s</w:t>
                  </w:r>
                  <w:r>
                    <w:rPr>
                      <w:i/>
                      <w:lang w:eastAsia="lt-LT"/>
                    </w:rPr>
                    <w:t xml:space="preserve"> </w:t>
                  </w:r>
                  <w:r w:rsidR="00C7626E" w:rsidRPr="00D25236">
                    <w:rPr>
                      <w:i/>
                      <w:lang w:eastAsia="lt-LT"/>
                    </w:rPr>
                    <w:t>1</w:t>
                  </w:r>
                  <w:r w:rsidR="00C7626E">
                    <w:rPr>
                      <w:i/>
                      <w:lang w:eastAsia="lt-LT"/>
                    </w:rPr>
                    <w:t> </w:t>
                  </w:r>
                  <w:r>
                    <w:rPr>
                      <w:i/>
                      <w:lang w:eastAsia="lt-LT"/>
                    </w:rPr>
                    <w:t>bal</w:t>
                  </w:r>
                  <w:r w:rsidR="00087DF8">
                    <w:rPr>
                      <w:i/>
                      <w:lang w:eastAsia="lt-LT"/>
                    </w:rPr>
                    <w:t>as</w:t>
                  </w:r>
                  <w:r>
                    <w:rPr>
                      <w:i/>
                      <w:lang w:eastAsia="lt-LT"/>
                    </w:rPr>
                    <w:t>.</w:t>
                  </w:r>
                </w:p>
                <w:p w14:paraId="09AC230F" w14:textId="77777777" w:rsidR="0000483A" w:rsidRPr="00CB710D" w:rsidRDefault="0000483A" w:rsidP="0000483A">
                  <w:pPr>
                    <w:jc w:val="both"/>
                    <w:rPr>
                      <w:i/>
                      <w:lang w:eastAsia="lt-LT"/>
                    </w:rPr>
                  </w:pPr>
                  <w:r w:rsidRPr="00161543">
                    <w:rPr>
                      <w:i/>
                      <w:lang w:eastAsia="lt-LT"/>
                    </w:rPr>
                    <w:t>Funkcionalumo patobulinimai, kurie nekeičia produkto esmės ir nesuteikia naujos pridėtinės vertės vartotojui ar rinkai, nelaikomi inovacija.</w:t>
                  </w:r>
                </w:p>
                <w:p w14:paraId="47C66589" w14:textId="02E6FA75" w:rsidR="00D25236" w:rsidRDefault="0000483A" w:rsidP="00D25236">
                  <w:pPr>
                    <w:widowControl w:val="0"/>
                    <w:jc w:val="both"/>
                    <w:textAlignment w:val="baseline"/>
                    <w:rPr>
                      <w:i/>
                      <w:iCs/>
                      <w:szCs w:val="24"/>
                    </w:rPr>
                  </w:pPr>
                  <w:r w:rsidRPr="00CB710D">
                    <w:rPr>
                      <w:i/>
                      <w:iCs/>
                      <w:szCs w:val="24"/>
                    </w:rPr>
                    <w:t xml:space="preserve">Kriterijaus atitiktis vertinama pagal kartu su PĮP pateikiamą užpildytą </w:t>
                  </w:r>
                  <w:r w:rsidR="00D25236">
                    <w:rPr>
                      <w:i/>
                      <w:iCs/>
                      <w:szCs w:val="24"/>
                    </w:rPr>
                    <w:t xml:space="preserve">Aprašo </w:t>
                  </w:r>
                  <w:r w:rsidR="00180BEC" w:rsidRPr="00D25236">
                    <w:rPr>
                      <w:i/>
                      <w:iCs/>
                      <w:szCs w:val="24"/>
                    </w:rPr>
                    <w:t>3</w:t>
                  </w:r>
                  <w:r w:rsidR="00180BEC">
                    <w:rPr>
                      <w:i/>
                      <w:iCs/>
                      <w:szCs w:val="24"/>
                    </w:rPr>
                    <w:t> </w:t>
                  </w:r>
                  <w:r w:rsidRPr="00CB710D">
                    <w:rPr>
                      <w:i/>
                      <w:iCs/>
                      <w:szCs w:val="24"/>
                    </w:rPr>
                    <w:t>priedą</w:t>
                  </w:r>
                  <w:r w:rsidR="00D25236">
                    <w:rPr>
                      <w:i/>
                      <w:iCs/>
                      <w:szCs w:val="24"/>
                    </w:rPr>
                    <w:t>.</w:t>
                  </w:r>
                </w:p>
                <w:p w14:paraId="117B320E" w14:textId="4F83E4E4" w:rsidR="003A545E" w:rsidRDefault="0000483A" w:rsidP="00D25236">
                  <w:pPr>
                    <w:widowControl w:val="0"/>
                    <w:jc w:val="both"/>
                    <w:textAlignment w:val="baseline"/>
                    <w:rPr>
                      <w:i/>
                      <w:iCs/>
                      <w:szCs w:val="24"/>
                    </w:rPr>
                  </w:pPr>
                  <w:r w:rsidRPr="0CB81EBE">
                    <w:rPr>
                      <w:i/>
                    </w:rPr>
                    <w:t xml:space="preserve">Šis projektų atrankos kriterijus taikomas </w:t>
                  </w:r>
                  <w:r w:rsidR="00C672EF">
                    <w:rPr>
                      <w:i/>
                      <w:color w:val="000000" w:themeColor="text1"/>
                    </w:rPr>
                    <w:t>tik PĮP vertinimo metu.</w:t>
                  </w:r>
                </w:p>
              </w:tc>
              <w:tc>
                <w:tcPr>
                  <w:tcW w:w="73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3BEF72" w14:textId="3E487D3E" w:rsidR="003A545E" w:rsidRDefault="00D25236" w:rsidP="00D25236">
                  <w:pPr>
                    <w:jc w:val="center"/>
                    <w:rPr>
                      <w:i/>
                      <w:iCs/>
                      <w:szCs w:val="24"/>
                    </w:rPr>
                  </w:pPr>
                  <w:r w:rsidRPr="00996570">
                    <w:rPr>
                      <w:i/>
                      <w:iCs/>
                      <w:szCs w:val="24"/>
                    </w:rPr>
                    <w:lastRenderedPageBreak/>
                    <w:t>5 (</w:t>
                  </w:r>
                  <w:r w:rsidRPr="00996570">
                    <w:rPr>
                      <w:i/>
                      <w:iCs/>
                      <w:color w:val="000000"/>
                      <w:szCs w:val="24"/>
                    </w:rPr>
                    <w:t>Y</w:t>
                  </w:r>
                  <w:r w:rsidR="00F94CC8">
                    <w:rPr>
                      <w:i/>
                      <w:iCs/>
                      <w:color w:val="000000"/>
                      <w:szCs w:val="24"/>
                      <w:vertAlign w:val="subscript"/>
                      <w:lang w:val="en-US"/>
                    </w:rPr>
                    <w:t>3</w:t>
                  </w:r>
                  <w:r w:rsidRPr="00996570">
                    <w:rPr>
                      <w:i/>
                      <w:iCs/>
                      <w:szCs w:val="24"/>
                    </w:rPr>
                    <w:t>)</w:t>
                  </w:r>
                </w:p>
              </w:tc>
              <w:tc>
                <w:tcPr>
                  <w:tcW w:w="8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5DB046" w14:textId="5C85E4D5" w:rsidR="003A545E" w:rsidRDefault="005F6AC9" w:rsidP="00D25236">
                  <w:pPr>
                    <w:jc w:val="center"/>
                    <w:rPr>
                      <w:i/>
                      <w:iCs/>
                      <w:szCs w:val="24"/>
                    </w:rPr>
                  </w:pPr>
                  <w:r>
                    <w:rPr>
                      <w:i/>
                      <w:iCs/>
                      <w:szCs w:val="24"/>
                      <w:lang w:val="en-US"/>
                    </w:rPr>
                    <w:t>7</w:t>
                  </w:r>
                  <w:r w:rsidR="00D25236" w:rsidRPr="00996570">
                    <w:rPr>
                      <w:i/>
                      <w:iCs/>
                      <w:szCs w:val="24"/>
                      <w:lang w:val="en-US"/>
                    </w:rPr>
                    <w:t xml:space="preserve"> (</w:t>
                  </w:r>
                  <w:r w:rsidR="00D25236" w:rsidRPr="00996570">
                    <w:rPr>
                      <w:i/>
                      <w:iCs/>
                      <w:color w:val="000000"/>
                      <w:szCs w:val="24"/>
                    </w:rPr>
                    <w:t>S</w:t>
                  </w:r>
                  <w:r w:rsidR="00F94CC8">
                    <w:rPr>
                      <w:i/>
                      <w:iCs/>
                      <w:color w:val="000000"/>
                      <w:szCs w:val="24"/>
                      <w:vertAlign w:val="subscript"/>
                    </w:rPr>
                    <w:t>3</w:t>
                  </w:r>
                  <w:r w:rsidR="00D25236" w:rsidRPr="00996570">
                    <w:rPr>
                      <w:i/>
                      <w:iCs/>
                      <w:szCs w:val="24"/>
                      <w:lang w:val="en-US"/>
                    </w:rPr>
                    <w:t>)</w:t>
                  </w:r>
                </w:p>
              </w:tc>
              <w:tc>
                <w:tcPr>
                  <w:tcW w:w="9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02853" w14:textId="406A60C4" w:rsidR="003A545E" w:rsidRDefault="00D25236" w:rsidP="00D25236">
                  <w:pPr>
                    <w:jc w:val="center"/>
                    <w:rPr>
                      <w:i/>
                      <w:iCs/>
                      <w:szCs w:val="24"/>
                    </w:rPr>
                  </w:pPr>
                  <w:r>
                    <w:rPr>
                      <w:i/>
                      <w:iCs/>
                      <w:szCs w:val="24"/>
                    </w:rPr>
                    <w:t>20</w:t>
                  </w:r>
                </w:p>
              </w:tc>
            </w:tr>
            <w:tr w:rsidR="00057435" w14:paraId="25F7A5C7" w14:textId="77777777" w:rsidTr="00D374B3">
              <w:tc>
                <w:tcPr>
                  <w:tcW w:w="35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D98B16" w14:textId="59DBA081" w:rsidR="00057435" w:rsidRDefault="00057435" w:rsidP="00057435">
                  <w:pPr>
                    <w:jc w:val="both"/>
                    <w:rPr>
                      <w:i/>
                      <w:iCs/>
                      <w:szCs w:val="24"/>
                    </w:rPr>
                  </w:pPr>
                  <w:r>
                    <w:rPr>
                      <w:color w:val="000000"/>
                      <w:szCs w:val="24"/>
                      <w:lang w:val="en-US"/>
                    </w:rPr>
                    <w:lastRenderedPageBreak/>
                    <w:t>7</w:t>
                  </w:r>
                  <w:r w:rsidRPr="00141D9E">
                    <w:rPr>
                      <w:color w:val="000000"/>
                      <w:szCs w:val="24"/>
                    </w:rPr>
                    <w:t xml:space="preserve">. </w:t>
                  </w:r>
                </w:p>
              </w:tc>
              <w:tc>
                <w:tcPr>
                  <w:tcW w:w="67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99731C" w14:textId="77777777" w:rsidR="00057435" w:rsidRPr="00141D9E" w:rsidRDefault="00057435" w:rsidP="00057435">
                  <w:pPr>
                    <w:keepNext/>
                    <w:keepLines/>
                    <w:autoSpaceDE w:val="0"/>
                    <w:autoSpaceDN w:val="0"/>
                    <w:adjustRightInd w:val="0"/>
                    <w:ind w:right="45"/>
                    <w:jc w:val="both"/>
                    <w:rPr>
                      <w:color w:val="000000"/>
                      <w:szCs w:val="24"/>
                    </w:rPr>
                  </w:pPr>
                  <w:r w:rsidRPr="00141D9E">
                    <w:rPr>
                      <w:color w:val="000000"/>
                      <w:szCs w:val="24"/>
                    </w:rPr>
                    <w:t xml:space="preserve">Prioritetinis </w:t>
                  </w:r>
                </w:p>
                <w:p w14:paraId="21B9B684" w14:textId="1BE1E1ED" w:rsidR="00057435" w:rsidRDefault="00057435" w:rsidP="00057435">
                  <w:pPr>
                    <w:jc w:val="both"/>
                    <w:rPr>
                      <w:i/>
                      <w:iCs/>
                      <w:szCs w:val="24"/>
                    </w:rPr>
                  </w:pPr>
                  <w:r w:rsidRPr="00141D9E">
                    <w:rPr>
                      <w:color w:val="000000"/>
                      <w:szCs w:val="24"/>
                    </w:rPr>
                    <w:t xml:space="preserve"> </w:t>
                  </w: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BB287" w14:textId="43A4F207" w:rsidR="00057435" w:rsidRPr="00200FD8" w:rsidRDefault="00057435" w:rsidP="00057435">
                  <w:pPr>
                    <w:jc w:val="both"/>
                    <w:rPr>
                      <w:b/>
                      <w:bCs/>
                    </w:rPr>
                  </w:pPr>
                  <w:r w:rsidRPr="00141D9E">
                    <w:rPr>
                      <w:color w:val="000000"/>
                      <w:szCs w:val="24"/>
                    </w:rPr>
                    <w:t xml:space="preserve">Prie projekto prisidedama įmonės lėšomis </w:t>
                  </w:r>
                </w:p>
              </w:tc>
              <w:tc>
                <w:tcPr>
                  <w:tcW w:w="7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E5C179" w14:textId="77777777" w:rsidR="00057435" w:rsidRPr="00556A9F" w:rsidRDefault="00057435" w:rsidP="00057435">
                  <w:pPr>
                    <w:keepNext/>
                    <w:keepLines/>
                    <w:widowControl w:val="0"/>
                    <w:ind w:right="45"/>
                    <w:jc w:val="both"/>
                    <w:rPr>
                      <w:i/>
                      <w:iCs/>
                      <w:color w:val="000000"/>
                      <w:szCs w:val="24"/>
                    </w:rPr>
                  </w:pPr>
                  <w:r w:rsidRPr="00556A9F">
                    <w:rPr>
                      <w:i/>
                      <w:iCs/>
                      <w:color w:val="000000"/>
                      <w:szCs w:val="24"/>
                    </w:rPr>
                    <w:t>Įmonė savo lėšomis prisideda prie projekto tinkamų finansuoti išlaidų.</w:t>
                  </w:r>
                </w:p>
                <w:p w14:paraId="6E3C0B02" w14:textId="77777777" w:rsidR="00057435" w:rsidRPr="00556A9F" w:rsidRDefault="00057435" w:rsidP="00057435">
                  <w:pPr>
                    <w:keepNext/>
                    <w:keepLines/>
                    <w:widowControl w:val="0"/>
                    <w:ind w:right="45"/>
                    <w:jc w:val="both"/>
                    <w:rPr>
                      <w:i/>
                      <w:iCs/>
                      <w:color w:val="000000"/>
                      <w:szCs w:val="24"/>
                    </w:rPr>
                  </w:pPr>
                  <w:r w:rsidRPr="00556A9F">
                    <w:rPr>
                      <w:i/>
                      <w:iCs/>
                      <w:color w:val="000000"/>
                      <w:szCs w:val="24"/>
                    </w:rPr>
                    <w:t>Aukštesnis įvertinimas suteikiamas projektams, kuriuose daugiau prie projekto bus prisidedama įmonės lėšomis.</w:t>
                  </w:r>
                </w:p>
                <w:p w14:paraId="108C0EAD" w14:textId="46B493FE" w:rsidR="00327A28" w:rsidRPr="00327A28" w:rsidRDefault="00327A28" w:rsidP="00327A28">
                  <w:pPr>
                    <w:keepNext/>
                    <w:keepLines/>
                    <w:widowControl w:val="0"/>
                    <w:ind w:right="45"/>
                    <w:jc w:val="both"/>
                    <w:rPr>
                      <w:i/>
                      <w:iCs/>
                      <w:color w:val="000000"/>
                      <w:szCs w:val="24"/>
                    </w:rPr>
                  </w:pPr>
                  <w:r>
                    <w:rPr>
                      <w:i/>
                      <w:iCs/>
                      <w:color w:val="000000"/>
                      <w:szCs w:val="24"/>
                    </w:rPr>
                    <w:t xml:space="preserve">- </w:t>
                  </w:r>
                  <w:r w:rsidRPr="00327A28">
                    <w:rPr>
                      <w:i/>
                      <w:iCs/>
                      <w:color w:val="000000"/>
                      <w:szCs w:val="24"/>
                    </w:rPr>
                    <w:t xml:space="preserve">jeigu pareiškėjas prisideda prie projekto įgyvendinimo nuo 11 iki 19,99 procento bendros projekto vertės, skiriami 2 balai; </w:t>
                  </w:r>
                </w:p>
                <w:p w14:paraId="681BC83B" w14:textId="5B356FC8" w:rsidR="00327A28" w:rsidRPr="00327A28" w:rsidRDefault="00327A28" w:rsidP="00327A28">
                  <w:pPr>
                    <w:keepNext/>
                    <w:keepLines/>
                    <w:widowControl w:val="0"/>
                    <w:ind w:right="45"/>
                    <w:jc w:val="both"/>
                    <w:rPr>
                      <w:i/>
                      <w:iCs/>
                      <w:color w:val="000000"/>
                      <w:szCs w:val="24"/>
                    </w:rPr>
                  </w:pPr>
                  <w:r>
                    <w:rPr>
                      <w:i/>
                      <w:iCs/>
                      <w:color w:val="000000"/>
                      <w:szCs w:val="24"/>
                    </w:rPr>
                    <w:t xml:space="preserve">- </w:t>
                  </w:r>
                  <w:r w:rsidRPr="00327A28">
                    <w:rPr>
                      <w:i/>
                      <w:iCs/>
                      <w:color w:val="000000"/>
                      <w:szCs w:val="24"/>
                    </w:rPr>
                    <w:t xml:space="preserve">jeigu pareiškėjas prisideda prie projekto įgyvendinimo nuo 20 iki 29,99 procento bendros projekto vertės, skiriami 3 balai; </w:t>
                  </w:r>
                </w:p>
                <w:p w14:paraId="0CDD60EB" w14:textId="24FC9B25" w:rsidR="00327A28" w:rsidRPr="00327A28" w:rsidRDefault="00327A28" w:rsidP="00327A28">
                  <w:pPr>
                    <w:keepNext/>
                    <w:keepLines/>
                    <w:widowControl w:val="0"/>
                    <w:ind w:right="45"/>
                    <w:jc w:val="both"/>
                    <w:rPr>
                      <w:i/>
                      <w:iCs/>
                      <w:color w:val="000000"/>
                      <w:szCs w:val="24"/>
                    </w:rPr>
                  </w:pPr>
                  <w:r>
                    <w:rPr>
                      <w:i/>
                      <w:iCs/>
                      <w:color w:val="000000"/>
                      <w:szCs w:val="24"/>
                    </w:rPr>
                    <w:t xml:space="preserve">- </w:t>
                  </w:r>
                  <w:r w:rsidRPr="00327A28">
                    <w:rPr>
                      <w:i/>
                      <w:iCs/>
                      <w:color w:val="000000"/>
                      <w:szCs w:val="24"/>
                    </w:rPr>
                    <w:t xml:space="preserve">jeigu pareiškėjas prisideda prie projekto įgyvendinimo nuo 30 iki 39,99 procento bendros projekto vertės, skiriami 4 balai; </w:t>
                  </w:r>
                </w:p>
                <w:p w14:paraId="2C1CD74F" w14:textId="43FC5E74" w:rsidR="00057435" w:rsidRPr="005A5468" w:rsidRDefault="00327A28" w:rsidP="005A5468">
                  <w:pPr>
                    <w:keepNext/>
                    <w:keepLines/>
                    <w:widowControl w:val="0"/>
                    <w:ind w:right="45"/>
                    <w:jc w:val="both"/>
                    <w:rPr>
                      <w:i/>
                      <w:iCs/>
                      <w:color w:val="000000"/>
                      <w:szCs w:val="24"/>
                    </w:rPr>
                  </w:pPr>
                  <w:r>
                    <w:rPr>
                      <w:i/>
                      <w:iCs/>
                      <w:color w:val="000000"/>
                      <w:szCs w:val="24"/>
                    </w:rPr>
                    <w:t xml:space="preserve">- </w:t>
                  </w:r>
                  <w:r w:rsidRPr="00327A28">
                    <w:rPr>
                      <w:i/>
                      <w:iCs/>
                      <w:color w:val="000000"/>
                      <w:szCs w:val="24"/>
                    </w:rPr>
                    <w:t>jeigu pareiškėjas prisideda prie projekto įgyvendinimo 40 arba daugiau procentų nuo bendros projekto vertės, skiriami 5 balai.</w:t>
                  </w:r>
                </w:p>
              </w:tc>
              <w:tc>
                <w:tcPr>
                  <w:tcW w:w="73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CCBB0" w14:textId="3CF13D88" w:rsidR="00057435" w:rsidRPr="00996570" w:rsidRDefault="00057435" w:rsidP="00057435">
                  <w:pPr>
                    <w:jc w:val="center"/>
                    <w:rPr>
                      <w:i/>
                      <w:iCs/>
                      <w:szCs w:val="24"/>
                    </w:rPr>
                  </w:pPr>
                  <w:r w:rsidRPr="00996570">
                    <w:rPr>
                      <w:i/>
                      <w:iCs/>
                      <w:szCs w:val="24"/>
                    </w:rPr>
                    <w:t>5 (</w:t>
                  </w:r>
                  <w:r w:rsidRPr="00996570">
                    <w:rPr>
                      <w:i/>
                      <w:iCs/>
                      <w:color w:val="000000"/>
                      <w:szCs w:val="24"/>
                    </w:rPr>
                    <w:t>Y</w:t>
                  </w:r>
                  <w:r w:rsidR="00720E83">
                    <w:rPr>
                      <w:i/>
                      <w:iCs/>
                      <w:color w:val="000000"/>
                      <w:szCs w:val="24"/>
                      <w:vertAlign w:val="subscript"/>
                      <w:lang w:val="en-US"/>
                    </w:rPr>
                    <w:t>4</w:t>
                  </w:r>
                  <w:r w:rsidRPr="00996570">
                    <w:rPr>
                      <w:i/>
                      <w:iCs/>
                      <w:szCs w:val="24"/>
                    </w:rPr>
                    <w:t>)</w:t>
                  </w:r>
                </w:p>
              </w:tc>
              <w:tc>
                <w:tcPr>
                  <w:tcW w:w="8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9EFE8B" w14:textId="43C07370" w:rsidR="00057435" w:rsidRDefault="00173B15" w:rsidP="00057435">
                  <w:pPr>
                    <w:jc w:val="center"/>
                    <w:rPr>
                      <w:i/>
                      <w:iCs/>
                      <w:szCs w:val="24"/>
                      <w:lang w:val="en-US"/>
                    </w:rPr>
                  </w:pPr>
                  <w:r>
                    <w:rPr>
                      <w:i/>
                      <w:iCs/>
                      <w:szCs w:val="24"/>
                      <w:lang w:val="en-US"/>
                    </w:rPr>
                    <w:t>4</w:t>
                  </w:r>
                  <w:r w:rsidR="00057435" w:rsidRPr="00996570">
                    <w:rPr>
                      <w:i/>
                      <w:iCs/>
                      <w:szCs w:val="24"/>
                      <w:lang w:val="en-US"/>
                    </w:rPr>
                    <w:t xml:space="preserve"> (</w:t>
                  </w:r>
                  <w:r w:rsidR="00057435" w:rsidRPr="00996570">
                    <w:rPr>
                      <w:i/>
                      <w:iCs/>
                      <w:color w:val="000000"/>
                      <w:szCs w:val="24"/>
                    </w:rPr>
                    <w:t>S</w:t>
                  </w:r>
                  <w:r w:rsidR="00720E83">
                    <w:rPr>
                      <w:i/>
                      <w:iCs/>
                      <w:color w:val="000000"/>
                      <w:szCs w:val="24"/>
                      <w:vertAlign w:val="subscript"/>
                    </w:rPr>
                    <w:t>4</w:t>
                  </w:r>
                  <w:r w:rsidR="00057435" w:rsidRPr="00996570">
                    <w:rPr>
                      <w:i/>
                      <w:iCs/>
                      <w:szCs w:val="24"/>
                      <w:lang w:val="en-US"/>
                    </w:rPr>
                    <w:t>)</w:t>
                  </w:r>
                </w:p>
              </w:tc>
              <w:tc>
                <w:tcPr>
                  <w:tcW w:w="9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81202" w14:textId="49196DB9" w:rsidR="00057435" w:rsidRDefault="00173B15" w:rsidP="00057435">
                  <w:pPr>
                    <w:jc w:val="center"/>
                    <w:rPr>
                      <w:i/>
                      <w:iCs/>
                      <w:szCs w:val="24"/>
                    </w:rPr>
                  </w:pPr>
                  <w:r>
                    <w:rPr>
                      <w:i/>
                      <w:iCs/>
                      <w:szCs w:val="24"/>
                    </w:rPr>
                    <w:t>20</w:t>
                  </w:r>
                </w:p>
              </w:tc>
            </w:tr>
            <w:tr w:rsidR="00720E83" w14:paraId="73F5CF18" w14:textId="77777777" w:rsidTr="00D374B3">
              <w:tc>
                <w:tcPr>
                  <w:tcW w:w="35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D77A36" w14:textId="0002556D" w:rsidR="00720E83" w:rsidRDefault="00720E83" w:rsidP="00720E83">
                  <w:pPr>
                    <w:jc w:val="both"/>
                    <w:rPr>
                      <w:color w:val="000000"/>
                      <w:szCs w:val="24"/>
                      <w:lang w:val="en-US"/>
                    </w:rPr>
                  </w:pPr>
                  <w:r>
                    <w:rPr>
                      <w:i/>
                      <w:iCs/>
                      <w:szCs w:val="24"/>
                      <w:lang w:val="en-US"/>
                    </w:rPr>
                    <w:t>8</w:t>
                  </w:r>
                  <w:r>
                    <w:rPr>
                      <w:i/>
                      <w:iCs/>
                      <w:szCs w:val="24"/>
                    </w:rPr>
                    <w:t>.</w:t>
                  </w:r>
                </w:p>
              </w:tc>
              <w:tc>
                <w:tcPr>
                  <w:tcW w:w="67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80D5C" w14:textId="6F932A78" w:rsidR="00720E83" w:rsidRPr="00141D9E" w:rsidRDefault="00720E83" w:rsidP="00720E83">
                  <w:pPr>
                    <w:keepNext/>
                    <w:keepLines/>
                    <w:autoSpaceDE w:val="0"/>
                    <w:autoSpaceDN w:val="0"/>
                    <w:adjustRightInd w:val="0"/>
                    <w:ind w:right="45"/>
                    <w:jc w:val="both"/>
                    <w:rPr>
                      <w:color w:val="000000"/>
                      <w:szCs w:val="24"/>
                    </w:rPr>
                  </w:pPr>
                  <w:r>
                    <w:rPr>
                      <w:i/>
                      <w:iCs/>
                      <w:szCs w:val="24"/>
                    </w:rPr>
                    <w:t>Prioritetini</w:t>
                  </w:r>
                  <w:r w:rsidR="00D14C59">
                    <w:rPr>
                      <w:i/>
                      <w:iCs/>
                      <w:szCs w:val="24"/>
                    </w:rPr>
                    <w:t>s</w:t>
                  </w: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A54E8C" w14:textId="2F55DC1D" w:rsidR="00720E83" w:rsidRPr="00141D9E" w:rsidRDefault="00720E83" w:rsidP="00720E83">
                  <w:pPr>
                    <w:jc w:val="both"/>
                    <w:rPr>
                      <w:color w:val="000000"/>
                      <w:szCs w:val="24"/>
                    </w:rPr>
                  </w:pPr>
                  <w:r w:rsidRPr="0CB81EBE">
                    <w:rPr>
                      <w:b/>
                      <w:bCs/>
                    </w:rPr>
                    <w:t>Numatomas (-i) kurti</w:t>
                  </w:r>
                  <w:r w:rsidRPr="0CB81EBE">
                    <w:rPr>
                      <w:b/>
                    </w:rPr>
                    <w:t xml:space="preserve"> DI</w:t>
                  </w:r>
                  <w:r w:rsidR="00556A9F" w:rsidRPr="00556A9F">
                    <w:rPr>
                      <w:b/>
                    </w:rPr>
                    <w:t xml:space="preserve">, blokų grandinės, robotinio procesų </w:t>
                  </w:r>
                  <w:r w:rsidR="00556A9F" w:rsidRPr="00556A9F">
                    <w:rPr>
                      <w:b/>
                    </w:rPr>
                    <w:lastRenderedPageBreak/>
                    <w:t>optimizavimo</w:t>
                  </w:r>
                  <w:r w:rsidRPr="0CB81EBE">
                    <w:rPr>
                      <w:b/>
                    </w:rPr>
                    <w:t xml:space="preserve"> produktas (-ai) ir (ar</w:t>
                  </w:r>
                  <w:r>
                    <w:rPr>
                      <w:b/>
                    </w:rPr>
                    <w:t>ba</w:t>
                  </w:r>
                  <w:r w:rsidRPr="0CB81EBE">
                    <w:rPr>
                      <w:b/>
                    </w:rPr>
                    <w:t>) sprendimas (-ai) atitinka vieną iš DI sričių (</w:t>
                  </w:r>
                  <w:r>
                    <w:rPr>
                      <w:b/>
                    </w:rPr>
                    <w:t>mašininis mokymasis, kompiuterinė rega, išmanioji robotika ir automatizavimas, natūralios kalbos apdorojimas, skaitmeniniai dvyniai).</w:t>
                  </w:r>
                </w:p>
              </w:tc>
              <w:tc>
                <w:tcPr>
                  <w:tcW w:w="7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1F85D" w14:textId="64FF713E" w:rsidR="00720E83" w:rsidRDefault="00720E83" w:rsidP="00720E83">
                  <w:pPr>
                    <w:widowControl w:val="0"/>
                    <w:jc w:val="both"/>
                    <w:textAlignment w:val="baseline"/>
                    <w:rPr>
                      <w:i/>
                    </w:rPr>
                  </w:pPr>
                  <w:r w:rsidRPr="0CB81EBE">
                    <w:rPr>
                      <w:i/>
                    </w:rPr>
                    <w:lastRenderedPageBreak/>
                    <w:t>Vertinama, ar projekt</w:t>
                  </w:r>
                  <w:r w:rsidRPr="0CB81EBE">
                    <w:rPr>
                      <w:i/>
                      <w:iCs/>
                    </w:rPr>
                    <w:t>o įgyvendinimo metu numatomas (-i) kurti</w:t>
                  </w:r>
                  <w:r w:rsidRPr="0CB81EBE">
                    <w:rPr>
                      <w:i/>
                    </w:rPr>
                    <w:t xml:space="preserve"> DI</w:t>
                  </w:r>
                  <w:r w:rsidR="003946C3">
                    <w:rPr>
                      <w:szCs w:val="24"/>
                    </w:rPr>
                    <w:t xml:space="preserve">, blokų grandinės, robotinio </w:t>
                  </w:r>
                  <w:r w:rsidR="003946C3">
                    <w:rPr>
                      <w:szCs w:val="24"/>
                    </w:rPr>
                    <w:lastRenderedPageBreak/>
                    <w:t>procesų optimizavimo</w:t>
                  </w:r>
                  <w:r>
                    <w:rPr>
                      <w:i/>
                    </w:rPr>
                    <w:t> </w:t>
                  </w:r>
                  <w:r w:rsidRPr="0CB81EBE">
                    <w:rPr>
                      <w:i/>
                    </w:rPr>
                    <w:t>produktas (-ai) ir (ar</w:t>
                  </w:r>
                  <w:r>
                    <w:rPr>
                      <w:i/>
                    </w:rPr>
                    <w:t>ba</w:t>
                  </w:r>
                  <w:r w:rsidRPr="0CB81EBE">
                    <w:rPr>
                      <w:i/>
                    </w:rPr>
                    <w:t xml:space="preserve">) sprendimas </w:t>
                  </w:r>
                  <w:r>
                    <w:rPr>
                      <w:i/>
                    </w:rPr>
                    <w:br/>
                  </w:r>
                  <w:r w:rsidRPr="0CB81EBE">
                    <w:rPr>
                      <w:i/>
                    </w:rPr>
                    <w:t>(-ai) atitinka vieną iš DI</w:t>
                  </w:r>
                  <w:r>
                    <w:rPr>
                      <w:i/>
                    </w:rPr>
                    <w:t> </w:t>
                  </w:r>
                  <w:r w:rsidRPr="0CB81EBE">
                    <w:rPr>
                      <w:i/>
                    </w:rPr>
                    <w:t>sričių (</w:t>
                  </w:r>
                  <w:r>
                    <w:rPr>
                      <w:i/>
                    </w:rPr>
                    <w:t>mašininis mokymasis, kompiuterinė rega, išmanioji robotika ir automatizavimas, natūralios kalbos apdorojimas, skaitmeniniai dvyniai</w:t>
                  </w:r>
                  <w:r w:rsidRPr="0CB81EBE">
                    <w:rPr>
                      <w:i/>
                    </w:rPr>
                    <w:t>).</w:t>
                  </w:r>
                </w:p>
                <w:p w14:paraId="4881ADA0" w14:textId="77777777" w:rsidR="00720E83" w:rsidRDefault="00720E83" w:rsidP="00720E83">
                  <w:pPr>
                    <w:pStyle w:val="NormalWeb"/>
                    <w:spacing w:after="0"/>
                    <w:jc w:val="both"/>
                    <w:rPr>
                      <w:bCs/>
                      <w:i/>
                      <w:iCs/>
                      <w:lang w:eastAsia="lt-LT"/>
                    </w:rPr>
                  </w:pPr>
                  <w:r w:rsidRPr="006F1802">
                    <w:rPr>
                      <w:b/>
                      <w:i/>
                      <w:iCs/>
                      <w:lang w:eastAsia="lt-LT"/>
                    </w:rPr>
                    <w:t>Mašininis mokymasis (ML):</w:t>
                  </w:r>
                  <w:r w:rsidRPr="006F1802">
                    <w:rPr>
                      <w:bCs/>
                      <w:i/>
                      <w:iCs/>
                      <w:lang w:eastAsia="lt-LT"/>
                    </w:rPr>
                    <w:t xml:space="preserve"> </w:t>
                  </w:r>
                  <w:r w:rsidRPr="00F345B3">
                    <w:rPr>
                      <w:i/>
                      <w:szCs w:val="20"/>
                      <w:lang w:eastAsia="en-US"/>
                    </w:rPr>
                    <w:t xml:space="preserve">Mašininis mokymasis (angl. </w:t>
                  </w:r>
                  <w:r w:rsidRPr="00650FB8">
                    <w:rPr>
                      <w:iCs/>
                      <w:szCs w:val="20"/>
                      <w:lang w:eastAsia="en-US"/>
                    </w:rPr>
                    <w:t>machine learning</w:t>
                  </w:r>
                  <w:r w:rsidRPr="00F345B3">
                    <w:rPr>
                      <w:i/>
                      <w:szCs w:val="20"/>
                      <w:lang w:eastAsia="en-US"/>
                    </w:rPr>
                    <w:t>) yra DI sritis, kurioje sistemoms suteikiama galimybė mokytis ir tobulėti iš duomenų, neatliekant tiesioginio programavimo.</w:t>
                  </w:r>
                  <w:r w:rsidRPr="00A20737">
                    <w:rPr>
                      <w:rFonts w:ascii="Verdana" w:hAnsi="Verdana"/>
                      <w:bCs/>
                      <w:i/>
                      <w:iCs/>
                      <w:sz w:val="20"/>
                      <w:szCs w:val="20"/>
                      <w:lang w:eastAsia="lt-LT"/>
                    </w:rPr>
                    <w:t xml:space="preserve"> </w:t>
                  </w:r>
                  <w:r w:rsidRPr="006F1802">
                    <w:rPr>
                      <w:bCs/>
                      <w:i/>
                      <w:iCs/>
                      <w:lang w:eastAsia="lt-LT"/>
                    </w:rPr>
                    <w:t>ML algoritmai</w:t>
                  </w:r>
                  <w:r>
                    <w:rPr>
                      <w:bCs/>
                      <w:i/>
                      <w:iCs/>
                      <w:lang w:eastAsia="lt-LT"/>
                    </w:rPr>
                    <w:t xml:space="preserve">, </w:t>
                  </w:r>
                  <w:r w:rsidRPr="00BB20BA">
                    <w:rPr>
                      <w:bCs/>
                      <w:i/>
                      <w:iCs/>
                      <w:lang w:eastAsia="lt-LT"/>
                    </w:rPr>
                    <w:t>įskaitant gilųjį mokymąsi,</w:t>
                  </w:r>
                  <w:r w:rsidRPr="006F1802">
                    <w:rPr>
                      <w:bCs/>
                      <w:i/>
                      <w:iCs/>
                      <w:lang w:eastAsia="lt-LT"/>
                    </w:rPr>
                    <w:t xml:space="preserve"> analizuoja duomenų modelius iš</w:t>
                  </w:r>
                  <w:r>
                    <w:rPr>
                      <w:bCs/>
                      <w:i/>
                      <w:iCs/>
                      <w:lang w:eastAsia="lt-LT"/>
                    </w:rPr>
                    <w:t xml:space="preserve"> </w:t>
                  </w:r>
                  <w:r w:rsidRPr="00BB20BA">
                    <w:rPr>
                      <w:bCs/>
                      <w:i/>
                      <w:iCs/>
                      <w:lang w:eastAsia="lt-LT"/>
                    </w:rPr>
                    <w:t>duomenų saugyklų,</w:t>
                  </w:r>
                  <w:r w:rsidRPr="006F1802">
                    <w:rPr>
                      <w:bCs/>
                      <w:i/>
                      <w:iCs/>
                      <w:lang w:eastAsia="lt-LT"/>
                    </w:rPr>
                    <w:t xml:space="preserve"> jutiklių ir įrangos,</w:t>
                  </w:r>
                  <w:r>
                    <w:rPr>
                      <w:bCs/>
                      <w:i/>
                      <w:iCs/>
                      <w:lang w:eastAsia="lt-LT"/>
                    </w:rPr>
                    <w:t xml:space="preserve"> </w:t>
                  </w:r>
                  <w:r w:rsidRPr="00BB20BA">
                    <w:rPr>
                      <w:bCs/>
                      <w:i/>
                      <w:iCs/>
                      <w:lang w:eastAsia="lt-LT"/>
                    </w:rPr>
                    <w:t>analizuoja duomenis iš kitų prieinamų šaltinių tiek įmonės viduje, tiek interneto, debesų kompiuterijos,</w:t>
                  </w:r>
                  <w:r w:rsidRPr="006F1802">
                    <w:rPr>
                      <w:bCs/>
                      <w:i/>
                      <w:iCs/>
                      <w:lang w:eastAsia="lt-LT"/>
                    </w:rPr>
                    <w:t xml:space="preserve"> optimizuodami operacijas,</w:t>
                  </w:r>
                  <w:r>
                    <w:rPr>
                      <w:bCs/>
                      <w:i/>
                      <w:iCs/>
                      <w:lang w:eastAsia="lt-LT"/>
                    </w:rPr>
                    <w:t xml:space="preserve"> verslo procesus,</w:t>
                  </w:r>
                  <w:r w:rsidRPr="006F1802">
                    <w:rPr>
                      <w:bCs/>
                      <w:i/>
                      <w:iCs/>
                      <w:lang w:eastAsia="lt-LT"/>
                    </w:rPr>
                    <w:t xml:space="preserve"> prognozuodami priežiūros poreikius ir gerindami </w:t>
                  </w:r>
                  <w:r w:rsidRPr="006F1802">
                    <w:rPr>
                      <w:bCs/>
                      <w:i/>
                      <w:iCs/>
                      <w:lang w:eastAsia="lt-LT"/>
                    </w:rPr>
                    <w:lastRenderedPageBreak/>
                    <w:t>bendrą efektyvumą</w:t>
                  </w:r>
                  <w:r>
                    <w:rPr>
                      <w:bCs/>
                      <w:i/>
                      <w:iCs/>
                      <w:lang w:eastAsia="lt-LT"/>
                    </w:rPr>
                    <w:t xml:space="preserve"> bei našumą. </w:t>
                  </w:r>
                  <w:r w:rsidRPr="00BB20BA">
                    <w:rPr>
                      <w:bCs/>
                      <w:i/>
                      <w:iCs/>
                      <w:lang w:eastAsia="lt-LT"/>
                    </w:rPr>
                    <w:t>Laikoma, kad projektas atitinka šią sritį, jei projekte numatytas jau sukurtų ML modelių integravimas į įmonės sistemas ir tų modelių  apmokymas.</w:t>
                  </w:r>
                </w:p>
                <w:p w14:paraId="31EEA28D" w14:textId="77777777" w:rsidR="00720E83" w:rsidRPr="006F1802" w:rsidRDefault="00720E83" w:rsidP="00720E83">
                  <w:pPr>
                    <w:pStyle w:val="NormalWeb"/>
                    <w:spacing w:after="0"/>
                    <w:jc w:val="both"/>
                    <w:rPr>
                      <w:bCs/>
                      <w:i/>
                      <w:iCs/>
                      <w:lang w:eastAsia="lt-LT"/>
                    </w:rPr>
                  </w:pPr>
                  <w:r w:rsidRPr="00BB20BA">
                    <w:rPr>
                      <w:b/>
                      <w:i/>
                      <w:iCs/>
                      <w:lang w:eastAsia="lt-LT"/>
                    </w:rPr>
                    <w:t>Kompiuterinė rega:</w:t>
                  </w:r>
                  <w:r w:rsidRPr="006F1802">
                    <w:rPr>
                      <w:bCs/>
                      <w:i/>
                      <w:iCs/>
                      <w:lang w:eastAsia="lt-LT"/>
                    </w:rPr>
                    <w:t xml:space="preserve"> Ši technologija naudoja pažangų vaizdų atpažinimą, kad realiu laiku aptiktų </w:t>
                  </w:r>
                  <w:r w:rsidRPr="00BB20BA">
                    <w:rPr>
                      <w:bCs/>
                      <w:i/>
                      <w:iCs/>
                      <w:lang w:eastAsia="lt-LT"/>
                    </w:rPr>
                    <w:t>ar identifikuotų objektus vaizde, aptiktų</w:t>
                  </w:r>
                  <w:r w:rsidRPr="006F1802">
                    <w:rPr>
                      <w:bCs/>
                      <w:i/>
                      <w:iCs/>
                      <w:lang w:eastAsia="lt-LT"/>
                    </w:rPr>
                    <w:t xml:space="preserve"> defektus ir</w:t>
                  </w:r>
                  <w:r>
                    <w:rPr>
                      <w:bCs/>
                      <w:i/>
                      <w:iCs/>
                      <w:lang w:eastAsia="lt-LT"/>
                    </w:rPr>
                    <w:t xml:space="preserve"> (arba)</w:t>
                  </w:r>
                  <w:r w:rsidRPr="006F1802">
                    <w:rPr>
                      <w:bCs/>
                      <w:i/>
                      <w:iCs/>
                      <w:lang w:eastAsia="lt-LT"/>
                    </w:rPr>
                    <w:t xml:space="preserve"> stebėtų kokybę, užtikrindama aukštus standartus ir </w:t>
                  </w:r>
                  <w:r>
                    <w:rPr>
                      <w:bCs/>
                      <w:i/>
                      <w:iCs/>
                      <w:lang w:eastAsia="lt-LT"/>
                    </w:rPr>
                    <w:t xml:space="preserve">(arba) </w:t>
                  </w:r>
                  <w:r w:rsidRPr="006F1802">
                    <w:rPr>
                      <w:bCs/>
                      <w:i/>
                      <w:iCs/>
                      <w:lang w:eastAsia="lt-LT"/>
                    </w:rPr>
                    <w:t>mažindama atliekų kiekį.</w:t>
                  </w:r>
                </w:p>
                <w:p w14:paraId="2ADEC361" w14:textId="77777777" w:rsidR="00720E83" w:rsidRDefault="00720E83" w:rsidP="00720E83">
                  <w:pPr>
                    <w:pStyle w:val="NormalWeb"/>
                    <w:spacing w:before="0" w:beforeAutospacing="0" w:after="0" w:afterAutospacing="0"/>
                    <w:jc w:val="both"/>
                    <w:rPr>
                      <w:bCs/>
                      <w:i/>
                      <w:iCs/>
                      <w:lang w:eastAsia="lt-LT"/>
                    </w:rPr>
                  </w:pPr>
                  <w:r>
                    <w:rPr>
                      <w:b/>
                      <w:i/>
                      <w:iCs/>
                      <w:lang w:eastAsia="lt-LT"/>
                    </w:rPr>
                    <w:t>Išmanioji r</w:t>
                  </w:r>
                  <w:r w:rsidRPr="00BB20BA">
                    <w:rPr>
                      <w:b/>
                      <w:i/>
                      <w:iCs/>
                      <w:lang w:eastAsia="lt-LT"/>
                    </w:rPr>
                    <w:t>obotika ir automatizavimas:</w:t>
                  </w:r>
                  <w:r w:rsidRPr="006F1802">
                    <w:rPr>
                      <w:bCs/>
                      <w:i/>
                      <w:iCs/>
                      <w:lang w:eastAsia="lt-LT"/>
                    </w:rPr>
                    <w:t xml:space="preserve"> </w:t>
                  </w:r>
                  <w:r>
                    <w:rPr>
                      <w:bCs/>
                      <w:i/>
                      <w:iCs/>
                      <w:lang w:eastAsia="lt-LT"/>
                    </w:rPr>
                    <w:t>DI </w:t>
                  </w:r>
                  <w:r w:rsidRPr="006F1802">
                    <w:rPr>
                      <w:bCs/>
                      <w:i/>
                      <w:iCs/>
                      <w:lang w:eastAsia="lt-LT"/>
                    </w:rPr>
                    <w:t>valdomi robotai, įskaitant bendradarbiaujančius robotus (kobotus), automatizuoja pasikartojančias užduotis, didindami gamybos</w:t>
                  </w:r>
                  <w:r>
                    <w:rPr>
                      <w:bCs/>
                      <w:i/>
                      <w:iCs/>
                      <w:lang w:eastAsia="lt-LT"/>
                    </w:rPr>
                    <w:t xml:space="preserve"> (paslaugų teikimo)</w:t>
                  </w:r>
                  <w:r w:rsidRPr="006F1802">
                    <w:rPr>
                      <w:bCs/>
                      <w:i/>
                      <w:iCs/>
                      <w:lang w:eastAsia="lt-LT"/>
                    </w:rPr>
                    <w:t xml:space="preserve"> greitį ir tikslumą, </w:t>
                  </w:r>
                  <w:r>
                    <w:rPr>
                      <w:bCs/>
                      <w:i/>
                      <w:iCs/>
                      <w:lang w:eastAsia="lt-LT"/>
                    </w:rPr>
                    <w:t>kartu</w:t>
                  </w:r>
                  <w:r w:rsidRPr="006F1802">
                    <w:rPr>
                      <w:bCs/>
                      <w:i/>
                      <w:iCs/>
                      <w:lang w:eastAsia="lt-LT"/>
                    </w:rPr>
                    <w:t xml:space="preserve"> leisdami žmonėms susitelkti į sudėtingesnes veiklas.</w:t>
                  </w:r>
                </w:p>
                <w:p w14:paraId="3EFA3701" w14:textId="77777777" w:rsidR="00720E83" w:rsidRPr="006F1802" w:rsidRDefault="00720E83" w:rsidP="00720E83">
                  <w:pPr>
                    <w:pStyle w:val="NormalWeb"/>
                    <w:spacing w:before="0" w:beforeAutospacing="0" w:after="0" w:afterAutospacing="0"/>
                    <w:jc w:val="both"/>
                    <w:rPr>
                      <w:bCs/>
                      <w:i/>
                      <w:iCs/>
                      <w:lang w:eastAsia="lt-LT"/>
                    </w:rPr>
                  </w:pPr>
                </w:p>
                <w:p w14:paraId="201D083E" w14:textId="77777777" w:rsidR="00720E83" w:rsidRDefault="00720E83" w:rsidP="00720E83">
                  <w:pPr>
                    <w:pStyle w:val="NormalWeb"/>
                    <w:spacing w:before="0" w:beforeAutospacing="0" w:after="0" w:afterAutospacing="0"/>
                    <w:jc w:val="both"/>
                    <w:rPr>
                      <w:bCs/>
                      <w:i/>
                      <w:iCs/>
                      <w:lang w:eastAsia="lt-LT"/>
                    </w:rPr>
                  </w:pPr>
                  <w:r w:rsidRPr="00BB20BA">
                    <w:rPr>
                      <w:b/>
                      <w:i/>
                      <w:iCs/>
                      <w:lang w:eastAsia="lt-LT"/>
                    </w:rPr>
                    <w:lastRenderedPageBreak/>
                    <w:t>Natūralios kalbos apdorojimas (NLP):</w:t>
                  </w:r>
                  <w:r w:rsidRPr="006F1802">
                    <w:rPr>
                      <w:bCs/>
                      <w:i/>
                      <w:iCs/>
                      <w:lang w:eastAsia="lt-LT"/>
                    </w:rPr>
                    <w:t xml:space="preserve"> NLP palengvina sklandų bendravimą tarp žmonių ir mašinų, gerindamas įvairių procesų efektyvumą.</w:t>
                  </w:r>
                  <w:r>
                    <w:rPr>
                      <w:bCs/>
                      <w:i/>
                      <w:iCs/>
                      <w:lang w:eastAsia="lt-LT"/>
                    </w:rPr>
                    <w:t xml:space="preserve"> </w:t>
                  </w:r>
                  <w:r w:rsidRPr="00BB20BA">
                    <w:rPr>
                      <w:bCs/>
                      <w:i/>
                      <w:iCs/>
                      <w:lang w:eastAsia="lt-LT"/>
                    </w:rPr>
                    <w:t>NLP leidžia kompiuteriams suprasti, interpretuoti, generuoti ir reaguoti į žmogaus kalbą, tiek rašytinę, tiek žodinę, siekiant pagerinti įvairių procesų efektyvumą, atliekant dokumentų analizę ir (arba) vaizdinės bei rašytinės informacijos interpretavimą.</w:t>
                  </w:r>
                </w:p>
                <w:p w14:paraId="14D1F510" w14:textId="77777777" w:rsidR="00720E83" w:rsidRPr="006F1802" w:rsidRDefault="00720E83" w:rsidP="00720E83">
                  <w:pPr>
                    <w:pStyle w:val="NormalWeb"/>
                    <w:spacing w:before="0" w:beforeAutospacing="0" w:after="0" w:afterAutospacing="0"/>
                    <w:jc w:val="both"/>
                    <w:rPr>
                      <w:bCs/>
                      <w:i/>
                      <w:iCs/>
                      <w:lang w:eastAsia="lt-LT"/>
                    </w:rPr>
                  </w:pPr>
                </w:p>
                <w:p w14:paraId="55B325AD" w14:textId="77777777" w:rsidR="00720E83" w:rsidRDefault="00720E83" w:rsidP="00720E83">
                  <w:pPr>
                    <w:widowControl w:val="0"/>
                    <w:tabs>
                      <w:tab w:val="left" w:pos="202"/>
                    </w:tabs>
                    <w:jc w:val="both"/>
                    <w:textAlignment w:val="baseline"/>
                    <w:rPr>
                      <w:bCs/>
                      <w:i/>
                      <w:iCs/>
                      <w:szCs w:val="24"/>
                      <w:lang w:eastAsia="lt-LT"/>
                    </w:rPr>
                  </w:pPr>
                  <w:r w:rsidRPr="00BB20BA">
                    <w:rPr>
                      <w:b/>
                      <w:i/>
                      <w:iCs/>
                      <w:szCs w:val="24"/>
                      <w:lang w:eastAsia="lt-LT"/>
                    </w:rPr>
                    <w:t>Skaitmeniniai dvyniai:</w:t>
                  </w:r>
                  <w:r w:rsidRPr="00BB20BA">
                    <w:rPr>
                      <w:bCs/>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leidžian</w:t>
                  </w:r>
                  <w:r>
                    <w:rPr>
                      <w:bCs/>
                      <w:i/>
                      <w:iCs/>
                      <w:szCs w:val="24"/>
                      <w:lang w:eastAsia="lt-LT"/>
                    </w:rPr>
                    <w:t>čios,</w:t>
                  </w:r>
                  <w:r w:rsidRPr="006F1802">
                    <w:rPr>
                      <w:bCs/>
                      <w:i/>
                      <w:iCs/>
                      <w:szCs w:val="24"/>
                      <w:lang w:eastAsia="lt-LT"/>
                    </w:rPr>
                    <w:t xml:space="preserve"> taupant </w:t>
                  </w:r>
                  <w:r>
                    <w:rPr>
                      <w:bCs/>
                      <w:i/>
                      <w:iCs/>
                      <w:szCs w:val="24"/>
                      <w:lang w:eastAsia="lt-LT"/>
                    </w:rPr>
                    <w:t>išteklius,</w:t>
                  </w:r>
                  <w:r w:rsidRPr="006F1802">
                    <w:rPr>
                      <w:bCs/>
                      <w:i/>
                      <w:iCs/>
                      <w:szCs w:val="24"/>
                      <w:lang w:eastAsia="lt-LT"/>
                    </w:rPr>
                    <w:t xml:space="preserve"> optimizuoti savo veiklą virtualioje aplinkoje.</w:t>
                  </w:r>
                </w:p>
                <w:p w14:paraId="6F8A017E" w14:textId="77777777" w:rsidR="00C52A41" w:rsidRDefault="00C52A41" w:rsidP="00720E83">
                  <w:pPr>
                    <w:widowControl w:val="0"/>
                    <w:tabs>
                      <w:tab w:val="left" w:pos="202"/>
                    </w:tabs>
                    <w:jc w:val="both"/>
                    <w:textAlignment w:val="baseline"/>
                    <w:rPr>
                      <w:bCs/>
                      <w:i/>
                      <w:iCs/>
                      <w:szCs w:val="24"/>
                      <w:lang w:eastAsia="lt-LT"/>
                    </w:rPr>
                  </w:pPr>
                </w:p>
                <w:p w14:paraId="027E4266" w14:textId="65CC95E4" w:rsidR="00C52A41" w:rsidRPr="00C52A41" w:rsidRDefault="00C52A41" w:rsidP="00C52A41">
                  <w:pPr>
                    <w:widowControl w:val="0"/>
                    <w:tabs>
                      <w:tab w:val="left" w:pos="202"/>
                    </w:tabs>
                    <w:jc w:val="both"/>
                    <w:textAlignment w:val="baseline"/>
                    <w:rPr>
                      <w:bCs/>
                      <w:i/>
                      <w:iCs/>
                      <w:szCs w:val="24"/>
                      <w:lang w:eastAsia="lt-LT"/>
                    </w:rPr>
                  </w:pPr>
                  <w:r w:rsidRPr="00C52A41">
                    <w:rPr>
                      <w:b/>
                      <w:bCs/>
                      <w:i/>
                      <w:iCs/>
                      <w:szCs w:val="24"/>
                      <w:lang w:eastAsia="lt-LT"/>
                    </w:rPr>
                    <w:t>5 balai</w:t>
                  </w:r>
                  <w:r w:rsidRPr="00C52A41">
                    <w:rPr>
                      <w:bCs/>
                      <w:i/>
                      <w:iCs/>
                      <w:szCs w:val="24"/>
                      <w:lang w:eastAsia="lt-LT"/>
                    </w:rPr>
                    <w:t xml:space="preserve"> skiriami, jeigu projekte numatytas kurti produktas ir (arba) </w:t>
                  </w:r>
                  <w:r w:rsidRPr="00C52A41">
                    <w:rPr>
                      <w:bCs/>
                      <w:i/>
                      <w:iCs/>
                      <w:szCs w:val="24"/>
                      <w:lang w:eastAsia="lt-LT"/>
                    </w:rPr>
                    <w:lastRenderedPageBreak/>
                    <w:t xml:space="preserve">sprendimas atitinka </w:t>
                  </w:r>
                  <w:r w:rsidRPr="00C52A41">
                    <w:rPr>
                      <w:b/>
                      <w:bCs/>
                      <w:i/>
                      <w:iCs/>
                      <w:szCs w:val="24"/>
                      <w:lang w:eastAsia="lt-LT"/>
                    </w:rPr>
                    <w:t>bent vieną</w:t>
                  </w:r>
                  <w:r w:rsidRPr="00C52A41">
                    <w:rPr>
                      <w:bCs/>
                      <w:i/>
                      <w:iCs/>
                      <w:szCs w:val="24"/>
                      <w:lang w:eastAsia="lt-LT"/>
                    </w:rPr>
                    <w:t xml:space="preserve"> iš nurodytų dirbtinio intelekto sričių.</w:t>
                  </w:r>
                </w:p>
                <w:p w14:paraId="49F5543C" w14:textId="77777777" w:rsidR="00C52A41" w:rsidRDefault="00C52A41" w:rsidP="00720E83">
                  <w:pPr>
                    <w:widowControl w:val="0"/>
                    <w:tabs>
                      <w:tab w:val="left" w:pos="202"/>
                    </w:tabs>
                    <w:jc w:val="both"/>
                    <w:textAlignment w:val="baseline"/>
                    <w:rPr>
                      <w:bCs/>
                      <w:i/>
                      <w:iCs/>
                      <w:szCs w:val="24"/>
                      <w:lang w:eastAsia="lt-LT"/>
                    </w:rPr>
                  </w:pPr>
                </w:p>
                <w:p w14:paraId="54B946E5" w14:textId="77777777" w:rsidR="00720E83" w:rsidRPr="00CB710D" w:rsidRDefault="00720E83" w:rsidP="00720E83">
                  <w:pPr>
                    <w:widowControl w:val="0"/>
                    <w:jc w:val="both"/>
                    <w:textAlignment w:val="baseline"/>
                    <w:rPr>
                      <w:i/>
                    </w:rPr>
                  </w:pPr>
                </w:p>
                <w:p w14:paraId="62E1B25B" w14:textId="77777777" w:rsidR="00720E83" w:rsidRPr="005A5468" w:rsidRDefault="00720E83" w:rsidP="00720E83">
                  <w:pPr>
                    <w:widowControl w:val="0"/>
                    <w:jc w:val="both"/>
                    <w:textAlignment w:val="baseline"/>
                    <w:rPr>
                      <w:b/>
                      <w:i/>
                      <w:iCs/>
                      <w:szCs w:val="24"/>
                      <w:lang w:eastAsia="lt-LT"/>
                    </w:rPr>
                  </w:pPr>
                  <w:r w:rsidRPr="005A5468">
                    <w:rPr>
                      <w:b/>
                      <w:i/>
                      <w:iCs/>
                      <w:szCs w:val="24"/>
                      <w:lang w:eastAsia="lt-LT"/>
                    </w:rPr>
                    <w:t>Kriterijaus atitiktis vertinama pagal kartu su PĮP pateikiamą užpildytą Aprašo 3 priedą.</w:t>
                  </w:r>
                </w:p>
                <w:p w14:paraId="03C33FAF" w14:textId="07842DDF" w:rsidR="00720E83" w:rsidRPr="00141D9E" w:rsidRDefault="00720E83" w:rsidP="00720E83">
                  <w:pPr>
                    <w:keepNext/>
                    <w:keepLines/>
                    <w:widowControl w:val="0"/>
                    <w:ind w:right="45"/>
                    <w:jc w:val="both"/>
                    <w:rPr>
                      <w:color w:val="000000"/>
                      <w:szCs w:val="24"/>
                    </w:rPr>
                  </w:pPr>
                  <w:r w:rsidRPr="00CB710D">
                    <w:rPr>
                      <w:i/>
                      <w:iCs/>
                      <w:szCs w:val="24"/>
                    </w:rPr>
                    <w:t xml:space="preserve">Šis projektų atrankos kriterijus taikomas viso projekto </w:t>
                  </w:r>
                  <w:r>
                    <w:rPr>
                      <w:i/>
                      <w:iCs/>
                      <w:szCs w:val="24"/>
                    </w:rPr>
                    <w:t>įgyvendinimo</w:t>
                  </w:r>
                  <w:r w:rsidRPr="00CB710D">
                    <w:rPr>
                      <w:i/>
                      <w:iCs/>
                      <w:szCs w:val="24"/>
                    </w:rPr>
                    <w:t xml:space="preserve"> laikotarpiu.</w:t>
                  </w:r>
                </w:p>
              </w:tc>
              <w:tc>
                <w:tcPr>
                  <w:tcW w:w="73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EC28F" w14:textId="5B0058EA" w:rsidR="00720E83" w:rsidRPr="00507D88" w:rsidRDefault="00720E83" w:rsidP="00720E83">
                  <w:pPr>
                    <w:jc w:val="center"/>
                    <w:rPr>
                      <w:color w:val="000000"/>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5</w:t>
                  </w:r>
                  <w:r w:rsidRPr="00996570">
                    <w:rPr>
                      <w:i/>
                      <w:iCs/>
                      <w:szCs w:val="24"/>
                    </w:rPr>
                    <w:t>)</w:t>
                  </w:r>
                </w:p>
              </w:tc>
              <w:tc>
                <w:tcPr>
                  <w:tcW w:w="8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AEBAC" w14:textId="69CA2F7E" w:rsidR="00720E83" w:rsidRPr="00507D88" w:rsidRDefault="007E579A" w:rsidP="00720E83">
                  <w:pPr>
                    <w:jc w:val="center"/>
                    <w:rPr>
                      <w:color w:val="000000"/>
                      <w:szCs w:val="24"/>
                    </w:rPr>
                  </w:pPr>
                  <w:r>
                    <w:rPr>
                      <w:i/>
                      <w:iCs/>
                      <w:szCs w:val="24"/>
                      <w:lang w:val="en-US"/>
                    </w:rPr>
                    <w:t>4</w:t>
                  </w:r>
                  <w:r w:rsidR="00720E83" w:rsidRPr="00996570">
                    <w:rPr>
                      <w:i/>
                      <w:iCs/>
                      <w:szCs w:val="24"/>
                      <w:lang w:val="en-US"/>
                    </w:rPr>
                    <w:t xml:space="preserve"> (</w:t>
                  </w:r>
                  <w:r w:rsidR="00720E83" w:rsidRPr="00996570">
                    <w:rPr>
                      <w:i/>
                      <w:iCs/>
                      <w:color w:val="000000"/>
                      <w:szCs w:val="24"/>
                    </w:rPr>
                    <w:t>S</w:t>
                  </w:r>
                  <w:r w:rsidR="00720E83">
                    <w:rPr>
                      <w:i/>
                      <w:iCs/>
                      <w:color w:val="000000"/>
                      <w:szCs w:val="24"/>
                      <w:vertAlign w:val="subscript"/>
                    </w:rPr>
                    <w:t>5</w:t>
                  </w:r>
                  <w:r w:rsidR="00720E83" w:rsidRPr="00996570">
                    <w:rPr>
                      <w:i/>
                      <w:iCs/>
                      <w:szCs w:val="24"/>
                      <w:lang w:val="en-US"/>
                    </w:rPr>
                    <w:t>)</w:t>
                  </w:r>
                </w:p>
              </w:tc>
              <w:tc>
                <w:tcPr>
                  <w:tcW w:w="9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A00BEA" w14:textId="061879D8" w:rsidR="00720E83" w:rsidRPr="00507D88" w:rsidRDefault="00720E83" w:rsidP="00720E83">
                  <w:pPr>
                    <w:jc w:val="center"/>
                    <w:rPr>
                      <w:i/>
                      <w:iCs/>
                      <w:szCs w:val="24"/>
                    </w:rPr>
                  </w:pPr>
                  <w:r>
                    <w:rPr>
                      <w:i/>
                      <w:iCs/>
                      <w:szCs w:val="24"/>
                    </w:rPr>
                    <w:t>20</w:t>
                  </w:r>
                </w:p>
              </w:tc>
            </w:tr>
            <w:tr w:rsidR="00406F9F" w:rsidRPr="0092491F" w14:paraId="5542F6FF" w14:textId="77777777" w:rsidTr="000301A6">
              <w:trPr>
                <w:gridAfter w:val="1"/>
                <w:wAfter w:w="40" w:type="pct"/>
              </w:trPr>
              <w:tc>
                <w:tcPr>
                  <w:tcW w:w="3227"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63D82" w14:textId="77777777" w:rsidR="00D110D9" w:rsidRDefault="00D110D9" w:rsidP="00D110D9">
                  <w:pPr>
                    <w:jc w:val="both"/>
                    <w:rPr>
                      <w:i/>
                      <w:iCs/>
                      <w:szCs w:val="24"/>
                    </w:rPr>
                  </w:pPr>
                  <w:r w:rsidRPr="00363309">
                    <w:rPr>
                      <w:color w:val="000000"/>
                      <w:szCs w:val="24"/>
                    </w:rPr>
                    <w:lastRenderedPageBreak/>
                    <w:t>Minimali privaloma surinkti balų suma</w:t>
                  </w:r>
                </w:p>
              </w:tc>
              <w:tc>
                <w:tcPr>
                  <w:tcW w:w="8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2749F" w14:textId="77777777" w:rsidR="00D110D9" w:rsidRPr="0092491F" w:rsidRDefault="00D110D9" w:rsidP="00D110D9">
                  <w:pPr>
                    <w:jc w:val="both"/>
                    <w:rPr>
                      <w:i/>
                      <w:iCs/>
                      <w:szCs w:val="24"/>
                    </w:rPr>
                  </w:pPr>
                </w:p>
              </w:tc>
              <w:tc>
                <w:tcPr>
                  <w:tcW w:w="91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20F424" w14:textId="77777777" w:rsidR="00D110D9" w:rsidRPr="0092491F" w:rsidRDefault="00D110D9" w:rsidP="00D110D9">
                  <w:pPr>
                    <w:jc w:val="both"/>
                    <w:rPr>
                      <w:i/>
                      <w:iCs/>
                      <w:szCs w:val="24"/>
                    </w:rPr>
                  </w:pPr>
                  <w:r w:rsidRPr="0092491F">
                    <w:rPr>
                      <w:i/>
                      <w:iCs/>
                      <w:szCs w:val="24"/>
                    </w:rPr>
                    <w:t>40</w:t>
                  </w:r>
                </w:p>
              </w:tc>
            </w:tr>
            <w:tr w:rsidR="00406F9F" w14:paraId="707D9471" w14:textId="77777777" w:rsidTr="000301A6">
              <w:trPr>
                <w:gridAfter w:val="1"/>
                <w:wAfter w:w="40" w:type="pct"/>
              </w:trPr>
              <w:tc>
                <w:tcPr>
                  <w:tcW w:w="3227"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A8063" w14:textId="77777777" w:rsidR="00D110D9" w:rsidRDefault="00D110D9" w:rsidP="00D110D9">
                  <w:pPr>
                    <w:jc w:val="both"/>
                    <w:rPr>
                      <w:i/>
                      <w:iCs/>
                      <w:szCs w:val="24"/>
                    </w:rPr>
                  </w:pPr>
                  <w:r>
                    <w:rPr>
                      <w:color w:val="000000"/>
                      <w:szCs w:val="24"/>
                    </w:rPr>
                    <w:t>Maksimali galima balų suma (apvalinama iki sveikojo skaičiaus)</w:t>
                  </w:r>
                </w:p>
              </w:tc>
              <w:tc>
                <w:tcPr>
                  <w:tcW w:w="81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C1114" w14:textId="77777777" w:rsidR="00D110D9" w:rsidRDefault="00D110D9" w:rsidP="00D110D9">
                  <w:pPr>
                    <w:jc w:val="both"/>
                    <w:rPr>
                      <w:i/>
                      <w:iCs/>
                      <w:szCs w:val="24"/>
                    </w:rPr>
                  </w:pPr>
                </w:p>
              </w:tc>
              <w:tc>
                <w:tcPr>
                  <w:tcW w:w="91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83888" w14:textId="77777777" w:rsidR="00D110D9" w:rsidRDefault="00D110D9" w:rsidP="00D110D9">
                  <w:pPr>
                    <w:jc w:val="both"/>
                    <w:rPr>
                      <w:i/>
                      <w:iCs/>
                      <w:szCs w:val="24"/>
                    </w:rPr>
                  </w:pPr>
                  <w:r>
                    <w:rPr>
                      <w:i/>
                      <w:iCs/>
                      <w:szCs w:val="24"/>
                    </w:rPr>
                    <w:t>100</w:t>
                  </w:r>
                </w:p>
              </w:tc>
            </w:tr>
            <w:tr w:rsidR="00D110D9" w:rsidRPr="00367CF1" w14:paraId="598A4ABD" w14:textId="77777777" w:rsidTr="00D374B3">
              <w:trPr>
                <w:gridAfter w:val="1"/>
                <w:wAfter w:w="40" w:type="pct"/>
              </w:trPr>
              <w:tc>
                <w:tcPr>
                  <w:tcW w:w="496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B4A77E" w14:textId="57E3C184" w:rsidR="00D110D9" w:rsidRPr="00367CF1" w:rsidRDefault="00D110D9" w:rsidP="00D110D9">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3</w:t>
                  </w:r>
                  <w:r w:rsidR="00720E83">
                    <w:rPr>
                      <w:color w:val="000000"/>
                      <w:szCs w:val="24"/>
                      <w:vertAlign w:val="subscript"/>
                    </w:rPr>
                    <w:t xml:space="preserve"> </w:t>
                  </w:r>
                  <w:r w:rsidR="00720E83" w:rsidRPr="0041619D">
                    <w:rPr>
                      <w:color w:val="000000"/>
                      <w:szCs w:val="24"/>
                    </w:rPr>
                    <w:t>+ Y</w:t>
                  </w:r>
                  <w:r w:rsidR="00720E83">
                    <w:rPr>
                      <w:color w:val="000000"/>
                      <w:szCs w:val="24"/>
                      <w:vertAlign w:val="subscript"/>
                    </w:rPr>
                    <w:t>4</w:t>
                  </w:r>
                  <w:r w:rsidR="00720E83" w:rsidRPr="0041619D">
                    <w:rPr>
                      <w:color w:val="000000"/>
                      <w:szCs w:val="24"/>
                    </w:rPr>
                    <w:t xml:space="preserve"> * S</w:t>
                  </w:r>
                  <w:r w:rsidR="007A7AD7">
                    <w:rPr>
                      <w:color w:val="000000"/>
                      <w:szCs w:val="24"/>
                      <w:vertAlign w:val="subscript"/>
                    </w:rPr>
                    <w:t>4</w:t>
                  </w:r>
                  <w:r w:rsidR="00720E83" w:rsidRPr="0041619D">
                    <w:rPr>
                      <w:color w:val="000000"/>
                      <w:szCs w:val="24"/>
                    </w:rPr>
                    <w:t xml:space="preserve"> </w:t>
                  </w:r>
                  <w:r w:rsidR="00720E83" w:rsidRPr="00602E06">
                    <w:rPr>
                      <w:color w:val="000000"/>
                      <w:szCs w:val="24"/>
                    </w:rPr>
                    <w:t xml:space="preserve">+ </w:t>
                  </w:r>
                  <w:r w:rsidR="00720E83" w:rsidRPr="00394625">
                    <w:rPr>
                      <w:color w:val="000000"/>
                      <w:szCs w:val="24"/>
                    </w:rPr>
                    <w:t>Y</w:t>
                  </w:r>
                  <w:r w:rsidR="007A7AD7">
                    <w:rPr>
                      <w:color w:val="000000"/>
                      <w:szCs w:val="24"/>
                      <w:vertAlign w:val="subscript"/>
                    </w:rPr>
                    <w:t>5</w:t>
                  </w:r>
                  <w:r w:rsidR="00720E83" w:rsidRPr="00394625">
                    <w:rPr>
                      <w:color w:val="000000"/>
                      <w:szCs w:val="24"/>
                    </w:rPr>
                    <w:t xml:space="preserve"> * S</w:t>
                  </w:r>
                  <w:r w:rsidR="007A7AD7">
                    <w:rPr>
                      <w:color w:val="000000"/>
                      <w:szCs w:val="24"/>
                      <w:vertAlign w:val="subscript"/>
                    </w:rPr>
                    <w:t>5</w:t>
                  </w:r>
                  <w:r>
                    <w:rPr>
                      <w:color w:val="000000"/>
                      <w:szCs w:val="24"/>
                      <w:vertAlign w:val="subscript"/>
                    </w:rPr>
                    <w:t xml:space="preserve"> </w:t>
                  </w:r>
                </w:p>
              </w:tc>
            </w:tr>
            <w:tr w:rsidR="00D110D9" w14:paraId="331227D1" w14:textId="77777777" w:rsidTr="00D374B3">
              <w:trPr>
                <w:gridAfter w:val="1"/>
                <w:wAfter w:w="40" w:type="pct"/>
              </w:trPr>
              <w:tc>
                <w:tcPr>
                  <w:tcW w:w="496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6216D1" w14:textId="7DB914C4" w:rsidR="00D110D9" w:rsidRDefault="00D110D9" w:rsidP="00D110D9">
                  <w:pPr>
                    <w:jc w:val="both"/>
                    <w:rPr>
                      <w:color w:val="000000"/>
                      <w:szCs w:val="24"/>
                    </w:rPr>
                  </w:pPr>
                  <w:r w:rsidRPr="00833D71">
                    <w:rPr>
                      <w:color w:val="000000"/>
                      <w:szCs w:val="24"/>
                    </w:rPr>
                    <w:t xml:space="preserve">Jei projektas vertinimo metu nesurenka </w:t>
                  </w:r>
                  <w:r>
                    <w:rPr>
                      <w:color w:val="000000"/>
                      <w:szCs w:val="24"/>
                    </w:rPr>
                    <w:t>šiame Aprašo</w:t>
                  </w:r>
                  <w:r w:rsidRPr="00833D71">
                    <w:rPr>
                      <w:color w:val="000000"/>
                      <w:szCs w:val="24"/>
                    </w:rPr>
                    <w:t xml:space="preserve"> </w:t>
                  </w:r>
                  <w:r>
                    <w:rPr>
                      <w:color w:val="000000"/>
                      <w:szCs w:val="24"/>
                    </w:rPr>
                    <w:t xml:space="preserve">papunktyje </w:t>
                  </w:r>
                  <w:r w:rsidRPr="00833D71">
                    <w:rPr>
                      <w:color w:val="000000"/>
                      <w:szCs w:val="24"/>
                    </w:rPr>
                    <w:t>nurodytos minimalios</w:t>
                  </w:r>
                  <w:r w:rsidR="00E35BA5">
                    <w:rPr>
                      <w:color w:val="000000"/>
                      <w:szCs w:val="24"/>
                    </w:rPr>
                    <w:t xml:space="preserve"> privalomos</w:t>
                  </w:r>
                  <w:r w:rsidRPr="00833D71">
                    <w:rPr>
                      <w:color w:val="000000"/>
                      <w:szCs w:val="24"/>
                    </w:rPr>
                    <w:t xml:space="preserve"> balų sumos, PĮP atmetamas. Kai projektams, surinkusiems vienodą galutinį balų skaičių, nepakanka pagal kvietimą teikti PĮP skirtos finansavimo lėšų sumos, pirmenybė teikiama projektams, surinkusiems daugiau balų pagal pirmąjį </w:t>
                  </w:r>
                  <w:r>
                    <w:rPr>
                      <w:color w:val="000000"/>
                      <w:szCs w:val="24"/>
                    </w:rPr>
                    <w:t>šiame Aprašo</w:t>
                  </w:r>
                  <w:r w:rsidRPr="00833D71">
                    <w:rPr>
                      <w:color w:val="000000"/>
                      <w:szCs w:val="24"/>
                    </w:rPr>
                    <w:t xml:space="preserve"> </w:t>
                  </w:r>
                  <w:r w:rsidR="00DF7216">
                    <w:rPr>
                      <w:color w:val="000000"/>
                      <w:szCs w:val="24"/>
                    </w:rPr>
                    <w:t xml:space="preserve">punkte </w:t>
                  </w:r>
                  <w:r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Pr>
                      <w:color w:val="000000"/>
                      <w:szCs w:val="24"/>
                    </w:rPr>
                    <w:t>šiame Aprašo</w:t>
                  </w:r>
                  <w:r w:rsidRPr="00353205">
                    <w:rPr>
                      <w:color w:val="000000"/>
                      <w:szCs w:val="24"/>
                    </w:rPr>
                    <w:t xml:space="preserve"> </w:t>
                  </w:r>
                  <w:r w:rsidR="00E85291">
                    <w:rPr>
                      <w:color w:val="000000"/>
                      <w:szCs w:val="24"/>
                    </w:rPr>
                    <w:t xml:space="preserve">punkte </w:t>
                  </w:r>
                  <w:r w:rsidRPr="00833D71">
                    <w:rPr>
                      <w:color w:val="000000"/>
                      <w:szCs w:val="24"/>
                    </w:rPr>
                    <w:t xml:space="preserve">nurodytą prioritetinį atrankos kriterijų. Jeigu </w:t>
                  </w:r>
                  <w:r>
                    <w:rPr>
                      <w:color w:val="000000"/>
                      <w:szCs w:val="24"/>
                    </w:rPr>
                    <w:t xml:space="preserve">projektams </w:t>
                  </w:r>
                  <w:r w:rsidRPr="00833D71">
                    <w:rPr>
                      <w:color w:val="000000"/>
                      <w:szCs w:val="24"/>
                    </w:rPr>
                    <w:t xml:space="preserve">suteikti vienodi balai pagal visus </w:t>
                  </w:r>
                  <w:r w:rsidRPr="00B55D91">
                    <w:rPr>
                      <w:color w:val="000000"/>
                      <w:szCs w:val="24"/>
                    </w:rPr>
                    <w:t xml:space="preserve">šiame Aprašo </w:t>
                  </w:r>
                  <w:r w:rsidR="00E85291">
                    <w:rPr>
                      <w:color w:val="000000"/>
                      <w:szCs w:val="24"/>
                    </w:rPr>
                    <w:t>punkte</w:t>
                  </w:r>
                  <w:r w:rsidR="00E85291" w:rsidRPr="00B55D91">
                    <w:rPr>
                      <w:color w:val="000000"/>
                      <w:szCs w:val="24"/>
                    </w:rPr>
                    <w:t xml:space="preserve"> </w:t>
                  </w:r>
                  <w:r>
                    <w:rPr>
                      <w:color w:val="000000"/>
                      <w:szCs w:val="24"/>
                    </w:rPr>
                    <w:t xml:space="preserve">nurodytus </w:t>
                  </w:r>
                  <w:r w:rsidRPr="00833D71">
                    <w:rPr>
                      <w:color w:val="000000"/>
                      <w:szCs w:val="24"/>
                    </w:rPr>
                    <w:t>prioritetinius atrankos kriterijus, šie projektai nurodomi PĮP vertinimo ataskaitos sąraše „Projektai, kuriems rekomenduojama skirti finansavimą“ pagal PĮP pateikimo laiką.</w:t>
                  </w:r>
                </w:p>
              </w:tc>
            </w:tr>
          </w:tbl>
          <w:p w14:paraId="1D6AFA90" w14:textId="7B7F10D9" w:rsidR="007A79F1" w:rsidRDefault="007A79F1" w:rsidP="007A79F1">
            <w:pPr>
              <w:jc w:val="both"/>
              <w:rPr>
                <w:i/>
                <w:sz w:val="22"/>
                <w:szCs w:val="22"/>
              </w:rPr>
            </w:pPr>
          </w:p>
        </w:tc>
      </w:tr>
      <w:tr w:rsidR="007A79F1" w14:paraId="1D4C8D0E" w14:textId="77777777" w:rsidTr="009D596A">
        <w:trPr>
          <w:trHeight w:val="309"/>
        </w:trPr>
        <w:tc>
          <w:tcPr>
            <w:tcW w:w="15134" w:type="dxa"/>
          </w:tcPr>
          <w:p w14:paraId="518959F2" w14:textId="21477D9A" w:rsidR="007A79F1" w:rsidRPr="00250715" w:rsidRDefault="007A79F1" w:rsidP="007A79F1">
            <w:pPr>
              <w:jc w:val="both"/>
              <w:rPr>
                <w:bCs/>
                <w:i/>
                <w:szCs w:val="22"/>
              </w:rPr>
            </w:pPr>
            <w:r w:rsidRPr="009A4780">
              <w:rPr>
                <w:b/>
                <w:szCs w:val="22"/>
              </w:rPr>
              <w:lastRenderedPageBreak/>
              <w:t>13</w:t>
            </w:r>
            <w:r w:rsidRPr="00650FB8">
              <w:rPr>
                <w:b/>
                <w:szCs w:val="22"/>
              </w:rPr>
              <w:t xml:space="preserve">. </w:t>
            </w:r>
            <w:r w:rsidRPr="006010DA">
              <w:rPr>
                <w:b/>
                <w:szCs w:val="22"/>
              </w:rPr>
              <w:t>Jungtinio projekto projektų atrankos kriterijai (</w:t>
            </w:r>
            <w:r w:rsidRPr="006010DA">
              <w:rPr>
                <w:b/>
                <w:i/>
                <w:szCs w:val="22"/>
              </w:rPr>
              <w:t>pildoma tik jungtiniam projektui)</w:t>
            </w:r>
          </w:p>
        </w:tc>
      </w:tr>
      <w:tr w:rsidR="007A79F1" w14:paraId="6EC432CB" w14:textId="77777777" w:rsidTr="00250715">
        <w:trPr>
          <w:trHeight w:val="333"/>
        </w:trPr>
        <w:tc>
          <w:tcPr>
            <w:tcW w:w="15134" w:type="dxa"/>
          </w:tcPr>
          <w:p w14:paraId="35ADFCB3" w14:textId="0864BC16" w:rsidR="007A79F1" w:rsidRPr="00250715" w:rsidRDefault="00250715" w:rsidP="00250715">
            <w:pPr>
              <w:jc w:val="both"/>
              <w:rPr>
                <w:iCs/>
                <w:szCs w:val="24"/>
              </w:rPr>
            </w:pPr>
            <w:r w:rsidRPr="00250715">
              <w:rPr>
                <w:iCs/>
                <w:szCs w:val="24"/>
              </w:rPr>
              <w:t>Netaikoma.</w:t>
            </w:r>
          </w:p>
        </w:tc>
      </w:tr>
      <w:tr w:rsidR="007A79F1" w14:paraId="0B3B981D" w14:textId="77777777" w:rsidTr="009D596A">
        <w:tc>
          <w:tcPr>
            <w:tcW w:w="15134" w:type="dxa"/>
          </w:tcPr>
          <w:p w14:paraId="77DD98CB" w14:textId="25B351E2" w:rsidR="007A79F1" w:rsidRPr="001A6ED3" w:rsidRDefault="007A79F1" w:rsidP="007A79F1">
            <w:pPr>
              <w:rPr>
                <w:bCs/>
                <w:szCs w:val="24"/>
              </w:rPr>
            </w:pPr>
            <w:r w:rsidRPr="009A4780">
              <w:rPr>
                <w:b/>
                <w:szCs w:val="24"/>
              </w:rPr>
              <w:t>14</w:t>
            </w:r>
            <w:r w:rsidRPr="00650FB8">
              <w:rPr>
                <w:b/>
                <w:szCs w:val="24"/>
              </w:rPr>
              <w:t xml:space="preserve">. </w:t>
            </w:r>
            <w:r w:rsidRPr="006010DA">
              <w:rPr>
                <w:b/>
                <w:szCs w:val="24"/>
              </w:rPr>
              <w:t>Reikalavimai įgyvendinus projektų veiklas</w:t>
            </w:r>
          </w:p>
        </w:tc>
      </w:tr>
      <w:tr w:rsidR="007A79F1" w14:paraId="318D32D0" w14:textId="77777777" w:rsidTr="00250715">
        <w:trPr>
          <w:trHeight w:val="335"/>
        </w:trPr>
        <w:tc>
          <w:tcPr>
            <w:tcW w:w="15134" w:type="dxa"/>
          </w:tcPr>
          <w:p w14:paraId="08474776" w14:textId="7BD13CBE" w:rsidR="007A79F1" w:rsidRPr="005A5468" w:rsidRDefault="005B29AC" w:rsidP="007A79F1">
            <w:pPr>
              <w:jc w:val="both"/>
              <w:rPr>
                <w:iCs/>
                <w:strike/>
                <w:szCs w:val="24"/>
              </w:rPr>
            </w:pPr>
            <w:r w:rsidRPr="00250715">
              <w:rPr>
                <w:iCs/>
                <w:szCs w:val="24"/>
              </w:rPr>
              <w:t>Netaikoma.</w:t>
            </w:r>
          </w:p>
        </w:tc>
      </w:tr>
      <w:tr w:rsidR="007A79F1" w14:paraId="76E350FC" w14:textId="77777777" w:rsidTr="009D596A">
        <w:tc>
          <w:tcPr>
            <w:tcW w:w="15134" w:type="dxa"/>
          </w:tcPr>
          <w:p w14:paraId="10E33134" w14:textId="25144EAB" w:rsidR="007A79F1" w:rsidRPr="006010DA" w:rsidRDefault="007A79F1" w:rsidP="007A79F1">
            <w:pPr>
              <w:rPr>
                <w:b/>
                <w:szCs w:val="24"/>
              </w:rPr>
            </w:pPr>
            <w:r w:rsidRPr="006010DA">
              <w:rPr>
                <w:b/>
                <w:szCs w:val="24"/>
              </w:rPr>
              <w:t>15</w:t>
            </w:r>
            <w:r w:rsidR="00852738" w:rsidRPr="006010DA">
              <w:rPr>
                <w:b/>
                <w:szCs w:val="24"/>
              </w:rPr>
              <w:t>. Kiti reikalavimai</w:t>
            </w:r>
          </w:p>
        </w:tc>
      </w:tr>
      <w:tr w:rsidR="007A79F1" w14:paraId="2A47AD37" w14:textId="77777777" w:rsidTr="009D596A">
        <w:tc>
          <w:tcPr>
            <w:tcW w:w="15134" w:type="dxa"/>
          </w:tcPr>
          <w:p w14:paraId="3C1A7ABD" w14:textId="07B1793D" w:rsidR="00250715" w:rsidRDefault="00250715" w:rsidP="00250715">
            <w:pPr>
              <w:tabs>
                <w:tab w:val="left" w:pos="1134"/>
              </w:tabs>
              <w:jc w:val="both"/>
              <w:rPr>
                <w:iCs/>
                <w:szCs w:val="24"/>
              </w:rPr>
            </w:pPr>
            <w:r>
              <w:rPr>
                <w:iCs/>
                <w:szCs w:val="24"/>
              </w:rPr>
              <w:t>15</w:t>
            </w:r>
            <w:r w:rsidRPr="00D1594C">
              <w:rPr>
                <w:iCs/>
                <w:szCs w:val="24"/>
              </w:rPr>
              <w:t>.</w:t>
            </w:r>
            <w:r w:rsidR="00D9050A">
              <w:rPr>
                <w:iCs/>
                <w:szCs w:val="24"/>
                <w:lang w:val="en-US"/>
              </w:rPr>
              <w:t>1</w:t>
            </w:r>
            <w:r w:rsidRPr="00D1594C">
              <w:rPr>
                <w:iCs/>
                <w:szCs w:val="24"/>
              </w:rPr>
              <w:t xml:space="preserve">.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61FDB3E1" w14:textId="092C8990" w:rsidR="00C96A00" w:rsidRDefault="004A3863" w:rsidP="00250715">
            <w:pPr>
              <w:tabs>
                <w:tab w:val="left" w:pos="1134"/>
              </w:tabs>
              <w:jc w:val="both"/>
              <w:rPr>
                <w:iCs/>
                <w:szCs w:val="24"/>
              </w:rPr>
            </w:pPr>
            <w:r w:rsidRPr="00266CB4">
              <w:rPr>
                <w:iCs/>
                <w:szCs w:val="24"/>
              </w:rPr>
              <w:lastRenderedPageBreak/>
              <w:t>15.</w:t>
            </w:r>
            <w:r w:rsidR="00D9050A">
              <w:rPr>
                <w:iCs/>
                <w:szCs w:val="24"/>
              </w:rPr>
              <w:t>2</w:t>
            </w:r>
            <w:r w:rsidRPr="00266CB4">
              <w:rPr>
                <w:iCs/>
                <w:szCs w:val="24"/>
              </w:rPr>
              <w:t xml:space="preserve">. Projekto įgyvendinimo metu projekto vykdytojui keičiant arba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Aprašo reikalavimus atitinkančius projekto finansavimo šaltinių užtikrinimą pagrindžiančius dokumentus. Jei projekto įgyvendinimo metu projekto vykdytojas </w:t>
            </w:r>
            <w:r w:rsidR="006A6F5C" w:rsidRPr="00266CB4">
              <w:rPr>
                <w:iCs/>
                <w:szCs w:val="24"/>
              </w:rPr>
              <w:t xml:space="preserve">per administruojančiosios institucijos nurodytą terminą </w:t>
            </w:r>
            <w:r w:rsidRPr="00266CB4">
              <w:rPr>
                <w:iCs/>
                <w:szCs w:val="24"/>
              </w:rPr>
              <w:t>nepateikia kitų Aprašo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r>
              <w:rPr>
                <w:iCs/>
                <w:szCs w:val="24"/>
              </w:rPr>
              <w:t>.</w:t>
            </w:r>
          </w:p>
          <w:p w14:paraId="5EE3761B" w14:textId="56EF8DF4" w:rsidR="00250715" w:rsidRDefault="00250715" w:rsidP="00250715">
            <w:pPr>
              <w:tabs>
                <w:tab w:val="left" w:pos="1134"/>
              </w:tabs>
              <w:jc w:val="both"/>
              <w:rPr>
                <w:iCs/>
                <w:szCs w:val="24"/>
              </w:rPr>
            </w:pPr>
            <w:r>
              <w:t>15.</w:t>
            </w:r>
            <w:r w:rsidR="00D9050A">
              <w:t>3</w:t>
            </w:r>
            <w:r>
              <w:t xml:space="preserve">. </w:t>
            </w: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w:t>
            </w:r>
            <w:r w:rsidR="00402737">
              <w:t>ja</w:t>
            </w:r>
            <w:r>
              <w:t>me</w:t>
            </w:r>
            <w:r w:rsidRPr="001430E1">
              <w:t xml:space="preserve"> skirsnyje nustatyta tvarka parengtą ir su</w:t>
            </w:r>
            <w:r>
              <w:t xml:space="preserve"> M</w:t>
            </w:r>
            <w:r w:rsidRPr="001430E1">
              <w:t>inisterija suderintą projektui skirto finansavimo mažinimo tvarką.</w:t>
            </w:r>
          </w:p>
          <w:p w14:paraId="5736D4A8" w14:textId="23E6215F" w:rsidR="00250715" w:rsidRDefault="00250715" w:rsidP="00250715">
            <w:pPr>
              <w:tabs>
                <w:tab w:val="left" w:pos="457"/>
              </w:tabs>
              <w:jc w:val="both"/>
              <w:rPr>
                <w:iCs/>
                <w:szCs w:val="24"/>
              </w:rPr>
            </w:pPr>
            <w:r>
              <w:rPr>
                <w:iCs/>
                <w:szCs w:val="24"/>
              </w:rPr>
              <w:t>15.</w:t>
            </w:r>
            <w:r w:rsidR="00D9050A">
              <w:rPr>
                <w:iCs/>
                <w:szCs w:val="24"/>
              </w:rPr>
              <w:t>4</w:t>
            </w:r>
            <w:r>
              <w:rPr>
                <w:iCs/>
                <w:szCs w:val="24"/>
              </w:rPr>
              <w:t xml:space="preserve">. </w:t>
            </w:r>
            <w:r w:rsidRPr="00B17DE4">
              <w:rPr>
                <w:iCs/>
                <w:szCs w:val="24"/>
              </w:rPr>
              <w:t>Jeigu projekto sutarties galiojimo metu paaiškėja, kad projekto vykdytojas PĮP ir (ar</w:t>
            </w:r>
            <w:r>
              <w:rPr>
                <w:iCs/>
                <w:szCs w:val="24"/>
              </w:rPr>
              <w:t>ba</w:t>
            </w:r>
            <w:r w:rsidRPr="00B17DE4">
              <w:rPr>
                <w:iCs/>
                <w:szCs w:val="24"/>
              </w:rPr>
              <w:t>) kartu su PĮP pateiktuose dokumentuose ir (ar</w:t>
            </w:r>
            <w:r>
              <w:rPr>
                <w:iCs/>
                <w:szCs w:val="24"/>
              </w:rPr>
              <w:t>ba</w:t>
            </w:r>
            <w:r w:rsidRPr="00B17DE4">
              <w:rPr>
                <w:iCs/>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6D890B9E" w14:textId="2CAFC779" w:rsidR="00250715" w:rsidRPr="00B17DE4" w:rsidRDefault="00250715" w:rsidP="00250715">
            <w:pPr>
              <w:tabs>
                <w:tab w:val="left" w:pos="457"/>
              </w:tabs>
              <w:jc w:val="both"/>
              <w:rPr>
                <w:iCs/>
                <w:szCs w:val="24"/>
              </w:rPr>
            </w:pPr>
            <w:r w:rsidRPr="00B17DE4">
              <w:rPr>
                <w:iCs/>
                <w:szCs w:val="24"/>
              </w:rPr>
              <w:t>1</w:t>
            </w:r>
            <w:r>
              <w:rPr>
                <w:iCs/>
                <w:szCs w:val="24"/>
              </w:rPr>
              <w:t>5</w:t>
            </w:r>
            <w:r w:rsidRPr="00B17DE4">
              <w:rPr>
                <w:iCs/>
                <w:szCs w:val="24"/>
              </w:rPr>
              <w:t>.</w:t>
            </w:r>
            <w:r w:rsidR="00D9050A">
              <w:rPr>
                <w:iCs/>
                <w:szCs w:val="24"/>
              </w:rPr>
              <w:t>5</w:t>
            </w:r>
            <w:r>
              <w:rPr>
                <w:iCs/>
                <w:szCs w:val="24"/>
              </w:rPr>
              <w:t xml:space="preserve">. </w:t>
            </w:r>
            <w:r w:rsidRPr="00B17DE4">
              <w:rPr>
                <w:iCs/>
                <w:szCs w:val="24"/>
              </w:rPr>
              <w:t xml:space="preserve">Projekto vykdytojas sutinka, kad PĮP pateikta informacija, išskyrus informaciją, kuri negali būti atskleista </w:t>
            </w:r>
            <w:r>
              <w:rPr>
                <w:rFonts w:eastAsia="SimSun"/>
                <w:szCs w:val="24"/>
                <w:lang w:eastAsia="lt-LT"/>
              </w:rPr>
              <w:t xml:space="preserve">teisės aktų, reguliuojančių duomenų apsaugą, </w:t>
            </w:r>
            <w:r w:rsidRPr="00B17DE4">
              <w:rPr>
                <w:iCs/>
                <w:szCs w:val="24"/>
              </w:rPr>
              <w:t xml:space="preserve"> nustatyta tvarka, administruojančiosios institucijos gali būti viešinama skelbiant su </w:t>
            </w:r>
            <w:r>
              <w:rPr>
                <w:iCs/>
                <w:szCs w:val="24"/>
              </w:rPr>
              <w:t>Aprašo</w:t>
            </w:r>
            <w:r w:rsidRPr="00B17DE4">
              <w:rPr>
                <w:iCs/>
                <w:szCs w:val="24"/>
              </w:rPr>
              <w:t xml:space="preserve"> įgyvendinimu susijusią informaciją be atskiro pareiškėjo sutikimo. Asmens duomenys, kaip jie </w:t>
            </w:r>
            <w:r>
              <w:rPr>
                <w:iCs/>
                <w:szCs w:val="24"/>
              </w:rPr>
              <w:t xml:space="preserve">apibrėžti </w:t>
            </w:r>
            <w:r w:rsidRPr="00B17DE4">
              <w:rPr>
                <w:iCs/>
                <w:szCs w:val="24"/>
              </w:rPr>
              <w:t>2016 m. balandžio 27 d. Europos Parlamento ir Tarybos reglament</w:t>
            </w:r>
            <w:r>
              <w:rPr>
                <w:iCs/>
                <w:szCs w:val="24"/>
              </w:rPr>
              <w:t>e</w:t>
            </w:r>
            <w:r w:rsidRPr="00B17DE4">
              <w:rPr>
                <w:iCs/>
                <w:szCs w:val="24"/>
              </w:rPr>
              <w:t xml:space="preserve"> (ES) 2016/679 dėl fizinių asmenų apsaugos tvarkant asmens duomenis ir dėl laisvo tokių duomenų judėjimo ir kuriuo panaikinama Direktyva 95/46/EB (Bendrasis duomenų apsaugos reglamentas), nebus viešinami.</w:t>
            </w:r>
          </w:p>
          <w:p w14:paraId="3D8F9D64" w14:textId="12265E6A" w:rsidR="00250715" w:rsidRPr="00B17DE4" w:rsidRDefault="00250715" w:rsidP="00250715">
            <w:pPr>
              <w:tabs>
                <w:tab w:val="left" w:pos="457"/>
              </w:tabs>
              <w:jc w:val="both"/>
              <w:rPr>
                <w:iCs/>
                <w:szCs w:val="24"/>
              </w:rPr>
            </w:pPr>
            <w:r w:rsidRPr="00B17DE4">
              <w:rPr>
                <w:iCs/>
                <w:szCs w:val="24"/>
              </w:rPr>
              <w:t>1</w:t>
            </w:r>
            <w:r>
              <w:rPr>
                <w:iCs/>
                <w:szCs w:val="24"/>
              </w:rPr>
              <w:t>5</w:t>
            </w:r>
            <w:r w:rsidRPr="00B17DE4">
              <w:rPr>
                <w:iCs/>
                <w:szCs w:val="24"/>
              </w:rPr>
              <w:t>.</w:t>
            </w:r>
            <w:r w:rsidR="00F136EA">
              <w:rPr>
                <w:iCs/>
                <w:szCs w:val="24"/>
              </w:rPr>
              <w:t>6</w:t>
            </w:r>
            <w:r>
              <w:rPr>
                <w:iCs/>
                <w:szCs w:val="24"/>
              </w:rPr>
              <w:t xml:space="preserve">. </w:t>
            </w:r>
            <w:r w:rsidRPr="00B17DE4">
              <w:rPr>
                <w:iCs/>
                <w:szCs w:val="24"/>
              </w:rPr>
              <w:t>Projekto vykdytojo pateikti asmens duomenys (PĮP pateikusio asmens vardas, pavardė,</w:t>
            </w:r>
            <w:r>
              <w:rPr>
                <w:iCs/>
                <w:szCs w:val="24"/>
              </w:rPr>
              <w:t xml:space="preserve"> juridinio asmens </w:t>
            </w:r>
            <w:r w:rsidRPr="00B17DE4">
              <w:rPr>
                <w:iCs/>
                <w:szCs w:val="24"/>
              </w:rPr>
              <w:t>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4995DBDF" w14:textId="66BD154A" w:rsidR="00250715" w:rsidRPr="00B17DE4" w:rsidRDefault="00250715" w:rsidP="00250715">
            <w:pPr>
              <w:tabs>
                <w:tab w:val="left" w:pos="457"/>
              </w:tabs>
              <w:jc w:val="both"/>
              <w:rPr>
                <w:iCs/>
                <w:szCs w:val="24"/>
              </w:rPr>
            </w:pPr>
            <w:r w:rsidRPr="00B17DE4">
              <w:rPr>
                <w:iCs/>
                <w:szCs w:val="24"/>
              </w:rPr>
              <w:t>1</w:t>
            </w:r>
            <w:r>
              <w:rPr>
                <w:iCs/>
                <w:szCs w:val="24"/>
              </w:rPr>
              <w:t>5</w:t>
            </w:r>
            <w:r w:rsidRPr="00B17DE4">
              <w:rPr>
                <w:iCs/>
                <w:szCs w:val="24"/>
              </w:rPr>
              <w:t>.</w:t>
            </w:r>
            <w:r w:rsidR="00F136EA">
              <w:rPr>
                <w:iCs/>
                <w:szCs w:val="24"/>
              </w:rPr>
              <w:t>7</w:t>
            </w:r>
            <w:r>
              <w:rPr>
                <w:iCs/>
                <w:szCs w:val="24"/>
              </w:rPr>
              <w:t xml:space="preserve">. </w:t>
            </w:r>
            <w:r w:rsidRPr="00B17DE4">
              <w:rPr>
                <w:iCs/>
                <w:szCs w:val="24"/>
              </w:rPr>
              <w:t>Asmens duomenų tvarkymo teisinis pagrindas yra Reglamento (ES) 2016/679 6 straipsnio 1 dalies c punktas.</w:t>
            </w:r>
          </w:p>
          <w:p w14:paraId="6D5D2B01" w14:textId="14211EBA" w:rsidR="007A79F1" w:rsidRDefault="00250715" w:rsidP="00250715">
            <w:pPr>
              <w:tabs>
                <w:tab w:val="left" w:pos="1134"/>
              </w:tabs>
              <w:jc w:val="both"/>
              <w:rPr>
                <w:i/>
                <w:sz w:val="22"/>
                <w:szCs w:val="22"/>
              </w:rPr>
            </w:pPr>
            <w:r w:rsidRPr="00B17DE4">
              <w:rPr>
                <w:iCs/>
                <w:szCs w:val="24"/>
              </w:rPr>
              <w:t>1</w:t>
            </w:r>
            <w:r>
              <w:rPr>
                <w:iCs/>
                <w:szCs w:val="24"/>
              </w:rPr>
              <w:t>5</w:t>
            </w:r>
            <w:r w:rsidRPr="00B17DE4">
              <w:rPr>
                <w:iCs/>
                <w:szCs w:val="24"/>
              </w:rPr>
              <w:t>.</w:t>
            </w:r>
            <w:r w:rsidR="00F136EA">
              <w:rPr>
                <w:iCs/>
                <w:szCs w:val="24"/>
              </w:rPr>
              <w:t>8</w:t>
            </w:r>
            <w:r w:rsidRPr="009B666C">
              <w:rPr>
                <w:iCs/>
                <w:szCs w:val="24"/>
                <w:lang w:val="pt-BR"/>
              </w:rPr>
              <w:t xml:space="preserve">. </w:t>
            </w:r>
            <w:r w:rsidRPr="00B17DE4">
              <w:rPr>
                <w:iCs/>
                <w:szCs w:val="24"/>
              </w:rPr>
              <w:t xml:space="preserve">Asmens duomenys tvarkomi ir saugomi 10 metų nuo paskutinio dokumento pagal </w:t>
            </w:r>
            <w:r>
              <w:rPr>
                <w:iCs/>
                <w:szCs w:val="24"/>
              </w:rPr>
              <w:t>Aprašą</w:t>
            </w:r>
            <w:r w:rsidRPr="00B17DE4">
              <w:rPr>
                <w:iCs/>
                <w:szCs w:val="24"/>
              </w:rPr>
              <w:t xml:space="preserve"> gavimo datos. Tais atvejais, kai PĮP atmetama</w:t>
            </w:r>
            <w:r>
              <w:rPr>
                <w:iCs/>
                <w:szCs w:val="24"/>
              </w:rPr>
              <w:t>s</w:t>
            </w:r>
            <w:r w:rsidRPr="00B17DE4">
              <w:rPr>
                <w:iCs/>
                <w:szCs w:val="24"/>
              </w:rPr>
              <w:t xml:space="preserve">, </w:t>
            </w:r>
            <w:r>
              <w:rPr>
                <w:iCs/>
                <w:szCs w:val="24"/>
              </w:rPr>
              <w:t xml:space="preserve">asmens </w:t>
            </w:r>
            <w:r w:rsidRPr="00B17DE4">
              <w:rPr>
                <w:iCs/>
                <w:szCs w:val="24"/>
              </w:rPr>
              <w:t>duomenys saugomi 1 metus nuo PĮP atmetimo dienos.</w:t>
            </w:r>
          </w:p>
        </w:tc>
      </w:tr>
    </w:tbl>
    <w:p w14:paraId="3D38B6B7" w14:textId="77777777" w:rsidR="006E0B70" w:rsidRDefault="006E0B70" w:rsidP="00253511">
      <w:pPr>
        <w:jc w:val="center"/>
        <w:rPr>
          <w:b/>
          <w:szCs w:val="24"/>
        </w:rPr>
      </w:pPr>
    </w:p>
    <w:p w14:paraId="562F9F87" w14:textId="55551CA5"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650FB8">
              <w:rPr>
                <w:b/>
                <w:szCs w:val="24"/>
              </w:rPr>
              <w:t>.</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2C9D367F" w14:textId="77777777" w:rsidR="00250715" w:rsidRDefault="00250715" w:rsidP="00250715">
            <w:pPr>
              <w:jc w:val="both"/>
              <w:rPr>
                <w:szCs w:val="24"/>
              </w:rPr>
            </w:pPr>
            <w:r>
              <w:rPr>
                <w:szCs w:val="24"/>
              </w:rPr>
              <w:lastRenderedPageBreak/>
              <w:t>16</w:t>
            </w:r>
            <w:r w:rsidRPr="00D605C2">
              <w:rPr>
                <w:szCs w:val="24"/>
              </w:rPr>
              <w:t xml:space="preserve">.1. Projekto išlaidos turi atitikti </w:t>
            </w:r>
            <w:r w:rsidRPr="00D632F6">
              <w:rPr>
                <w:szCs w:val="24"/>
              </w:rPr>
              <w:t>Aprašo 11.4–11.6 papunkčiuose nustatytus</w:t>
            </w:r>
            <w:r w:rsidRPr="00D605C2">
              <w:rPr>
                <w:szCs w:val="24"/>
              </w:rPr>
              <w:t xml:space="preserve"> </w:t>
            </w:r>
            <w:r w:rsidRPr="00A9794C">
              <w:rPr>
                <w:szCs w:val="24"/>
              </w:rPr>
              <w:t xml:space="preserve">išlaidų </w:t>
            </w:r>
            <w:r w:rsidRPr="00D605C2">
              <w:rPr>
                <w:szCs w:val="24"/>
              </w:rPr>
              <w:t>tinkamumo</w:t>
            </w:r>
            <w:r>
              <w:rPr>
                <w:szCs w:val="24"/>
              </w:rPr>
              <w:t xml:space="preserve"> </w:t>
            </w:r>
            <w:r w:rsidRPr="00A9794C">
              <w:rPr>
                <w:szCs w:val="24"/>
              </w:rPr>
              <w:t xml:space="preserve">finansuoti </w:t>
            </w:r>
            <w:r>
              <w:rPr>
                <w:szCs w:val="24"/>
              </w:rPr>
              <w:t>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r>
              <w:rPr>
                <w:szCs w:val="24"/>
              </w:rPr>
              <w:t xml:space="preserve"> Nustatant projekto išlaidų tinkamumą </w:t>
            </w:r>
            <w:r w:rsidRPr="00851D9C">
              <w:rPr>
                <w:szCs w:val="24"/>
              </w:rPr>
              <w:t>vadovaujamasi</w:t>
            </w:r>
            <w:r>
              <w:rPr>
                <w:szCs w:val="24"/>
              </w:rPr>
              <w:t xml:space="preserve"> ir</w:t>
            </w:r>
            <w:r w:rsidRPr="00851D9C">
              <w:rPr>
                <w:szCs w:val="24"/>
              </w:rPr>
              <w:t xml:space="preserve"> Rekomendacijomis</w:t>
            </w:r>
            <w:r>
              <w:rPr>
                <w:szCs w:val="24"/>
              </w:rPr>
              <w:t>.</w:t>
            </w:r>
          </w:p>
          <w:p w14:paraId="26408034" w14:textId="77777777" w:rsidR="00250715" w:rsidRPr="00D1594C" w:rsidRDefault="00250715" w:rsidP="00250715">
            <w:pPr>
              <w:jc w:val="both"/>
              <w:rPr>
                <w:szCs w:val="24"/>
              </w:rPr>
            </w:pPr>
            <w:r>
              <w:rPr>
                <w:color w:val="000000"/>
              </w:rPr>
              <w:t>16</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13830B1B" w14:textId="41422C4A" w:rsidR="00250715" w:rsidRPr="00D1594C" w:rsidRDefault="00250715" w:rsidP="00250715">
            <w:pPr>
              <w:jc w:val="both"/>
              <w:rPr>
                <w:szCs w:val="24"/>
              </w:rPr>
            </w:pPr>
            <w:r>
              <w:rPr>
                <w:szCs w:val="24"/>
              </w:rPr>
              <w:t>16</w:t>
            </w:r>
            <w:r w:rsidRPr="00D1594C">
              <w:t>.</w:t>
            </w:r>
            <w:r>
              <w:t>3</w:t>
            </w:r>
            <w:r w:rsidRPr="00D1594C">
              <w:t>. Pareiškėjas savo iniciatyva ir savo ir (arba) kitų šaltinių lėšomis gali prisidėti prie projekto įgyvendinimo.</w:t>
            </w:r>
          </w:p>
          <w:p w14:paraId="67231F4E" w14:textId="77777777" w:rsidR="00EB0F8F" w:rsidRDefault="00250715" w:rsidP="00250715">
            <w:pPr>
              <w:jc w:val="both"/>
            </w:pPr>
            <w:r>
              <w:rPr>
                <w:szCs w:val="24"/>
              </w:rPr>
              <w:t>16</w:t>
            </w:r>
            <w:r w:rsidRPr="00D1594C">
              <w:rPr>
                <w:szCs w:val="24"/>
              </w:rPr>
              <w:t>.</w:t>
            </w:r>
            <w:r>
              <w:rPr>
                <w:szCs w:val="24"/>
              </w:rPr>
              <w:t>4</w:t>
            </w:r>
            <w:r w:rsidRPr="00D1594C">
              <w:rPr>
                <w:szCs w:val="24"/>
              </w:rPr>
              <w:t xml:space="preserve">. </w:t>
            </w:r>
            <w:r w:rsidRPr="00D1594C">
              <w:t>Kryžminis finansavimas netaikomas.</w:t>
            </w:r>
          </w:p>
          <w:p w14:paraId="7610CFB0" w14:textId="77777777" w:rsidR="00E272A9" w:rsidRDefault="00E272A9" w:rsidP="00250715">
            <w:pPr>
              <w:jc w:val="both"/>
              <w:rPr>
                <w:szCs w:val="24"/>
              </w:rPr>
            </w:pPr>
            <w:r>
              <w:rPr>
                <w:sz w:val="22"/>
              </w:rPr>
              <w:t>16</w:t>
            </w:r>
            <w:r w:rsidR="003D062B">
              <w:rPr>
                <w:sz w:val="22"/>
              </w:rPr>
              <w:t xml:space="preserve">.5. </w:t>
            </w:r>
            <w:r w:rsidR="003D062B" w:rsidRPr="00507D88">
              <w:rPr>
                <w:szCs w:val="24"/>
              </w:rPr>
              <w:t>PVM nėra tinkamas finansuoti EGADP lėšomis.</w:t>
            </w:r>
          </w:p>
          <w:p w14:paraId="76834487" w14:textId="3E0B3509" w:rsidR="001D071A" w:rsidRPr="008444A1" w:rsidRDefault="001D071A" w:rsidP="001D071A">
            <w:pPr>
              <w:tabs>
                <w:tab w:val="left" w:pos="709"/>
                <w:tab w:val="left" w:pos="851"/>
              </w:tabs>
              <w:jc w:val="both"/>
              <w:rPr>
                <w:szCs w:val="24"/>
                <w:lang w:eastAsia="lt-LT"/>
              </w:rPr>
            </w:pPr>
            <w:r w:rsidRPr="008444A1">
              <w:t>1</w:t>
            </w:r>
            <w:r>
              <w:t>6</w:t>
            </w:r>
            <w:r w:rsidRPr="008444A1">
              <w:t>.</w:t>
            </w:r>
            <w:r>
              <w:t>6</w:t>
            </w:r>
            <w:r w:rsidRPr="008444A1">
              <w:t xml:space="preserve">. </w:t>
            </w:r>
            <w:r w:rsidRPr="008444A1">
              <w:rPr>
                <w:szCs w:val="24"/>
              </w:rPr>
              <w:t>Tinkamos finansuoti projekto išlaidos:</w:t>
            </w:r>
            <w:r w:rsidRPr="008444A1">
              <w:rPr>
                <w:szCs w:val="24"/>
                <w:lang w:eastAsia="lt-LT"/>
              </w:rPr>
              <w:t xml:space="preserve"> </w:t>
            </w:r>
          </w:p>
          <w:p w14:paraId="24E8F863" w14:textId="106EADC5" w:rsidR="001D071A" w:rsidRPr="008444A1" w:rsidRDefault="001D071A" w:rsidP="001D071A">
            <w:pPr>
              <w:jc w:val="both"/>
              <w:rPr>
                <w:iCs/>
                <w:szCs w:val="24"/>
              </w:rPr>
            </w:pPr>
            <w:r w:rsidRPr="008444A1">
              <w:rPr>
                <w:szCs w:val="24"/>
                <w:lang w:eastAsia="lt-LT"/>
              </w:rPr>
              <w:t>1</w:t>
            </w:r>
            <w:r>
              <w:rPr>
                <w:szCs w:val="24"/>
                <w:lang w:eastAsia="lt-LT"/>
              </w:rPr>
              <w:t>6</w:t>
            </w:r>
            <w:r w:rsidRPr="008444A1">
              <w:rPr>
                <w:szCs w:val="24"/>
                <w:lang w:eastAsia="lt-LT"/>
              </w:rPr>
              <w:t>.</w:t>
            </w:r>
            <w:r>
              <w:rPr>
                <w:szCs w:val="24"/>
                <w:lang w:eastAsia="lt-LT"/>
              </w:rPr>
              <w:t>6</w:t>
            </w:r>
            <w:r w:rsidRPr="008444A1">
              <w:rPr>
                <w:szCs w:val="24"/>
                <w:lang w:eastAsia="lt-LT"/>
              </w:rPr>
              <w:t xml:space="preserve">.1. </w:t>
            </w:r>
            <w:r w:rsidRPr="008444A1">
              <w:rPr>
                <w:iCs/>
                <w:szCs w:val="24"/>
              </w:rPr>
              <w:t>projektą vykdančio personalo darbo užmokestis ir išlaidos su darbo santykiais susijusiems darbdavio įsipareigojimams, apskaičiuotiems teisės aktų, reguliuojančių darbo užmokestį ir darbo santykius, nustatyta tvarka;</w:t>
            </w:r>
          </w:p>
          <w:p w14:paraId="188DC5DC" w14:textId="710C0A99" w:rsidR="001D071A" w:rsidRPr="008444A1" w:rsidRDefault="001D071A" w:rsidP="001D071A">
            <w:pPr>
              <w:jc w:val="both"/>
              <w:rPr>
                <w:iCs/>
                <w:szCs w:val="24"/>
              </w:rPr>
            </w:pPr>
            <w:r w:rsidRPr="008444A1">
              <w:rPr>
                <w:iCs/>
                <w:szCs w:val="24"/>
              </w:rPr>
              <w:t>1</w:t>
            </w:r>
            <w:r w:rsidR="00294852">
              <w:rPr>
                <w:iCs/>
                <w:szCs w:val="24"/>
              </w:rPr>
              <w:t>6</w:t>
            </w:r>
            <w:r w:rsidRPr="008444A1">
              <w:rPr>
                <w:iCs/>
                <w:szCs w:val="24"/>
              </w:rPr>
              <w:t>.</w:t>
            </w:r>
            <w:r w:rsidR="00294852">
              <w:rPr>
                <w:iCs/>
                <w:szCs w:val="24"/>
              </w:rPr>
              <w:t>6</w:t>
            </w:r>
            <w:r w:rsidRPr="008444A1">
              <w:rPr>
                <w:iCs/>
                <w:szCs w:val="24"/>
              </w:rPr>
              <w:t>.2. projektą vykdančio personalo darbo užmokesčio išlaidos už kasmetines atostogas ir (ar) kompensacijas už nepanaudotas kasmetines atostogas bei vykdančio personalo išmokos už papildomas poilsio dienas;</w:t>
            </w:r>
          </w:p>
          <w:p w14:paraId="11EC3EE0" w14:textId="3C7870BC" w:rsidR="001D071A" w:rsidRDefault="001D071A" w:rsidP="001D071A">
            <w:pPr>
              <w:jc w:val="both"/>
              <w:rPr>
                <w:iCs/>
                <w:szCs w:val="24"/>
              </w:rPr>
            </w:pPr>
            <w:r w:rsidRPr="008444A1">
              <w:rPr>
                <w:iCs/>
                <w:szCs w:val="24"/>
              </w:rPr>
              <w:t>1</w:t>
            </w:r>
            <w:r w:rsidR="00294852">
              <w:rPr>
                <w:iCs/>
                <w:szCs w:val="24"/>
              </w:rPr>
              <w:t>6</w:t>
            </w:r>
            <w:r w:rsidRPr="008444A1">
              <w:rPr>
                <w:iCs/>
                <w:szCs w:val="24"/>
              </w:rPr>
              <w:t>.</w:t>
            </w:r>
            <w:r w:rsidR="00294852">
              <w:rPr>
                <w:iCs/>
                <w:szCs w:val="24"/>
              </w:rPr>
              <w:t>6</w:t>
            </w:r>
            <w:r w:rsidRPr="008444A1">
              <w:rPr>
                <w:iCs/>
                <w:szCs w:val="24"/>
              </w:rPr>
              <w:t>.3. įrangos, programinės įrangos ir licencijų nuomos išlaidos (šios išlaidos turi būti apskaičiuotos proporcingumo (</w:t>
            </w:r>
            <w:r w:rsidRPr="008444A1">
              <w:rPr>
                <w:i/>
                <w:iCs/>
                <w:szCs w:val="24"/>
              </w:rPr>
              <w:t>pro rata</w:t>
            </w:r>
            <w:r w:rsidRPr="008444A1">
              <w:rPr>
                <w:iCs/>
                <w:szCs w:val="24"/>
              </w:rPr>
              <w:t>) principu pagal PĮP numatytą projekto veiklų įgyvendinimo laikotarpį)</w:t>
            </w:r>
            <w:r>
              <w:rPr>
                <w:iCs/>
                <w:szCs w:val="24"/>
              </w:rPr>
              <w:t>;</w:t>
            </w:r>
          </w:p>
          <w:p w14:paraId="2F34C276" w14:textId="489E5F76" w:rsidR="001D071A" w:rsidRDefault="001D071A" w:rsidP="001D071A">
            <w:pPr>
              <w:tabs>
                <w:tab w:val="left" w:pos="709"/>
                <w:tab w:val="left" w:pos="851"/>
              </w:tabs>
              <w:jc w:val="both"/>
              <w:rPr>
                <w:iCs/>
                <w:szCs w:val="24"/>
              </w:rPr>
            </w:pPr>
            <w:r>
              <w:rPr>
                <w:iCs/>
                <w:szCs w:val="24"/>
              </w:rPr>
              <w:t>1</w:t>
            </w:r>
            <w:r w:rsidR="00294852">
              <w:rPr>
                <w:iCs/>
                <w:szCs w:val="24"/>
              </w:rPr>
              <w:t>6</w:t>
            </w:r>
            <w:r>
              <w:rPr>
                <w:iCs/>
                <w:szCs w:val="24"/>
              </w:rPr>
              <w:t>.</w:t>
            </w:r>
            <w:r w:rsidR="00294852">
              <w:rPr>
                <w:iCs/>
                <w:szCs w:val="24"/>
              </w:rPr>
              <w:t>6</w:t>
            </w:r>
            <w:r>
              <w:rPr>
                <w:iCs/>
                <w:szCs w:val="24"/>
              </w:rPr>
              <w:t xml:space="preserve">.4. </w:t>
            </w:r>
            <w:r>
              <w:rPr>
                <w:szCs w:val="24"/>
              </w:rPr>
              <w:t xml:space="preserve">su projekto remiamomis veiklomis susijusių paslaugų, darbų, kurių pats projekto vykdytojas negali atlikti, pirkimo išlaidos. </w:t>
            </w:r>
            <w:r w:rsidRPr="00E55835">
              <w:rPr>
                <w:iCs/>
                <w:szCs w:val="24"/>
              </w:rPr>
              <w:t>Šios išlaidos negali sudaryti daugiau kaip 1</w:t>
            </w:r>
            <w:r>
              <w:rPr>
                <w:iCs/>
                <w:szCs w:val="24"/>
              </w:rPr>
              <w:t>5</w:t>
            </w:r>
            <w:r w:rsidRPr="00E55835">
              <w:rPr>
                <w:iCs/>
                <w:szCs w:val="24"/>
              </w:rPr>
              <w:t xml:space="preserve"> proc</w:t>
            </w:r>
            <w:r>
              <w:rPr>
                <w:iCs/>
                <w:szCs w:val="24"/>
              </w:rPr>
              <w:t>entų</w:t>
            </w:r>
            <w:r w:rsidRPr="00E55835">
              <w:rPr>
                <w:iCs/>
                <w:szCs w:val="24"/>
              </w:rPr>
              <w:t xml:space="preserve"> visų projekto tinkamų finansuoti išlaidų ir yra tinkamos finansuoti tik projekto įgyvendinimo laikotarpiu</w:t>
            </w:r>
            <w:r>
              <w:rPr>
                <w:iCs/>
                <w:szCs w:val="24"/>
              </w:rPr>
              <w:t>;</w:t>
            </w:r>
          </w:p>
          <w:p w14:paraId="3BE27049" w14:textId="5608FD10" w:rsidR="001D071A" w:rsidRDefault="00BA52DE" w:rsidP="005A5468">
            <w:pPr>
              <w:tabs>
                <w:tab w:val="left" w:pos="577"/>
              </w:tabs>
              <w:jc w:val="both"/>
            </w:pPr>
            <w:r>
              <w:t xml:space="preserve">16.7. </w:t>
            </w:r>
            <w:r w:rsidR="001D071A">
              <w:t>Pagal Aprašą netinkamomis finansuoti išlaidomis laikomos išlaidos:</w:t>
            </w:r>
          </w:p>
          <w:p w14:paraId="78FA6B25" w14:textId="08EA392D" w:rsidR="001D071A" w:rsidRDefault="00BA52DE" w:rsidP="005A5468">
            <w:pPr>
              <w:tabs>
                <w:tab w:val="left" w:pos="577"/>
              </w:tabs>
              <w:jc w:val="both"/>
            </w:pPr>
            <w:r>
              <w:t>16</w:t>
            </w:r>
            <w:r w:rsidR="00697A26">
              <w:t>.7.1. N</w:t>
            </w:r>
            <w:r w:rsidR="001D071A">
              <w:t>urodytos Projektų administravimo ir finansavimo taisyklių VII skyriaus trečiajame skirsnyje;</w:t>
            </w:r>
          </w:p>
          <w:p w14:paraId="39ED6759" w14:textId="5884DDD3" w:rsidR="001D071A" w:rsidRPr="008B3A44" w:rsidRDefault="00697A26" w:rsidP="005A5468">
            <w:pPr>
              <w:tabs>
                <w:tab w:val="left" w:pos="577"/>
              </w:tabs>
              <w:jc w:val="both"/>
            </w:pPr>
            <w:r>
              <w:t>16.7.2. N</w:t>
            </w:r>
            <w:r w:rsidR="001D071A">
              <w:t>eįvardytos Aprašo 11.5 papunktyje tinkamomis finansuoti išlaidomis.</w:t>
            </w:r>
          </w:p>
          <w:p w14:paraId="5DE437C5" w14:textId="219AB92F" w:rsidR="001D071A" w:rsidRDefault="001D071A" w:rsidP="00250715">
            <w:pPr>
              <w:jc w:val="both"/>
              <w:rPr>
                <w:sz w:val="22"/>
                <w:szCs w:val="22"/>
              </w:rPr>
            </w:pP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55F09889" w:rsidR="00EB0F8F" w:rsidRPr="006010DA" w:rsidRDefault="00EC0956">
                  <w:pPr>
                    <w:jc w:val="both"/>
                    <w:rPr>
                      <w:b/>
                      <w:bCs/>
                      <w:sz w:val="22"/>
                      <w:szCs w:val="22"/>
                    </w:rPr>
                  </w:pPr>
                  <w:r w:rsidRPr="00804E76">
                    <w:rPr>
                      <w:rFonts w:ascii="Segoe UI Symbol" w:hAnsi="Segoe UI Symbol" w:cs="Segoe UI Symbol"/>
                      <w:b/>
                      <w:bCs/>
                      <w:szCs w:val="24"/>
                    </w:rPr>
                    <w:t>☒</w:t>
                  </w:r>
                  <w:r w:rsidR="00C222C1" w:rsidRPr="006010DA">
                    <w:rPr>
                      <w:b/>
                      <w:bCs/>
                      <w:sz w:val="22"/>
                      <w:szCs w:val="22"/>
                    </w:rPr>
                    <w:t xml:space="preserve"> Neindeksuojama</w:t>
                  </w:r>
                </w:p>
              </w:tc>
            </w:tr>
            <w:tr w:rsidR="00EB0F8F" w14:paraId="5D93AF97" w14:textId="77777777" w:rsidTr="00EC0956">
              <w:tc>
                <w:tcPr>
                  <w:tcW w:w="2974" w:type="dxa"/>
                  <w:tcBorders>
                    <w:top w:val="single" w:sz="8" w:space="0" w:color="auto"/>
                    <w:left w:val="single" w:sz="8" w:space="0" w:color="auto"/>
                    <w:bottom w:val="single" w:sz="4"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EC0956" w14:paraId="0A6FA4F4" w14:textId="77777777" w:rsidTr="00EC0956">
              <w:tc>
                <w:tcPr>
                  <w:tcW w:w="2974" w:type="dxa"/>
                  <w:tcBorders>
                    <w:top w:val="single" w:sz="4" w:space="0" w:color="auto"/>
                    <w:left w:val="single" w:sz="4" w:space="0" w:color="auto"/>
                    <w:bottom w:val="single" w:sz="4" w:space="0" w:color="auto"/>
                    <w:right w:val="single" w:sz="4" w:space="0" w:color="auto"/>
                  </w:tcBorders>
                </w:tcPr>
                <w:p w14:paraId="5C57E3F8" w14:textId="2C709E7C" w:rsidR="00EC0956" w:rsidRPr="00266CB4" w:rsidRDefault="00EC0956">
                  <w:pPr>
                    <w:jc w:val="center"/>
                    <w:rPr>
                      <w:i/>
                      <w:iCs/>
                      <w:sz w:val="20"/>
                    </w:rPr>
                  </w:pPr>
                  <w:r w:rsidRPr="00266CB4">
                    <w:rPr>
                      <w:szCs w:val="24"/>
                    </w:rPr>
                    <w:lastRenderedPageBreak/>
                    <w:t>Projektą vykdančio personalo darbo užmokesčio išlaidos kasmetinėms atostogoms</w:t>
                  </w:r>
                </w:p>
              </w:tc>
              <w:tc>
                <w:tcPr>
                  <w:tcW w:w="2975" w:type="dxa"/>
                  <w:tcBorders>
                    <w:top w:val="single" w:sz="4" w:space="0" w:color="auto"/>
                    <w:left w:val="single" w:sz="4" w:space="0" w:color="auto"/>
                    <w:bottom w:val="single" w:sz="4" w:space="0" w:color="auto"/>
                    <w:right w:val="single" w:sz="4" w:space="0" w:color="auto"/>
                  </w:tcBorders>
                </w:tcPr>
                <w:p w14:paraId="32D18C04" w14:textId="4987A11C" w:rsidR="00EC0956" w:rsidRPr="00266CB4" w:rsidRDefault="00EC0956">
                  <w:pPr>
                    <w:jc w:val="center"/>
                    <w:rPr>
                      <w:i/>
                      <w:iCs/>
                      <w:sz w:val="20"/>
                    </w:rPr>
                  </w:pPr>
                  <w:r w:rsidRPr="00266CB4">
                    <w:rPr>
                      <w:szCs w:val="24"/>
                    </w:rPr>
                    <w:t>FN-05-01- FN-05-07</w:t>
                  </w:r>
                </w:p>
              </w:tc>
              <w:tc>
                <w:tcPr>
                  <w:tcW w:w="2975" w:type="dxa"/>
                  <w:tcBorders>
                    <w:top w:val="single" w:sz="4" w:space="0" w:color="auto"/>
                    <w:left w:val="single" w:sz="4" w:space="0" w:color="auto"/>
                    <w:bottom w:val="single" w:sz="4" w:space="0" w:color="auto"/>
                    <w:right w:val="single" w:sz="4" w:space="0" w:color="auto"/>
                  </w:tcBorders>
                </w:tcPr>
                <w:p w14:paraId="2BF55703" w14:textId="0E001106" w:rsidR="00EC0956" w:rsidRPr="00266CB4" w:rsidRDefault="00EC0956">
                  <w:pPr>
                    <w:jc w:val="center"/>
                    <w:rPr>
                      <w:i/>
                      <w:iCs/>
                      <w:sz w:val="20"/>
                    </w:rPr>
                  </w:pPr>
                  <w:r w:rsidRPr="00266CB4">
                    <w:rPr>
                      <w:iCs/>
                      <w:szCs w:val="24"/>
                    </w:rPr>
                    <w:t>01</w:t>
                  </w:r>
                </w:p>
              </w:tc>
              <w:tc>
                <w:tcPr>
                  <w:tcW w:w="2975" w:type="dxa"/>
                  <w:tcBorders>
                    <w:top w:val="single" w:sz="4" w:space="0" w:color="auto"/>
                    <w:left w:val="single" w:sz="4" w:space="0" w:color="auto"/>
                    <w:bottom w:val="single" w:sz="4" w:space="0" w:color="auto"/>
                    <w:right w:val="single" w:sz="4" w:space="0" w:color="auto"/>
                  </w:tcBorders>
                </w:tcPr>
                <w:p w14:paraId="7E17D498" w14:textId="40E67F4B" w:rsidR="00EC0956" w:rsidRPr="00266CB4" w:rsidRDefault="00EC0956">
                  <w:pPr>
                    <w:jc w:val="center"/>
                    <w:rPr>
                      <w:i/>
                      <w:iCs/>
                      <w:sz w:val="20"/>
                    </w:rPr>
                  </w:pPr>
                  <w:r w:rsidRPr="00266CB4">
                    <w:rPr>
                      <w:szCs w:val="24"/>
                    </w:rPr>
                    <w:t>Kasmetinių atostogų išmokų fiksuotoji norma</w:t>
                  </w:r>
                </w:p>
              </w:tc>
              <w:tc>
                <w:tcPr>
                  <w:tcW w:w="2975" w:type="dxa"/>
                  <w:tcBorders>
                    <w:top w:val="single" w:sz="4" w:space="0" w:color="auto"/>
                    <w:left w:val="single" w:sz="4" w:space="0" w:color="auto"/>
                    <w:bottom w:val="single" w:sz="4" w:space="0" w:color="auto"/>
                    <w:right w:val="single" w:sz="4" w:space="0" w:color="auto"/>
                  </w:tcBorders>
                </w:tcPr>
                <w:p w14:paraId="7343C87F" w14:textId="549378B9" w:rsidR="00EC0956" w:rsidRPr="00266CB4" w:rsidRDefault="00EC0956">
                  <w:pPr>
                    <w:jc w:val="center"/>
                    <w:rPr>
                      <w:i/>
                      <w:iCs/>
                      <w:sz w:val="20"/>
                    </w:rPr>
                  </w:pPr>
                  <w:r w:rsidRPr="00266CB4">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77777777" w:rsidR="00EB0F8F" w:rsidRDefault="00EB0F8F">
            <w:pPr>
              <w:jc w:val="both"/>
              <w:rPr>
                <w:i/>
                <w:iCs/>
                <w:sz w:val="22"/>
                <w:szCs w:val="22"/>
              </w:rPr>
            </w:pPr>
          </w:p>
        </w:tc>
      </w:tr>
    </w:tbl>
    <w:p w14:paraId="4AF49309" w14:textId="77777777" w:rsidR="007767DD" w:rsidRDefault="007767DD">
      <w:pPr>
        <w:spacing w:line="276" w:lineRule="auto"/>
        <w:jc w:val="center"/>
        <w:rPr>
          <w:rFonts w:eastAsia="Calibri"/>
          <w:szCs w:val="24"/>
        </w:rPr>
      </w:pPr>
    </w:p>
    <w:p w14:paraId="2C5127EF" w14:textId="496F3943" w:rsidR="00EB0F8F" w:rsidRDefault="00C222C1">
      <w:pPr>
        <w:spacing w:line="276" w:lineRule="auto"/>
        <w:jc w:val="center"/>
        <w:rPr>
          <w:rFonts w:eastAsia="Calibri"/>
          <w:szCs w:val="24"/>
        </w:rPr>
      </w:pPr>
      <w:r>
        <w:rPr>
          <w:rFonts w:eastAsia="Calibri"/>
          <w:szCs w:val="24"/>
        </w:rPr>
        <w:t>________________</w:t>
      </w:r>
    </w:p>
    <w:p w14:paraId="3F6EA77E" w14:textId="77777777" w:rsidR="0024074B" w:rsidRDefault="0024074B" w:rsidP="00DD49FD">
      <w:pPr>
        <w:tabs>
          <w:tab w:val="left" w:pos="8076"/>
        </w:tabs>
        <w:rPr>
          <w:szCs w:val="24"/>
        </w:rPr>
        <w:sectPr w:rsidR="0024074B" w:rsidSect="00650FB8">
          <w:headerReference w:type="default" r:id="rId19"/>
          <w:pgSz w:w="16838" w:h="11906" w:orient="landscape"/>
          <w:pgMar w:top="1701" w:right="1134" w:bottom="1134" w:left="1134" w:header="567" w:footer="567" w:gutter="0"/>
          <w:pgNumType w:start="1"/>
          <w:cols w:space="1296"/>
          <w:titlePg/>
          <w:docGrid w:linePitch="360"/>
        </w:sectPr>
      </w:pPr>
    </w:p>
    <w:p w14:paraId="0AB099D3" w14:textId="635CA432" w:rsidR="00374249" w:rsidRDefault="00C008FF" w:rsidP="00C008FF">
      <w:pPr>
        <w:tabs>
          <w:tab w:val="left" w:pos="598"/>
        </w:tabs>
        <w:ind w:left="10368"/>
        <w:rPr>
          <w:iCs/>
          <w:szCs w:val="24"/>
        </w:rPr>
      </w:pPr>
      <w:r w:rsidRPr="00775507">
        <w:rPr>
          <w:iCs/>
          <w:szCs w:val="24"/>
        </w:rPr>
        <w:lastRenderedPageBreak/>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DD49FD">
        <w:rPr>
          <w:szCs w:val="24"/>
        </w:rPr>
        <w:t>„</w:t>
      </w:r>
      <w:r w:rsidR="00643290" w:rsidRPr="00643290">
        <w:rPr>
          <w:szCs w:val="24"/>
        </w:rPr>
        <w:t>Finansinės paskatos startuoliams ir atžalinėms įmonėms kurti DI, blokų grandinės technologijų, robotikos procesų automatizavimo produktus ir sprendimus</w:t>
      </w:r>
      <w:r w:rsidR="00643290">
        <w:rPr>
          <w:szCs w:val="24"/>
        </w:rPr>
        <w:t>“</w:t>
      </w:r>
      <w:r w:rsidRPr="00683ACA">
        <w:rPr>
          <w:b/>
          <w:bCs/>
          <w:szCs w:val="24"/>
        </w:rPr>
        <w:t xml:space="preserve"> </w:t>
      </w:r>
      <w:r w:rsidRPr="00775507">
        <w:rPr>
          <w:iCs/>
          <w:szCs w:val="24"/>
        </w:rPr>
        <w:t xml:space="preserve">projektų finansavimo sąlygų aprašo </w:t>
      </w:r>
    </w:p>
    <w:p w14:paraId="74839B2A" w14:textId="1D135BAC" w:rsidR="00C008FF" w:rsidRPr="00C008FF" w:rsidRDefault="00C008FF" w:rsidP="00C008FF">
      <w:pPr>
        <w:tabs>
          <w:tab w:val="left" w:pos="598"/>
        </w:tabs>
        <w:ind w:left="10368"/>
        <w:rPr>
          <w:iCs/>
          <w:szCs w:val="24"/>
        </w:rPr>
      </w:pPr>
      <w:r>
        <w:rPr>
          <w:iCs/>
          <w:szCs w:val="24"/>
        </w:rPr>
        <w:t>1</w:t>
      </w:r>
      <w:r w:rsidRPr="00775507">
        <w:rPr>
          <w:iCs/>
          <w:szCs w:val="24"/>
        </w:rPr>
        <w:t xml:space="preserve"> priedas</w:t>
      </w:r>
    </w:p>
    <w:p w14:paraId="597D8F49" w14:textId="77777777" w:rsidR="00C008FF" w:rsidRDefault="00C008FF" w:rsidP="00C008FF">
      <w:pPr>
        <w:jc w:val="center"/>
        <w:rPr>
          <w:rFonts w:eastAsia="Calibri"/>
          <w:b/>
          <w:bCs/>
          <w:szCs w:val="24"/>
        </w:rPr>
      </w:pPr>
    </w:p>
    <w:p w14:paraId="40EEBE08" w14:textId="77777777" w:rsidR="00C008FF" w:rsidRPr="00B765F3" w:rsidRDefault="00C008FF" w:rsidP="00C008FF">
      <w:pPr>
        <w:ind w:right="253"/>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21FD22EF" w14:textId="77777777" w:rsidR="00C008FF" w:rsidRPr="00B765F3" w:rsidRDefault="00C008FF" w:rsidP="00C008FF">
      <w:pPr>
        <w:jc w:val="center"/>
        <w:rPr>
          <w:rFonts w:eastAsia="Calibri"/>
          <w:b/>
          <w:bCs/>
          <w:szCs w:val="24"/>
        </w:rPr>
      </w:pPr>
    </w:p>
    <w:p w14:paraId="0731DF21" w14:textId="77777777" w:rsidR="00C008FF" w:rsidRPr="00B765F3" w:rsidRDefault="00C008FF" w:rsidP="00C008FF">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1F49A039" w14:textId="7B61BB3B" w:rsidR="00C008FF" w:rsidRPr="00B765F3" w:rsidRDefault="00AB07CC" w:rsidP="00C008FF">
      <w:pPr>
        <w:spacing w:line="276" w:lineRule="auto"/>
        <w:jc w:val="both"/>
        <w:rPr>
          <w:rFonts w:eastAsia="Calibri"/>
          <w:bCs/>
          <w:szCs w:val="24"/>
        </w:rPr>
      </w:pPr>
      <w:r w:rsidRPr="00B765F3">
        <w:rPr>
          <w:rFonts w:ascii="Wingdings" w:eastAsia="Wingdings" w:hAnsi="Wingdings" w:cs="Wingdings"/>
        </w:rPr>
        <w:t></w:t>
      </w:r>
      <w:r w:rsidR="00C008FF" w:rsidRPr="00B765F3">
        <w:t xml:space="preserve"> </w:t>
      </w:r>
      <w:r w:rsidR="00C008FF" w:rsidRPr="00B765F3">
        <w:rPr>
          <w:rFonts w:eastAsia="Calibri"/>
          <w:bCs/>
          <w:szCs w:val="24"/>
        </w:rPr>
        <w:t>Ekonomikos gaivinimo ir atsparumo didinimo priemonė (toliau – EGADP)</w:t>
      </w:r>
    </w:p>
    <w:p w14:paraId="66947D20" w14:textId="6F58CAC1" w:rsidR="00C008FF" w:rsidRPr="00B765F3" w:rsidRDefault="00AB07CC" w:rsidP="00C008FF">
      <w:pPr>
        <w:spacing w:line="276" w:lineRule="auto"/>
        <w:jc w:val="both"/>
        <w:rPr>
          <w:rFonts w:eastAsia="Calibri"/>
          <w:bCs/>
          <w:szCs w:val="24"/>
        </w:rPr>
      </w:pPr>
      <w:r w:rsidRPr="00B765F3">
        <w:rPr>
          <w:rFonts w:ascii="Wingdings 2" w:eastAsia="Wingdings 2" w:hAnsi="Wingdings 2" w:cs="Wingdings 2"/>
        </w:rPr>
        <w:t></w:t>
      </w:r>
      <w:r w:rsidR="00C008FF" w:rsidRPr="00B765F3">
        <w:t xml:space="preserve"> Europos Sąjungos fondų i</w:t>
      </w:r>
      <w:r w:rsidR="00C008FF" w:rsidRPr="00B765F3">
        <w:rPr>
          <w:rFonts w:eastAsia="Calibri"/>
          <w:bCs/>
          <w:szCs w:val="24"/>
        </w:rPr>
        <w:t>nvesticijų programa (toliau – ES</w:t>
      </w:r>
      <w:r w:rsidR="00C008FF">
        <w:rPr>
          <w:rFonts w:eastAsia="Calibri"/>
          <w:bCs/>
          <w:szCs w:val="24"/>
        </w:rPr>
        <w:t>F</w:t>
      </w:r>
      <w:r w:rsidR="00C008FF" w:rsidRPr="00B765F3">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54"/>
        <w:gridCol w:w="4502"/>
      </w:tblGrid>
      <w:tr w:rsidR="00C008FF" w:rsidRPr="00B765F3" w14:paraId="56A35182" w14:textId="77777777">
        <w:tc>
          <w:tcPr>
            <w:tcW w:w="4112" w:type="dxa"/>
          </w:tcPr>
          <w:p w14:paraId="69912D55" w14:textId="77777777" w:rsidR="00C008FF" w:rsidRPr="00B765F3" w:rsidRDefault="00C008FF">
            <w:pPr>
              <w:jc w:val="center"/>
              <w:rPr>
                <w:rFonts w:eastAsia="Calibri"/>
                <w:b/>
                <w:szCs w:val="24"/>
              </w:rPr>
            </w:pPr>
            <w:r w:rsidRPr="00B765F3">
              <w:rPr>
                <w:rFonts w:eastAsia="Calibri"/>
                <w:b/>
                <w:szCs w:val="24"/>
              </w:rPr>
              <w:t>Aplinkos tikslai</w:t>
            </w:r>
          </w:p>
          <w:p w14:paraId="018507A0" w14:textId="77777777" w:rsidR="00C008FF" w:rsidRPr="00B765F3" w:rsidRDefault="00C008FF">
            <w:pPr>
              <w:jc w:val="both"/>
              <w:rPr>
                <w:rFonts w:eastAsia="Calibri"/>
                <w:b/>
                <w:szCs w:val="24"/>
              </w:rPr>
            </w:pPr>
            <w:r w:rsidRPr="00A050A4">
              <w:rPr>
                <w:rFonts w:eastAsia="Calibri"/>
                <w:i/>
                <w:iCs/>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6554" w:type="dxa"/>
          </w:tcPr>
          <w:p w14:paraId="67822E42" w14:textId="77777777" w:rsidR="00C008FF" w:rsidRDefault="00C008FF">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08358F78" w14:textId="77777777" w:rsidR="00C008FF" w:rsidRDefault="00C008FF">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9CDA658" w14:textId="77777777" w:rsidR="00C008FF" w:rsidRPr="00B765F3" w:rsidRDefault="00C008FF">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502" w:type="dxa"/>
          </w:tcPr>
          <w:p w14:paraId="317336D7" w14:textId="77777777" w:rsidR="00C008FF" w:rsidRPr="00B765F3" w:rsidRDefault="00C008FF">
            <w:pPr>
              <w:jc w:val="center"/>
              <w:rPr>
                <w:rFonts w:eastAsia="Calibri"/>
                <w:i/>
                <w:sz w:val="20"/>
              </w:rPr>
            </w:pPr>
            <w:r w:rsidRPr="00B765F3">
              <w:rPr>
                <w:rFonts w:eastAsia="Calibri"/>
                <w:b/>
                <w:szCs w:val="24"/>
              </w:rPr>
              <w:t>Pagrindimo dokumentai</w:t>
            </w:r>
          </w:p>
          <w:p w14:paraId="2C0BAAC7" w14:textId="77777777" w:rsidR="00C008FF" w:rsidRPr="00B765F3" w:rsidRDefault="00C008FF">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C008FF" w:rsidRPr="00B765F3" w14:paraId="65F0AB91" w14:textId="77777777">
        <w:tc>
          <w:tcPr>
            <w:tcW w:w="4112" w:type="dxa"/>
          </w:tcPr>
          <w:p w14:paraId="527AD16D" w14:textId="77777777" w:rsidR="00C008FF" w:rsidRPr="00B765F3" w:rsidRDefault="00C008FF">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6554" w:type="dxa"/>
          </w:tcPr>
          <w:p w14:paraId="0CF25DF6" w14:textId="17912BAE" w:rsidR="00C008FF" w:rsidRDefault="00C008FF" w:rsidP="00C008FF">
            <w:pPr>
              <w:jc w:val="both"/>
              <w:rPr>
                <w:rFonts w:eastAsia="Calibri"/>
                <w:bCs/>
                <w:i/>
                <w:szCs w:val="24"/>
              </w:rPr>
            </w:pPr>
            <w:r w:rsidRPr="00CF18A8">
              <w:rPr>
                <w:rFonts w:eastAsia="Calibri"/>
                <w:bCs/>
                <w:szCs w:val="24"/>
              </w:rPr>
              <w:t>Bus investuojama</w:t>
            </w:r>
            <w:r>
              <w:rPr>
                <w:rFonts w:eastAsia="Calibri"/>
                <w:bCs/>
                <w:szCs w:val="24"/>
              </w:rPr>
              <w:t xml:space="preserve"> į</w:t>
            </w:r>
            <w:r w:rsidR="00ED6F3E">
              <w:rPr>
                <w:rFonts w:eastAsia="Calibri"/>
                <w:bCs/>
                <w:szCs w:val="24"/>
              </w:rPr>
              <w:t xml:space="preserve"> </w:t>
            </w:r>
            <w:r w:rsidR="00086334">
              <w:rPr>
                <w:rFonts w:eastAsia="Calibri"/>
                <w:bCs/>
                <w:szCs w:val="24"/>
              </w:rPr>
              <w:t>startuoli</w:t>
            </w:r>
            <w:r w:rsidR="00C02F4A">
              <w:rPr>
                <w:rFonts w:eastAsia="Calibri"/>
                <w:bCs/>
                <w:szCs w:val="24"/>
              </w:rPr>
              <w:t>ų ir atžalinių įmonių</w:t>
            </w:r>
            <w:r w:rsidRPr="00CF18A8">
              <w:rPr>
                <w:rFonts w:eastAsia="Calibri"/>
                <w:bCs/>
                <w:szCs w:val="24"/>
              </w:rPr>
              <w:t xml:space="preserve"> vyst</w:t>
            </w:r>
            <w:r>
              <w:rPr>
                <w:rFonts w:eastAsia="Calibri"/>
                <w:bCs/>
                <w:szCs w:val="24"/>
              </w:rPr>
              <w:t>omus</w:t>
            </w:r>
            <w:r w:rsidRPr="00CF18A8">
              <w:rPr>
                <w:rFonts w:eastAsia="Calibri"/>
                <w:bCs/>
                <w:szCs w:val="24"/>
              </w:rPr>
              <w:t xml:space="preserve"> DI</w:t>
            </w:r>
            <w:r w:rsidR="003C6231">
              <w:rPr>
                <w:rFonts w:eastAsia="Calibri"/>
                <w:bCs/>
                <w:szCs w:val="24"/>
              </w:rPr>
              <w:t xml:space="preserve">, </w:t>
            </w:r>
            <w:r w:rsidR="003C6231" w:rsidRPr="00643290">
              <w:rPr>
                <w:szCs w:val="24"/>
              </w:rPr>
              <w:t>blokų grandinės technologijų, robotikos procesų automatizavimo</w:t>
            </w:r>
            <w:r w:rsidR="00ED6F3E">
              <w:rPr>
                <w:rFonts w:eastAsia="Calibri"/>
                <w:bCs/>
                <w:szCs w:val="24"/>
              </w:rPr>
              <w:t xml:space="preserve"> produktus ir (arba)</w:t>
            </w:r>
            <w:r w:rsidRPr="00CF18A8">
              <w:rPr>
                <w:rFonts w:eastAsia="Calibri"/>
                <w:bCs/>
                <w:szCs w:val="24"/>
              </w:rPr>
              <w:t xml:space="preserve"> sprendimus</w:t>
            </w:r>
            <w:r w:rsidR="00496989">
              <w:rPr>
                <w:rFonts w:eastAsia="Calibri"/>
                <w:bCs/>
                <w:szCs w:val="24"/>
              </w:rPr>
              <w:t xml:space="preserve">. </w:t>
            </w:r>
          </w:p>
          <w:p w14:paraId="278F44CF" w14:textId="77777777" w:rsidR="00C008FF" w:rsidRDefault="00C008FF">
            <w:pPr>
              <w:jc w:val="both"/>
              <w:rPr>
                <w:rFonts w:eastAsia="Calibri"/>
                <w:bCs/>
                <w:i/>
                <w:szCs w:val="24"/>
              </w:rPr>
            </w:pPr>
            <w:r>
              <w:rPr>
                <w:rFonts w:eastAsia="Calibri"/>
                <w:bCs/>
                <w:i/>
                <w:szCs w:val="24"/>
              </w:rPr>
              <w:t xml:space="preserve">Šis veiksmas (veikla) dėl savo pobūdžio </w:t>
            </w:r>
            <w:r w:rsidRPr="00EA3F8A">
              <w:rPr>
                <w:rFonts w:eastAsia="Calibri"/>
                <w:bCs/>
                <w:i/>
                <w:szCs w:val="24"/>
              </w:rPr>
              <w:t>neturės jokio neigiamo tiesioginio ar netiesioginio poveikio</w:t>
            </w:r>
            <w:r>
              <w:rPr>
                <w:rFonts w:eastAsia="Calibri"/>
                <w:bCs/>
                <w:i/>
                <w:szCs w:val="24"/>
              </w:rPr>
              <w:t xml:space="preserve"> klimato kaitos švelninimo </w:t>
            </w:r>
            <w:r>
              <w:rPr>
                <w:rFonts w:eastAsia="Calibri"/>
                <w:bCs/>
                <w:i/>
                <w:szCs w:val="24"/>
              </w:rPr>
              <w:lastRenderedPageBreak/>
              <w:t>tikslui, nes nenumatoma, kad įgyvendinant veiklas galėtų būti šiltnamio efektą sukeliančių dujų išsiskyrimas.</w:t>
            </w:r>
          </w:p>
          <w:p w14:paraId="3E4F8780" w14:textId="290F8E19"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 xml:space="preserve">nergijos </w:t>
            </w:r>
            <w:r w:rsidR="004A67C0">
              <w:rPr>
                <w:rFonts w:eastAsia="Calibri"/>
                <w:bCs/>
                <w:szCs w:val="24"/>
              </w:rPr>
              <w:t xml:space="preserve">vartojimo </w:t>
            </w:r>
            <w:r w:rsidRPr="00960E7E">
              <w:rPr>
                <w:rFonts w:eastAsia="Calibri"/>
                <w:bCs/>
                <w:szCs w:val="24"/>
              </w:rPr>
              <w:t>efektyvumo elgesio kodekse</w:t>
            </w:r>
            <w:r>
              <w:rPr>
                <w:rFonts w:eastAsia="Calibri"/>
                <w:bCs/>
                <w:szCs w:val="24"/>
              </w:rPr>
              <w:t>, paskelbtame Jungtinio tyrim</w:t>
            </w:r>
            <w:r w:rsidR="00F7477B">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0C0E0C39" w14:textId="32B88F0D" w:rsidR="00C008FF" w:rsidRPr="00B765F3" w:rsidRDefault="00C008FF">
            <w:pPr>
              <w:tabs>
                <w:tab w:val="left" w:pos="589"/>
              </w:tabs>
              <w:jc w:val="both"/>
              <w:rPr>
                <w:rFonts w:eastAsia="Calibri"/>
                <w:bCs/>
                <w:szCs w:val="24"/>
              </w:rPr>
            </w:pPr>
            <w:r w:rsidRPr="00565A07">
              <w:rPr>
                <w:rFonts w:eastAsia="Calibri"/>
                <w:bCs/>
                <w:szCs w:val="24"/>
              </w:rPr>
              <w:t>Įgyvendinant</w:t>
            </w:r>
            <w:r>
              <w:rPr>
                <w:rFonts w:eastAsia="Calibri"/>
                <w:bCs/>
                <w:szCs w:val="24"/>
              </w:rPr>
              <w:t xml:space="preserve"> veiksmą (veiklą)</w:t>
            </w:r>
            <w:r w:rsidRPr="00565A07">
              <w:rPr>
                <w:rFonts w:eastAsia="Calibri"/>
                <w:bCs/>
                <w:szCs w:val="24"/>
              </w:rPr>
              <w:t>, bus vadovaujamasi 2021 m. birželio 4 d. Komisijos deleguoto</w:t>
            </w:r>
            <w:r>
              <w:rPr>
                <w:rFonts w:eastAsia="Calibri"/>
                <w:bCs/>
                <w:szCs w:val="24"/>
              </w:rPr>
              <w:t>jo</w:t>
            </w:r>
            <w:r w:rsidRPr="00565A07">
              <w:rPr>
                <w:rFonts w:eastAsia="Calibri"/>
                <w:b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bCs/>
                <w:szCs w:val="24"/>
              </w:rPr>
              <w:t xml:space="preserve"> su paskutiniais pakeitimais, padarytais 2024 m. birželio 28 d. Komisijos deleguotuoju reglamentu (ES) 2024/3215,</w:t>
            </w:r>
            <w:r w:rsidRPr="00565A07">
              <w:rPr>
                <w:rFonts w:eastAsia="Calibri"/>
                <w:bCs/>
                <w:szCs w:val="24"/>
              </w:rPr>
              <w:t xml:space="preserve"> I priedo atitinkamoms veikloms taikomuose </w:t>
            </w:r>
            <w:r>
              <w:rPr>
                <w:rFonts w:eastAsia="Calibri"/>
                <w:bCs/>
                <w:szCs w:val="24"/>
              </w:rPr>
              <w:t xml:space="preserve">skirsniuose </w:t>
            </w:r>
            <w:r w:rsidRPr="00565A07">
              <w:rPr>
                <w:rFonts w:eastAsia="Calibri"/>
                <w:bCs/>
                <w:szCs w:val="24"/>
              </w:rPr>
              <w:t>(pvz., įsigyjant IT įrangą</w:t>
            </w:r>
            <w:r>
              <w:rPr>
                <w:rFonts w:eastAsia="Calibri"/>
                <w:bCs/>
                <w:szCs w:val="24"/>
              </w:rPr>
              <w:t>,</w:t>
            </w:r>
            <w:r w:rsidRPr="00565A07">
              <w:rPr>
                <w:rFonts w:eastAsia="Calibri"/>
                <w:bCs/>
                <w:szCs w:val="24"/>
              </w:rPr>
              <w:t xml:space="preserve"> taikomi </w:t>
            </w:r>
            <w:r w:rsidRPr="00E946FE">
              <w:rPr>
                <w:rFonts w:eastAsia="Calibri"/>
                <w:bCs/>
                <w:szCs w:val="24"/>
              </w:rPr>
              <w:t xml:space="preserve">Deleguotojo reglamento (ES) 2021/2139 </w:t>
            </w:r>
            <w:r>
              <w:rPr>
                <w:rFonts w:eastAsia="Calibri"/>
                <w:bCs/>
                <w:szCs w:val="24"/>
              </w:rPr>
              <w:t xml:space="preserve">I priedo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sidR="00367A70">
              <w:rPr>
                <w:rFonts w:eastAsia="Calibri"/>
                <w:bCs/>
                <w:szCs w:val="24"/>
              </w:rPr>
              <w:t xml:space="preserve"> ir (arba) kitais moksliniais duomenimis pargrįstais dokumentais,</w:t>
            </w:r>
            <w:r w:rsidRPr="00565A07">
              <w:rPr>
                <w:rFonts w:eastAsia="Calibri"/>
                <w:bCs/>
                <w:szCs w:val="24"/>
              </w:rPr>
              <w:t xml:space="preserve"> </w:t>
            </w:r>
            <w:r w:rsidR="000708CF">
              <w:rPr>
                <w:rFonts w:eastAsia="Calibri"/>
                <w:bCs/>
                <w:szCs w:val="24"/>
              </w:rPr>
              <w:t xml:space="preserve">ir </w:t>
            </w:r>
            <w:r w:rsidRPr="00565A07">
              <w:rPr>
                <w:rFonts w:eastAsia="Calibri"/>
                <w:bCs/>
                <w:szCs w:val="24"/>
              </w:rPr>
              <w:t xml:space="preserve">tai </w:t>
            </w:r>
            <w:r w:rsidR="00897216">
              <w:rPr>
                <w:rFonts w:eastAsia="Calibri"/>
                <w:bCs/>
                <w:szCs w:val="24"/>
              </w:rPr>
              <w:t xml:space="preserve">bus </w:t>
            </w:r>
            <w:r w:rsidR="00897216" w:rsidRPr="00565A07">
              <w:rPr>
                <w:rFonts w:eastAsia="Calibri"/>
                <w:bCs/>
                <w:szCs w:val="24"/>
              </w:rPr>
              <w:t>numat</w:t>
            </w:r>
            <w:r w:rsidR="00897216">
              <w:rPr>
                <w:rFonts w:eastAsia="Calibri"/>
                <w:bCs/>
                <w:szCs w:val="24"/>
              </w:rPr>
              <w:t>oma</w:t>
            </w:r>
            <w:r w:rsidR="00897216" w:rsidRPr="00565A07">
              <w:rPr>
                <w:rFonts w:eastAsia="Calibri"/>
                <w:bCs/>
                <w:szCs w:val="24"/>
              </w:rPr>
              <w:t xml:space="preserve">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kt. dokumentuose).</w:t>
            </w:r>
            <w:r>
              <w:rPr>
                <w:rFonts w:eastAsia="Calibri"/>
                <w:bCs/>
                <w:szCs w:val="24"/>
              </w:rPr>
              <w:t xml:space="preserve"> </w:t>
            </w:r>
          </w:p>
        </w:tc>
        <w:tc>
          <w:tcPr>
            <w:tcW w:w="4502" w:type="dxa"/>
          </w:tcPr>
          <w:p w14:paraId="11F7AE91" w14:textId="05CBDDF1" w:rsidR="00C008FF" w:rsidRPr="002471E9" w:rsidRDefault="00C008FF">
            <w:pPr>
              <w:jc w:val="both"/>
              <w:rPr>
                <w:rFonts w:eastAsia="Calibri"/>
                <w:i/>
                <w:sz w:val="20"/>
              </w:rPr>
            </w:pPr>
            <w:r>
              <w:rPr>
                <w:rFonts w:eastAsia="Calibri"/>
                <w:bCs/>
                <w:szCs w:val="24"/>
              </w:rPr>
              <w:lastRenderedPageBreak/>
              <w:t>T</w:t>
            </w:r>
            <w:r w:rsidRPr="003614EF">
              <w:rPr>
                <w:rFonts w:eastAsia="Calibri"/>
                <w:bCs/>
                <w:szCs w:val="24"/>
              </w:rPr>
              <w:t xml:space="preserve">eikiamas 2022–2030 metų ekonomikos transformacijos ir konkurencingumo plėtros programos pažangos priemonės </w:t>
            </w:r>
            <w:r w:rsidR="000B6BBF">
              <w:rPr>
                <w:rFonts w:eastAsia="Calibri"/>
                <w:bCs/>
                <w:szCs w:val="24"/>
              </w:rPr>
              <w:br/>
            </w:r>
            <w:r w:rsidR="00367A70" w:rsidRPr="00775507">
              <w:rPr>
                <w:iCs/>
                <w:szCs w:val="24"/>
              </w:rPr>
              <w:t>Nr. 05-001-01-05-05 „</w:t>
            </w:r>
            <w:r w:rsidR="00367A70" w:rsidRPr="00775507">
              <w:rPr>
                <w:bCs/>
                <w:szCs w:val="24"/>
                <w:lang w:eastAsia="lt-LT"/>
              </w:rPr>
              <w:t>Skatinti įmones skaitmenizuotis</w:t>
            </w:r>
            <w:r w:rsidR="00367A70" w:rsidRPr="00775507">
              <w:rPr>
                <w:iCs/>
                <w:szCs w:val="24"/>
              </w:rPr>
              <w:t xml:space="preserve">“ veiklos </w:t>
            </w:r>
            <w:r w:rsidR="003771DB" w:rsidRPr="00643290">
              <w:rPr>
                <w:szCs w:val="24"/>
              </w:rPr>
              <w:t xml:space="preserve">Finansinės paskatos startuoliams ir atžalinėms įmonėms </w:t>
            </w:r>
            <w:r w:rsidR="003771DB" w:rsidRPr="00643290">
              <w:rPr>
                <w:szCs w:val="24"/>
              </w:rPr>
              <w:lastRenderedPageBreak/>
              <w:t>kurti DI, blokų grandinės technologijų, robotikos procesų automatizavimo produktus ir sprendimus</w:t>
            </w:r>
            <w:r w:rsidR="00C44196">
              <w:rPr>
                <w:szCs w:val="24"/>
              </w:rPr>
              <w:t>“</w:t>
            </w:r>
            <w:r w:rsidR="00367A70">
              <w:rPr>
                <w:szCs w:val="24"/>
              </w:rPr>
              <w:t xml:space="preserve"> </w:t>
            </w:r>
            <w:r w:rsidRPr="003614EF">
              <w:rPr>
                <w:rFonts w:eastAsia="Calibri"/>
                <w:bCs/>
                <w:szCs w:val="24"/>
              </w:rPr>
              <w:t xml:space="preserve">projektų finansavimo sąlygų aprašo </w:t>
            </w:r>
            <w:r>
              <w:rPr>
                <w:rFonts w:eastAsia="Calibri"/>
                <w:bCs/>
                <w:szCs w:val="24"/>
              </w:rPr>
              <w:t>2</w:t>
            </w:r>
            <w:r w:rsidRPr="003614EF">
              <w:rPr>
                <w:rFonts w:eastAsia="Calibri"/>
                <w:bCs/>
                <w:szCs w:val="24"/>
              </w:rPr>
              <w:t xml:space="preserve"> priedas </w:t>
            </w:r>
            <w:r>
              <w:rPr>
                <w:rFonts w:eastAsia="Calibri"/>
                <w:bCs/>
                <w:szCs w:val="24"/>
              </w:rPr>
              <w:t>–</w:t>
            </w:r>
            <w:r w:rsidRPr="003614EF">
              <w:rPr>
                <w:rFonts w:eastAsia="Calibri"/>
                <w:bCs/>
                <w:szCs w:val="24"/>
              </w:rPr>
              <w:t xml:space="preserve"> </w:t>
            </w:r>
            <w:r>
              <w:rPr>
                <w:rFonts w:eastAsia="Calibri"/>
                <w:bCs/>
                <w:szCs w:val="24"/>
              </w:rPr>
              <w:t>P</w:t>
            </w:r>
            <w:r w:rsidRPr="003614EF">
              <w:rPr>
                <w:rFonts w:eastAsia="Calibri"/>
                <w:bCs/>
                <w:szCs w:val="24"/>
              </w:rPr>
              <w:t>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(toliau – Deklaracija) ir, jei </w:t>
            </w:r>
            <w:r w:rsidR="00EF1F9F">
              <w:rPr>
                <w:rFonts w:eastAsia="Calibri"/>
                <w:bCs/>
                <w:szCs w:val="24"/>
              </w:rPr>
              <w:t>reikia</w:t>
            </w:r>
            <w:r>
              <w:rPr>
                <w:rFonts w:eastAsia="Calibri"/>
                <w:bCs/>
                <w:szCs w:val="24"/>
              </w:rPr>
              <w:t>, papildomi dokumentai, patvirtinantys Deklaracijoje pateiktą informaciją.</w:t>
            </w:r>
          </w:p>
        </w:tc>
      </w:tr>
      <w:tr w:rsidR="00C008FF" w:rsidRPr="00B765F3" w14:paraId="7F9570E0" w14:textId="77777777">
        <w:tc>
          <w:tcPr>
            <w:tcW w:w="4112" w:type="dxa"/>
          </w:tcPr>
          <w:p w14:paraId="5CF2D109" w14:textId="77777777" w:rsidR="00C008FF" w:rsidRPr="00B765F3" w:rsidRDefault="00C008FF">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6554" w:type="dxa"/>
          </w:tcPr>
          <w:p w14:paraId="6A4A2DAB" w14:textId="77777777" w:rsidR="00C008FF" w:rsidRPr="00B01FAB" w:rsidRDefault="00C008FF">
            <w:pPr>
              <w:jc w:val="both"/>
              <w:rPr>
                <w:rFonts w:eastAsia="Calibri"/>
                <w:iCs/>
                <w:szCs w:val="24"/>
              </w:rPr>
            </w:pPr>
            <w:r w:rsidRPr="00E82453">
              <w:rPr>
                <w:bCs/>
                <w:szCs w:val="24"/>
              </w:rPr>
              <w:t>Vertinama, kad planuojam</w:t>
            </w:r>
            <w:r>
              <w:rPr>
                <w:bCs/>
                <w:szCs w:val="24"/>
              </w:rPr>
              <w:t xml:space="preserve">i </w:t>
            </w:r>
            <w:r w:rsidRPr="00E82453">
              <w:rPr>
                <w:bCs/>
                <w:szCs w:val="24"/>
              </w:rPr>
              <w:t xml:space="preserve"> įgyvendinti </w:t>
            </w:r>
            <w:r>
              <w:rPr>
                <w:bCs/>
                <w:szCs w:val="24"/>
              </w:rPr>
              <w:t>veiksmai (veiklos)</w:t>
            </w:r>
            <w:r w:rsidRPr="00E82453">
              <w:rPr>
                <w:bCs/>
                <w:szCs w:val="24"/>
              </w:rPr>
              <w:t xml:space="preserve"> </w:t>
            </w:r>
            <w:r w:rsidRPr="004F34A7">
              <w:rPr>
                <w:bCs/>
                <w:szCs w:val="24"/>
              </w:rPr>
              <w:t>dėl savo pobūdžio</w:t>
            </w:r>
            <w:r>
              <w:rPr>
                <w:bCs/>
                <w:szCs w:val="24"/>
              </w:rPr>
              <w:t xml:space="preserve"> </w:t>
            </w:r>
            <w:r w:rsidRPr="004F34A7">
              <w:rPr>
                <w:bCs/>
                <w:szCs w:val="24"/>
              </w:rPr>
              <w:t>neturės jokio neigiamo tiesioginio ar netiesioginio poveikio prisitaikymo prie klimato kaitos tikslui</w:t>
            </w:r>
            <w:r>
              <w:rPr>
                <w:bCs/>
                <w:szCs w:val="24"/>
              </w:rPr>
              <w:t xml:space="preserve">. </w:t>
            </w:r>
          </w:p>
          <w:p w14:paraId="78A23375" w14:textId="37455E1F" w:rsidR="00E612DE" w:rsidRDefault="00E612DE" w:rsidP="00E612DE">
            <w:pPr>
              <w:jc w:val="both"/>
              <w:rPr>
                <w:rFonts w:eastAsia="Calibri"/>
                <w:bCs/>
                <w:i/>
                <w:szCs w:val="24"/>
              </w:rPr>
            </w:pPr>
            <w:r w:rsidRPr="00CF18A8">
              <w:rPr>
                <w:rFonts w:eastAsia="Calibri"/>
                <w:bCs/>
                <w:szCs w:val="24"/>
              </w:rPr>
              <w:t>Bus investuojama</w:t>
            </w:r>
            <w:r>
              <w:rPr>
                <w:rFonts w:eastAsia="Calibri"/>
                <w:bCs/>
                <w:szCs w:val="24"/>
              </w:rPr>
              <w:t xml:space="preserve"> į startuolių ir atžalinių įmonių</w:t>
            </w:r>
            <w:r w:rsidRPr="00CF18A8">
              <w:rPr>
                <w:rFonts w:eastAsia="Calibri"/>
                <w:bCs/>
                <w:szCs w:val="24"/>
              </w:rPr>
              <w:t xml:space="preserve"> vyst</w:t>
            </w:r>
            <w:r>
              <w:rPr>
                <w:rFonts w:eastAsia="Calibri"/>
                <w:bCs/>
                <w:szCs w:val="24"/>
              </w:rPr>
              <w:t>omus</w:t>
            </w:r>
            <w:r w:rsidRPr="00CF18A8">
              <w:rPr>
                <w:rFonts w:eastAsia="Calibri"/>
                <w:bCs/>
                <w:szCs w:val="24"/>
              </w:rPr>
              <w:t xml:space="preserve"> DI</w:t>
            </w:r>
            <w:r>
              <w:rPr>
                <w:rFonts w:eastAsia="Calibri"/>
                <w:bCs/>
                <w:szCs w:val="24"/>
              </w:rPr>
              <w:t xml:space="preserve">, </w:t>
            </w:r>
            <w:r w:rsidRPr="00643290">
              <w:rPr>
                <w:szCs w:val="24"/>
              </w:rPr>
              <w:t>blokų grandinės technologijų, robotikos procesų automatizavimo</w:t>
            </w:r>
            <w:r>
              <w:rPr>
                <w:rFonts w:eastAsia="Calibri"/>
                <w:bCs/>
                <w:szCs w:val="24"/>
              </w:rPr>
              <w:t xml:space="preserve"> produktus ir (arba)</w:t>
            </w:r>
            <w:r w:rsidRPr="00CF18A8">
              <w:rPr>
                <w:rFonts w:eastAsia="Calibri"/>
                <w:bCs/>
                <w:szCs w:val="24"/>
              </w:rPr>
              <w:t xml:space="preserve"> sprendimus</w:t>
            </w:r>
            <w:r>
              <w:rPr>
                <w:rFonts w:eastAsia="Calibri"/>
                <w:bCs/>
                <w:szCs w:val="24"/>
              </w:rPr>
              <w:t xml:space="preserve">. </w:t>
            </w:r>
          </w:p>
          <w:p w14:paraId="7C694D11" w14:textId="79AEF27C" w:rsidR="00C008FF" w:rsidRDefault="00C008FF">
            <w:pPr>
              <w:jc w:val="both"/>
              <w:rPr>
                <w:rFonts w:eastAsia="Calibri"/>
                <w:i/>
                <w:szCs w:val="24"/>
              </w:rPr>
            </w:pPr>
            <w:r w:rsidRPr="000759D4">
              <w:rPr>
                <w:rFonts w:eastAsia="Calibri"/>
                <w:i/>
                <w:szCs w:val="24"/>
              </w:rPr>
              <w:lastRenderedPageBreak/>
              <w:t>Ši</w:t>
            </w:r>
            <w:r w:rsidR="00031755">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jokio neigiamo tiesioginio ar netiesioginio poveikio prisitaikymo prie klimato kaitos tikslui, nes neplanuojamos kurti jokios infrastruktūros potvynių zonoje.</w:t>
            </w:r>
          </w:p>
          <w:p w14:paraId="6EBE70D8" w14:textId="6301D69E" w:rsidR="00C008FF" w:rsidRDefault="00C008FF">
            <w:pPr>
              <w:jc w:val="both"/>
              <w:rPr>
                <w:rFonts w:eastAsia="Calibri"/>
                <w:i/>
                <w:szCs w:val="24"/>
              </w:rPr>
            </w:pPr>
            <w:r w:rsidRPr="000759D4">
              <w:rPr>
                <w:rFonts w:eastAsia="Calibri"/>
                <w:i/>
                <w:szCs w:val="24"/>
              </w:rPr>
              <w:t xml:space="preserve">Naudojama įranga atitinka serveriams ir duomenų saugojimo produktams taikomus </w:t>
            </w:r>
            <w:r w:rsidRPr="00F8216C">
              <w:rPr>
                <w:rFonts w:eastAsia="Calibri"/>
                <w:i/>
                <w:szCs w:val="24"/>
              </w:rPr>
              <w:t xml:space="preserve">2009 m. spalio 21 d. Europos Parlamento ir Tarybos </w:t>
            </w:r>
            <w:r>
              <w:rPr>
                <w:rFonts w:eastAsia="Calibri"/>
                <w:i/>
                <w:szCs w:val="24"/>
              </w:rPr>
              <w:t>d</w:t>
            </w:r>
            <w:r w:rsidRPr="000759D4">
              <w:rPr>
                <w:rFonts w:eastAsia="Calibri"/>
                <w:i/>
                <w:szCs w:val="24"/>
              </w:rPr>
              <w:t>irektyvos 2009/125/EB</w:t>
            </w:r>
            <w:r>
              <w:rPr>
                <w:rFonts w:eastAsia="Calibri"/>
                <w:i/>
                <w:szCs w:val="24"/>
              </w:rPr>
              <w:t>,</w:t>
            </w:r>
            <w:r w:rsidRPr="000759D4">
              <w:rPr>
                <w:rFonts w:eastAsia="Calibri"/>
                <w:i/>
                <w:szCs w:val="24"/>
              </w:rPr>
              <w:t xml:space="preserve"> </w:t>
            </w:r>
            <w:r w:rsidRPr="00F8216C">
              <w:rPr>
                <w:rFonts w:eastAsia="Calibri"/>
                <w:i/>
                <w:szCs w:val="24"/>
              </w:rPr>
              <w:t>nustatan</w:t>
            </w:r>
            <w:r>
              <w:rPr>
                <w:rFonts w:eastAsia="Calibri"/>
                <w:i/>
                <w:szCs w:val="24"/>
              </w:rPr>
              <w:t>čios</w:t>
            </w:r>
            <w:r w:rsidRPr="00F8216C">
              <w:rPr>
                <w:rFonts w:eastAsia="Calibri"/>
                <w:i/>
                <w:szCs w:val="24"/>
              </w:rPr>
              <w:t xml:space="preserve"> ekologinio projektavimo reikalavimų su energija susijusiems gaminiams nustatymo sistemą</w:t>
            </w:r>
            <w:r>
              <w:rPr>
                <w:rFonts w:eastAsia="Calibri"/>
                <w:i/>
                <w:szCs w:val="24"/>
              </w:rPr>
              <w:t xml:space="preserve">, su paskutiniais pakeitimais, padarytais </w:t>
            </w:r>
            <w:r w:rsidRPr="00F8216C">
              <w:rPr>
                <w:rFonts w:eastAsia="Calibri"/>
                <w:i/>
                <w:szCs w:val="24"/>
              </w:rPr>
              <w:t>2012</w:t>
            </w:r>
            <w:r>
              <w:rPr>
                <w:rFonts w:eastAsia="Calibri"/>
                <w:i/>
                <w:szCs w:val="24"/>
              </w:rPr>
              <w:t> </w:t>
            </w:r>
            <w:r w:rsidRPr="00F8216C">
              <w:rPr>
                <w:rFonts w:eastAsia="Calibri"/>
                <w:i/>
                <w:szCs w:val="24"/>
              </w:rPr>
              <w:t>m. spalio 25 d. Europos Parlamento ir Tarybos direktyva 2012/27/ES</w:t>
            </w:r>
            <w:r>
              <w:rPr>
                <w:rFonts w:eastAsia="Calibri"/>
                <w:i/>
                <w:szCs w:val="24"/>
              </w:rPr>
              <w:t xml:space="preserve">, </w:t>
            </w:r>
            <w:r w:rsidRPr="000759D4">
              <w:rPr>
                <w:rFonts w:eastAsia="Calibri"/>
                <w:i/>
                <w:szCs w:val="24"/>
              </w:rPr>
              <w:t xml:space="preserve">reikalavimus. Naudojamoje įrangoje nėra </w:t>
            </w:r>
            <w:r w:rsidRPr="00F8216C">
              <w:rPr>
                <w:rFonts w:eastAsia="Calibri"/>
                <w:i/>
                <w:szCs w:val="24"/>
              </w:rPr>
              <w:t xml:space="preserve">2011 m. birželio 8 d. </w:t>
            </w:r>
            <w:r w:rsidRPr="000759D4">
              <w:rPr>
                <w:rFonts w:eastAsia="Calibri"/>
                <w:i/>
                <w:szCs w:val="24"/>
              </w:rPr>
              <w:t xml:space="preserve">Europos Parlamento ir Tarybos direktyvos 2011/65/ES </w:t>
            </w:r>
            <w:r w:rsidRPr="00F8216C">
              <w:rPr>
                <w:rFonts w:eastAsia="Calibri"/>
                <w:i/>
                <w:szCs w:val="24"/>
              </w:rPr>
              <w:t>dėl tam tikrų pavojingų medžiagų naudojimo elektros ir elektroninėje įrangoje apribojimo</w:t>
            </w:r>
            <w:r w:rsidR="003803A1">
              <w:rPr>
                <w:rFonts w:eastAsia="Calibri"/>
                <w:i/>
                <w:szCs w:val="24"/>
              </w:rPr>
              <w:t>,</w:t>
            </w:r>
            <w:r w:rsidRPr="00F8216C">
              <w:rPr>
                <w:rFonts w:eastAsia="Calibri"/>
                <w:i/>
                <w:szCs w:val="24"/>
              </w:rPr>
              <w:t xml:space="preserve"> su paskutiniais pakeitimais, padarytais 2024 m.  kovo 13 d. Komisijos deleguotąja direktyva (ES) 2024/1416 </w:t>
            </w:r>
            <w:r w:rsidRPr="000759D4">
              <w:rPr>
                <w:rFonts w:eastAsia="Calibri"/>
                <w:i/>
                <w:szCs w:val="24"/>
              </w:rPr>
              <w:t>II priede išvardytų ribojamų medžiagų, išskyrus atvejus, kai homogeninių medžiagų koncentracijos vertės pagal masę neviršija</w:t>
            </w:r>
            <w:r>
              <w:rPr>
                <w:rFonts w:eastAsia="Calibri"/>
                <w:i/>
                <w:szCs w:val="24"/>
              </w:rPr>
              <w:t xml:space="preserve"> 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1AFC0F6C" w14:textId="28D078EC"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B4490B">
              <w:rPr>
                <w:rFonts w:eastAsia="Calibri"/>
                <w:bCs/>
                <w:szCs w:val="24"/>
              </w:rPr>
              <w:t xml:space="preserve"> vartojimo</w:t>
            </w:r>
            <w:r w:rsidRPr="00960E7E">
              <w:rPr>
                <w:rFonts w:eastAsia="Calibri"/>
                <w:bCs/>
                <w:szCs w:val="24"/>
              </w:rPr>
              <w:t xml:space="preserve"> efektyvumo elgesio kodekse</w:t>
            </w:r>
            <w:r>
              <w:rPr>
                <w:rFonts w:eastAsia="Calibri"/>
                <w:bCs/>
                <w:szCs w:val="24"/>
              </w:rPr>
              <w:t>, paskelbtame Jungtinio tyrim</w:t>
            </w:r>
            <w:r w:rsidR="00B4490B">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52E86CF0" w14:textId="30571118" w:rsidR="00C008FF" w:rsidRPr="00B01FAB" w:rsidRDefault="00C008FF">
            <w:pPr>
              <w:jc w:val="both"/>
              <w:rPr>
                <w:rFonts w:eastAsia="Calibri"/>
                <w:bCs/>
                <w:szCs w:val="24"/>
              </w:rPr>
            </w:pPr>
            <w:r w:rsidRPr="00565A07">
              <w:rPr>
                <w:rFonts w:eastAsia="Calibri"/>
                <w:bCs/>
                <w:szCs w:val="24"/>
              </w:rPr>
              <w:t xml:space="preserve">Įgyvendinant </w:t>
            </w:r>
            <w:r>
              <w:rPr>
                <w:rFonts w:eastAsia="Calibri"/>
                <w:bCs/>
                <w:szCs w:val="24"/>
              </w:rPr>
              <w:t>veiksmą (</w:t>
            </w:r>
            <w:r w:rsidRPr="00565A07">
              <w:rPr>
                <w:rFonts w:eastAsia="Calibri"/>
                <w:bCs/>
                <w:szCs w:val="24"/>
              </w:rPr>
              <w:t>veikl</w:t>
            </w:r>
            <w:r>
              <w:rPr>
                <w:rFonts w:eastAsia="Calibri"/>
                <w:bCs/>
                <w:szCs w:val="24"/>
              </w:rPr>
              <w:t>ą)</w:t>
            </w:r>
            <w:r w:rsidRPr="00565A07">
              <w:rPr>
                <w:rFonts w:eastAsia="Calibri"/>
                <w:bCs/>
                <w:szCs w:val="24"/>
              </w:rPr>
              <w:t xml:space="preserve"> bus vadovaujamasi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 atitinkamoms veikloms taikomuose </w:t>
            </w:r>
            <w:r>
              <w:rPr>
                <w:rFonts w:eastAsia="Calibri"/>
                <w:bCs/>
                <w:szCs w:val="24"/>
              </w:rPr>
              <w:t xml:space="preserve">skirsniuose </w:t>
            </w:r>
            <w:r w:rsidRPr="00565A07">
              <w:rPr>
                <w:rFonts w:eastAsia="Calibri"/>
                <w:bCs/>
                <w:szCs w:val="24"/>
              </w:rPr>
              <w:t>(pvz., įsigyjant IT įrangą</w:t>
            </w:r>
            <w:r>
              <w:rPr>
                <w:rFonts w:eastAsia="Calibri"/>
                <w:bCs/>
                <w:szCs w:val="24"/>
              </w:rPr>
              <w:t>,</w:t>
            </w:r>
            <w:r w:rsidRPr="00565A07">
              <w:rPr>
                <w:rFonts w:eastAsia="Calibri"/>
                <w:bCs/>
                <w:szCs w:val="24"/>
              </w:rPr>
              <w:t xml:space="preserve"> taikomi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w:t>
            </w:r>
            <w:r>
              <w:rPr>
                <w:rFonts w:eastAsia="Calibri"/>
                <w:bCs/>
                <w:szCs w:val="24"/>
              </w:rPr>
              <w:t xml:space="preserve">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sidR="00367A70">
              <w:rPr>
                <w:rFonts w:eastAsia="Calibri"/>
                <w:bCs/>
                <w:szCs w:val="24"/>
              </w:rPr>
              <w:t xml:space="preserve"> ir (arba) kitais moksliniais </w:t>
            </w:r>
            <w:r w:rsidR="00367A70">
              <w:rPr>
                <w:rFonts w:eastAsia="Calibri"/>
                <w:bCs/>
                <w:szCs w:val="24"/>
              </w:rPr>
              <w:lastRenderedPageBreak/>
              <w:t>duomenimis pargrįstais dokumentais,</w:t>
            </w:r>
            <w:r>
              <w:rPr>
                <w:rFonts w:eastAsia="Calibri"/>
                <w:bCs/>
                <w:szCs w:val="24"/>
              </w:rPr>
              <w:t xml:space="preserve"> </w:t>
            </w:r>
            <w:r w:rsidR="00DB2F8A">
              <w:rPr>
                <w:rFonts w:eastAsia="Calibri"/>
                <w:bCs/>
                <w:szCs w:val="24"/>
              </w:rPr>
              <w:t xml:space="preserve">ir </w:t>
            </w:r>
            <w:r w:rsidRPr="00565A07">
              <w:rPr>
                <w:rFonts w:eastAsia="Calibri"/>
                <w:bCs/>
                <w:szCs w:val="24"/>
              </w:rPr>
              <w:t xml:space="preserve">tai </w:t>
            </w:r>
            <w:r w:rsidR="00DB2F8A">
              <w:rPr>
                <w:rFonts w:eastAsia="Calibri"/>
                <w:bCs/>
                <w:szCs w:val="24"/>
              </w:rPr>
              <w:t>nurodoma</w:t>
            </w:r>
            <w:r w:rsidR="00DB2F8A" w:rsidRPr="00565A07">
              <w:rPr>
                <w:rFonts w:eastAsia="Calibri"/>
                <w:bCs/>
                <w:szCs w:val="24"/>
              </w:rPr>
              <w:t xml:space="preserve">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kt. dokumentuose).</w:t>
            </w:r>
          </w:p>
        </w:tc>
        <w:tc>
          <w:tcPr>
            <w:tcW w:w="4502" w:type="dxa"/>
          </w:tcPr>
          <w:p w14:paraId="39A810B3" w14:textId="1737A255" w:rsidR="00C008FF" w:rsidRPr="00957CF2" w:rsidRDefault="00C008FF">
            <w:pPr>
              <w:ind w:left="51"/>
              <w:jc w:val="both"/>
              <w:rPr>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w:t>
            </w:r>
            <w:r w:rsidR="00EF1F9F">
              <w:rPr>
                <w:rFonts w:eastAsia="Calibri"/>
                <w:bCs/>
                <w:szCs w:val="24"/>
              </w:rPr>
              <w:t>reikia</w:t>
            </w:r>
            <w:r>
              <w:rPr>
                <w:rFonts w:eastAsia="Calibri"/>
                <w:bCs/>
                <w:szCs w:val="24"/>
              </w:rPr>
              <w:t>, papildomi dokumentai, patvirtinantys Deklaracijoje pateiktą informaciją.</w:t>
            </w:r>
          </w:p>
        </w:tc>
      </w:tr>
      <w:tr w:rsidR="00C008FF" w:rsidRPr="00B765F3" w14:paraId="1D550B9B" w14:textId="77777777">
        <w:tc>
          <w:tcPr>
            <w:tcW w:w="4112" w:type="dxa"/>
          </w:tcPr>
          <w:p w14:paraId="23183704" w14:textId="77777777" w:rsidR="00C008FF" w:rsidRPr="00B765F3" w:rsidRDefault="00C008FF">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6554" w:type="dxa"/>
          </w:tcPr>
          <w:p w14:paraId="54FB9929" w14:textId="7B388FAB" w:rsidR="00E612DE" w:rsidRDefault="00E612DE" w:rsidP="00E612DE">
            <w:pPr>
              <w:jc w:val="both"/>
              <w:rPr>
                <w:rFonts w:eastAsia="Calibri"/>
                <w:bCs/>
                <w:i/>
                <w:szCs w:val="24"/>
              </w:rPr>
            </w:pPr>
            <w:r w:rsidRPr="00CF18A8">
              <w:rPr>
                <w:rFonts w:eastAsia="Calibri"/>
                <w:bCs/>
                <w:szCs w:val="24"/>
              </w:rPr>
              <w:t>Bus investuojama</w:t>
            </w:r>
            <w:r>
              <w:rPr>
                <w:rFonts w:eastAsia="Calibri"/>
                <w:bCs/>
                <w:szCs w:val="24"/>
              </w:rPr>
              <w:t xml:space="preserve"> į startuolių ir atžalinių įmonių</w:t>
            </w:r>
            <w:r w:rsidRPr="00CF18A8">
              <w:rPr>
                <w:rFonts w:eastAsia="Calibri"/>
                <w:bCs/>
                <w:szCs w:val="24"/>
              </w:rPr>
              <w:t xml:space="preserve"> vyst</w:t>
            </w:r>
            <w:r>
              <w:rPr>
                <w:rFonts w:eastAsia="Calibri"/>
                <w:bCs/>
                <w:szCs w:val="24"/>
              </w:rPr>
              <w:t>omus</w:t>
            </w:r>
            <w:r w:rsidRPr="00CF18A8">
              <w:rPr>
                <w:rFonts w:eastAsia="Calibri"/>
                <w:bCs/>
                <w:szCs w:val="24"/>
              </w:rPr>
              <w:t xml:space="preserve"> DI</w:t>
            </w:r>
            <w:r>
              <w:rPr>
                <w:rFonts w:eastAsia="Calibri"/>
                <w:bCs/>
                <w:szCs w:val="24"/>
              </w:rPr>
              <w:t xml:space="preserve">, </w:t>
            </w:r>
            <w:r w:rsidRPr="00643290">
              <w:rPr>
                <w:szCs w:val="24"/>
              </w:rPr>
              <w:t>blokų grandinės technologijų, robotikos procesų automatizavimo</w:t>
            </w:r>
            <w:r>
              <w:rPr>
                <w:rFonts w:eastAsia="Calibri"/>
                <w:bCs/>
                <w:szCs w:val="24"/>
              </w:rPr>
              <w:t xml:space="preserve"> produktus ir (arba)</w:t>
            </w:r>
            <w:r w:rsidRPr="00CF18A8">
              <w:rPr>
                <w:rFonts w:eastAsia="Calibri"/>
                <w:bCs/>
                <w:szCs w:val="24"/>
              </w:rPr>
              <w:t xml:space="preserve"> sprendimus</w:t>
            </w:r>
            <w:r>
              <w:rPr>
                <w:rFonts w:eastAsia="Calibri"/>
                <w:bCs/>
                <w:szCs w:val="24"/>
              </w:rPr>
              <w:t xml:space="preserve">. </w:t>
            </w:r>
          </w:p>
          <w:p w14:paraId="60F3BB3C" w14:textId="6096087E" w:rsidR="00C008FF" w:rsidRDefault="00C008FF">
            <w:pPr>
              <w:jc w:val="both"/>
              <w:rPr>
                <w:rFonts w:eastAsia="Calibri"/>
                <w:i/>
                <w:szCs w:val="24"/>
              </w:rPr>
            </w:pPr>
            <w:r w:rsidRPr="00220E17">
              <w:rPr>
                <w:rFonts w:eastAsia="Calibri"/>
                <w:bCs/>
                <w:i/>
                <w:szCs w:val="24"/>
              </w:rPr>
              <w:t>Ši</w:t>
            </w:r>
            <w:r>
              <w:rPr>
                <w:rFonts w:eastAsia="Calibri"/>
                <w:bCs/>
                <w:i/>
                <w:szCs w:val="24"/>
              </w:rPr>
              <w:t>s</w:t>
            </w:r>
            <w:r w:rsidRPr="00220E17">
              <w:rPr>
                <w:rFonts w:eastAsia="Calibri"/>
                <w:bCs/>
                <w:i/>
                <w:szCs w:val="24"/>
              </w:rPr>
              <w:t xml:space="preserve"> veiksma</w:t>
            </w:r>
            <w:r>
              <w:rPr>
                <w:rFonts w:eastAsia="Calibri"/>
                <w:bCs/>
                <w:i/>
                <w:szCs w:val="24"/>
              </w:rPr>
              <w:t>s</w:t>
            </w:r>
            <w:r w:rsidRPr="00220E17">
              <w:rPr>
                <w:rFonts w:eastAsia="Calibri"/>
                <w:bCs/>
                <w:i/>
                <w:szCs w:val="24"/>
              </w:rPr>
              <w:t xml:space="preserve"> (veikl</w:t>
            </w:r>
            <w:r>
              <w:rPr>
                <w:rFonts w:eastAsia="Calibri"/>
                <w:bCs/>
                <w:i/>
                <w:szCs w:val="24"/>
              </w:rPr>
              <w:t>a</w:t>
            </w:r>
            <w:r w:rsidRPr="00220E17">
              <w:rPr>
                <w:rFonts w:eastAsia="Calibri"/>
                <w:bCs/>
                <w:i/>
                <w:szCs w:val="24"/>
              </w:rPr>
              <w:t>) dėl savo pobūdžio neturės jokio neigiamo tiesioginio ir netiesioginio poveikio šiam aplinkos tikslui, nes nenumatoma kurti jokia infrastruktūra šalia vandens telkinių, kuri galėtų turėti įtakos tausiam vandens ir jūrų išteklių naudojimui</w:t>
            </w:r>
            <w:r w:rsidRPr="00220E17">
              <w:rPr>
                <w:rFonts w:eastAsia="Calibri"/>
                <w:i/>
                <w:szCs w:val="24"/>
              </w:rPr>
              <w:t xml:space="preserve">. Naudojama įranga atitinka serveriams ir duomenų saugojimo produktams taikomus Direktyvos 2009/125/EB reikalavimus. Naudojamoje įrangoje nėra </w:t>
            </w:r>
            <w:r>
              <w:rPr>
                <w:rFonts w:eastAsia="Calibri"/>
                <w:i/>
                <w:szCs w:val="24"/>
              </w:rPr>
              <w:t>D</w:t>
            </w:r>
            <w:r w:rsidRPr="00220E17">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220E17">
              <w:rPr>
                <w:rFonts w:eastAsia="Calibri"/>
                <w:i/>
                <w:szCs w:val="24"/>
              </w:rPr>
              <w:t>priede išvardytų didžiausių verčių.</w:t>
            </w:r>
          </w:p>
          <w:p w14:paraId="0162CAD6" w14:textId="0A9F7A1D"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sidR="009F1C93">
              <w:rPr>
                <w:rFonts w:eastAsia="Calibri"/>
                <w:bCs/>
                <w:szCs w:val="24"/>
              </w:rPr>
              <w:t>E</w:t>
            </w:r>
            <w:r w:rsidRPr="00960E7E">
              <w:rPr>
                <w:rFonts w:eastAsia="Calibri"/>
                <w:bCs/>
                <w:szCs w:val="24"/>
              </w:rPr>
              <w:t>nergijos</w:t>
            </w:r>
            <w:r w:rsidR="009F1C93">
              <w:rPr>
                <w:rFonts w:eastAsia="Calibri"/>
                <w:bCs/>
                <w:szCs w:val="24"/>
              </w:rPr>
              <w:t xml:space="preserve"> vartojimo</w:t>
            </w:r>
            <w:r w:rsidRPr="00960E7E">
              <w:rPr>
                <w:rFonts w:eastAsia="Calibri"/>
                <w:bCs/>
                <w:szCs w:val="24"/>
              </w:rPr>
              <w:t xml:space="preserve"> efektyvumo elgesio kodekse</w:t>
            </w:r>
            <w:r>
              <w:rPr>
                <w:rFonts w:eastAsia="Calibri"/>
                <w:bCs/>
                <w:szCs w:val="24"/>
              </w:rPr>
              <w:t>, paskelbtame Jungtinio tyrim</w:t>
            </w:r>
            <w:r w:rsidR="00DD22C6">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460C25A5" w14:textId="0C8F3C1A" w:rsidR="00C008FF" w:rsidRPr="00B765F3" w:rsidRDefault="00C008FF">
            <w:pPr>
              <w:jc w:val="both"/>
              <w:rPr>
                <w:rFonts w:eastAsia="Calibri"/>
                <w:b/>
                <w:szCs w:val="24"/>
              </w:rPr>
            </w:pPr>
            <w:r w:rsidRPr="00220E17">
              <w:rPr>
                <w:rFonts w:eastAsiaTheme="minorHAnsi"/>
                <w:color w:val="000000"/>
                <w:szCs w:val="24"/>
              </w:rPr>
              <w:t xml:space="preserve">Įgyvendinant </w:t>
            </w:r>
            <w:r>
              <w:rPr>
                <w:rFonts w:eastAsiaTheme="minorHAnsi"/>
                <w:color w:val="000000"/>
                <w:szCs w:val="24"/>
              </w:rPr>
              <w:t>veiksmą (veiklą)</w:t>
            </w:r>
            <w:r w:rsidRPr="00220E17">
              <w:rPr>
                <w:rFonts w:eastAsiaTheme="minorHAnsi"/>
                <w:color w:val="000000"/>
                <w:szCs w:val="24"/>
              </w:rPr>
              <w:t xml:space="preserve"> bus vadovaujamasi </w:t>
            </w:r>
            <w:r>
              <w:rPr>
                <w:rFonts w:eastAsiaTheme="minorHAnsi"/>
                <w:color w:val="000000"/>
                <w:szCs w:val="24"/>
              </w:rPr>
              <w:t>D</w:t>
            </w:r>
            <w:r w:rsidRPr="00220E17">
              <w:rPr>
                <w:rFonts w:eastAsiaTheme="minorHAnsi"/>
                <w:color w:val="000000"/>
                <w:szCs w:val="24"/>
              </w:rPr>
              <w:t>eleguoto</w:t>
            </w:r>
            <w:r>
              <w:rPr>
                <w:rFonts w:eastAsiaTheme="minorHAnsi"/>
                <w:color w:val="000000"/>
                <w:szCs w:val="24"/>
              </w:rPr>
              <w:t>jo</w:t>
            </w:r>
            <w:r w:rsidRPr="00220E17">
              <w:rPr>
                <w:rFonts w:eastAsiaTheme="minorHAnsi"/>
                <w:color w:val="000000"/>
                <w:szCs w:val="24"/>
              </w:rPr>
              <w:t xml:space="preserve"> reglamento (ES) 2021/2139 I priedo ir II priedo atitinkamuose </w:t>
            </w:r>
            <w:r>
              <w:rPr>
                <w:rFonts w:eastAsiaTheme="minorHAnsi"/>
                <w:color w:val="000000"/>
                <w:szCs w:val="24"/>
              </w:rPr>
              <w:t xml:space="preserve">skirsniuose </w:t>
            </w:r>
            <w:r w:rsidRPr="00220E17">
              <w:rPr>
                <w:rFonts w:eastAsiaTheme="minorHAnsi"/>
                <w:color w:val="000000"/>
                <w:szCs w:val="24"/>
              </w:rPr>
              <w:t>(pvz., įsigyjant IT įrangą</w:t>
            </w:r>
            <w:r>
              <w:rPr>
                <w:rFonts w:eastAsiaTheme="minorHAnsi"/>
                <w:color w:val="000000"/>
                <w:szCs w:val="24"/>
              </w:rPr>
              <w:t>,</w:t>
            </w:r>
            <w:r w:rsidRPr="00220E17">
              <w:rPr>
                <w:rFonts w:eastAsiaTheme="minorHAnsi"/>
                <w:color w:val="000000"/>
                <w:szCs w:val="24"/>
              </w:rPr>
              <w:t xml:space="preserve"> taikomi </w:t>
            </w:r>
            <w:r w:rsidRPr="00F64A51">
              <w:rPr>
                <w:rFonts w:eastAsiaTheme="minorHAnsi"/>
                <w:color w:val="000000"/>
                <w:szCs w:val="24"/>
              </w:rPr>
              <w:t>Deleguotojo reglamento (ES) 2021/2139</w:t>
            </w:r>
            <w:r>
              <w:rPr>
                <w:rFonts w:eastAsiaTheme="minorHAnsi"/>
                <w:color w:val="000000"/>
                <w:szCs w:val="24"/>
              </w:rPr>
              <w:t xml:space="preserve"> 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nustatyti techninės analizės kriterijai ir t.</w:t>
            </w:r>
            <w:r>
              <w:rPr>
                <w:rFonts w:eastAsiaTheme="minorHAnsi"/>
                <w:color w:val="000000"/>
                <w:szCs w:val="24"/>
              </w:rPr>
              <w:t xml:space="preserve"> </w:t>
            </w:r>
            <w:r w:rsidRPr="00220E17">
              <w:rPr>
                <w:rFonts w:eastAsiaTheme="minorHAnsi"/>
                <w:color w:val="000000"/>
                <w:szCs w:val="24"/>
              </w:rPr>
              <w:t>t.) nustatytais reikalavimais</w:t>
            </w:r>
            <w:r w:rsidR="00367A70">
              <w:rPr>
                <w:rFonts w:eastAsia="Calibri"/>
                <w:bCs/>
                <w:szCs w:val="24"/>
              </w:rPr>
              <w:t xml:space="preserve"> ir (arba) kitais moksliniais duomenimis pargrįstais dokumentais, </w:t>
            </w:r>
            <w:r w:rsidR="00B42000">
              <w:rPr>
                <w:rFonts w:eastAsia="Calibri"/>
                <w:bCs/>
                <w:szCs w:val="24"/>
              </w:rPr>
              <w:t xml:space="preserve">ir </w:t>
            </w:r>
            <w:r w:rsidRPr="00220E17">
              <w:rPr>
                <w:rFonts w:eastAsiaTheme="minorHAnsi"/>
                <w:color w:val="000000"/>
                <w:szCs w:val="24"/>
              </w:rPr>
              <w:t xml:space="preserve">tai </w:t>
            </w:r>
            <w:r w:rsidR="00B42000">
              <w:rPr>
                <w:rFonts w:eastAsiaTheme="minorHAnsi"/>
                <w:color w:val="000000"/>
                <w:szCs w:val="24"/>
              </w:rPr>
              <w:t>nurodoma</w:t>
            </w:r>
            <w:r w:rsidR="00B42000" w:rsidRPr="00220E17">
              <w:rPr>
                <w:rFonts w:eastAsiaTheme="minorHAnsi"/>
                <w:color w:val="000000"/>
                <w:szCs w:val="24"/>
              </w:rPr>
              <w:t xml:space="preserve"> </w:t>
            </w:r>
            <w:r w:rsidRPr="00220E17">
              <w:rPr>
                <w:rFonts w:eastAsiaTheme="minorHAnsi"/>
                <w:color w:val="000000"/>
                <w:szCs w:val="24"/>
              </w:rPr>
              <w:t>atitinkamuose dokumentuose (pvz.</w:t>
            </w:r>
            <w:r>
              <w:rPr>
                <w:rFonts w:eastAsiaTheme="minorHAnsi"/>
                <w:color w:val="000000"/>
                <w:szCs w:val="24"/>
              </w:rPr>
              <w:t>,</w:t>
            </w:r>
            <w:r w:rsidRPr="00220E17">
              <w:rPr>
                <w:rFonts w:eastAsiaTheme="minorHAnsi"/>
                <w:color w:val="000000"/>
                <w:szCs w:val="24"/>
              </w:rPr>
              <w:t xml:space="preserve"> pirkimo ir kt. dokumentuose).</w:t>
            </w:r>
          </w:p>
        </w:tc>
        <w:tc>
          <w:tcPr>
            <w:tcW w:w="4502" w:type="dxa"/>
          </w:tcPr>
          <w:p w14:paraId="5B0D03BB" w14:textId="6E015BED" w:rsidR="00C008FF" w:rsidRPr="00957CF2" w:rsidRDefault="00C008FF">
            <w:pPr>
              <w:jc w:val="both"/>
              <w:rPr>
                <w:rFonts w:eastAsia="Calibri"/>
                <w:bCs/>
                <w:i/>
                <w:szCs w:val="24"/>
              </w:rPr>
            </w:pPr>
            <w:r>
              <w:rPr>
                <w:rFonts w:eastAsia="Calibri"/>
                <w:bCs/>
                <w:szCs w:val="24"/>
              </w:rPr>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w:t>
            </w:r>
            <w:r w:rsidR="00EF1F9F">
              <w:rPr>
                <w:rFonts w:eastAsia="Calibri"/>
                <w:bCs/>
                <w:szCs w:val="24"/>
              </w:rPr>
              <w:t>reikia</w:t>
            </w:r>
            <w:r>
              <w:rPr>
                <w:rFonts w:eastAsia="Calibri"/>
                <w:bCs/>
                <w:szCs w:val="24"/>
              </w:rPr>
              <w:t>, papildomi dokumentai, patvirtinantys Deklaracijoje pateiktą informaciją.</w:t>
            </w:r>
          </w:p>
        </w:tc>
      </w:tr>
      <w:tr w:rsidR="00C008FF" w:rsidRPr="00B765F3" w14:paraId="4A6892BE" w14:textId="77777777">
        <w:tc>
          <w:tcPr>
            <w:tcW w:w="4112" w:type="dxa"/>
          </w:tcPr>
          <w:p w14:paraId="62AAF7A6" w14:textId="77777777" w:rsidR="00C008FF" w:rsidRPr="00B765F3" w:rsidRDefault="00C008FF">
            <w:pPr>
              <w:tabs>
                <w:tab w:val="left" w:pos="289"/>
              </w:tabs>
              <w:ind w:firstLine="5"/>
              <w:jc w:val="both"/>
              <w:rPr>
                <w:rFonts w:eastAsia="Calibri"/>
                <w:szCs w:val="24"/>
              </w:rPr>
            </w:pPr>
            <w:r w:rsidRPr="00B765F3">
              <w:rPr>
                <w:rFonts w:eastAsia="Calibri"/>
                <w:szCs w:val="24"/>
              </w:rPr>
              <w:lastRenderedPageBreak/>
              <w:t>4.</w:t>
            </w:r>
            <w:r w:rsidRPr="00B765F3">
              <w:rPr>
                <w:rFonts w:eastAsia="Calibri"/>
                <w:szCs w:val="24"/>
              </w:rPr>
              <w:tab/>
              <w:t>Perėjimas prie žiedinės ekonomikos, įskaitant atliekų prevenciją ir perdirbimą</w:t>
            </w:r>
          </w:p>
        </w:tc>
        <w:tc>
          <w:tcPr>
            <w:tcW w:w="6554" w:type="dxa"/>
          </w:tcPr>
          <w:p w14:paraId="48B41788" w14:textId="43EC8D1B" w:rsidR="00086F17" w:rsidRDefault="00086F17" w:rsidP="00086F17">
            <w:pPr>
              <w:jc w:val="both"/>
              <w:rPr>
                <w:rFonts w:eastAsia="Calibri"/>
                <w:bCs/>
                <w:i/>
                <w:szCs w:val="24"/>
              </w:rPr>
            </w:pPr>
            <w:r w:rsidRPr="00CF18A8">
              <w:rPr>
                <w:rFonts w:eastAsia="Calibri"/>
                <w:bCs/>
                <w:szCs w:val="24"/>
              </w:rPr>
              <w:t>Bus investuojama</w:t>
            </w:r>
            <w:r>
              <w:rPr>
                <w:rFonts w:eastAsia="Calibri"/>
                <w:bCs/>
                <w:szCs w:val="24"/>
              </w:rPr>
              <w:t xml:space="preserve"> į startuolių ir atžalinių įmonių</w:t>
            </w:r>
            <w:r w:rsidRPr="00CF18A8">
              <w:rPr>
                <w:rFonts w:eastAsia="Calibri"/>
                <w:bCs/>
                <w:szCs w:val="24"/>
              </w:rPr>
              <w:t xml:space="preserve"> vyst</w:t>
            </w:r>
            <w:r>
              <w:rPr>
                <w:rFonts w:eastAsia="Calibri"/>
                <w:bCs/>
                <w:szCs w:val="24"/>
              </w:rPr>
              <w:t>omus</w:t>
            </w:r>
            <w:r w:rsidRPr="00CF18A8">
              <w:rPr>
                <w:rFonts w:eastAsia="Calibri"/>
                <w:bCs/>
                <w:szCs w:val="24"/>
              </w:rPr>
              <w:t xml:space="preserve"> DI</w:t>
            </w:r>
            <w:r>
              <w:rPr>
                <w:rFonts w:eastAsia="Calibri"/>
                <w:bCs/>
                <w:szCs w:val="24"/>
              </w:rPr>
              <w:t xml:space="preserve">, </w:t>
            </w:r>
            <w:r w:rsidRPr="00643290">
              <w:rPr>
                <w:szCs w:val="24"/>
              </w:rPr>
              <w:t>blokų grandinės technologijų, robotikos procesų automatizavimo</w:t>
            </w:r>
            <w:r>
              <w:rPr>
                <w:rFonts w:eastAsia="Calibri"/>
                <w:bCs/>
                <w:szCs w:val="24"/>
              </w:rPr>
              <w:t xml:space="preserve"> produktus ir (arba)</w:t>
            </w:r>
            <w:r w:rsidRPr="00CF18A8">
              <w:rPr>
                <w:rFonts w:eastAsia="Calibri"/>
                <w:bCs/>
                <w:szCs w:val="24"/>
              </w:rPr>
              <w:t xml:space="preserve"> sprendimus</w:t>
            </w:r>
            <w:r>
              <w:rPr>
                <w:rFonts w:eastAsia="Calibri"/>
                <w:bCs/>
                <w:szCs w:val="24"/>
              </w:rPr>
              <w:t xml:space="preserve">. </w:t>
            </w:r>
          </w:p>
          <w:p w14:paraId="0BB1D5D7" w14:textId="231C7205" w:rsidR="00C008FF" w:rsidRPr="00E8715F" w:rsidRDefault="00C008FF">
            <w:pPr>
              <w:jc w:val="both"/>
              <w:rPr>
                <w:rFonts w:eastAsia="Calibri"/>
                <w:i/>
                <w:szCs w:val="24"/>
              </w:rPr>
            </w:pPr>
            <w:r w:rsidRPr="00E8715F">
              <w:rPr>
                <w:rFonts w:eastAsia="Calibri"/>
                <w:i/>
                <w:szCs w:val="24"/>
              </w:rPr>
              <w:t>Numatom</w:t>
            </w:r>
            <w:r>
              <w:rPr>
                <w:rFonts w:eastAsia="Calibri"/>
                <w:i/>
                <w:szCs w:val="24"/>
              </w:rPr>
              <w:t>as veiksmas</w:t>
            </w:r>
            <w:r w:rsidRPr="00E8715F">
              <w:rPr>
                <w:rFonts w:eastAsia="Calibri"/>
                <w:i/>
                <w:szCs w:val="24"/>
              </w:rPr>
              <w:t xml:space="preserve"> </w:t>
            </w:r>
            <w:r>
              <w:rPr>
                <w:rFonts w:eastAsia="Calibri"/>
                <w:i/>
                <w:szCs w:val="24"/>
              </w:rPr>
              <w:t>(</w:t>
            </w:r>
            <w:r w:rsidRPr="00E8715F">
              <w:rPr>
                <w:rFonts w:eastAsia="Calibri"/>
                <w:i/>
                <w:szCs w:val="24"/>
              </w:rPr>
              <w:t>veikl</w:t>
            </w:r>
            <w:r>
              <w:rPr>
                <w:rFonts w:eastAsia="Calibri"/>
                <w:i/>
                <w:szCs w:val="24"/>
              </w:rPr>
              <w:t>a)</w:t>
            </w:r>
            <w:r w:rsidRPr="00E8715F">
              <w:rPr>
                <w:rFonts w:eastAsia="Calibri"/>
                <w:i/>
                <w:szCs w:val="24"/>
              </w:rPr>
              <w:t xml:space="preserve"> neturės jokio neigiamo tiesioginio ar netiesioginio poveikio žiedinės ekonomikos, įskaitant atliekų prevenciją ir perdirbimą, tikslui. Naudojama įranga atitinka serveriams ir duomenų saugojimo produktams taikomus Direktyvos 2009/125/EB reikalavimus. Naudojamoje įrangoje nėra </w:t>
            </w:r>
            <w:r>
              <w:rPr>
                <w:rFonts w:eastAsia="Calibri"/>
                <w:i/>
                <w:szCs w:val="24"/>
              </w:rPr>
              <w:t>D</w:t>
            </w:r>
            <w:r w:rsidRPr="00E8715F">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E8715F">
              <w:rPr>
                <w:rFonts w:eastAsia="Calibri"/>
                <w:i/>
                <w:szCs w:val="24"/>
              </w:rPr>
              <w:t>priede išvardytų didžiausių verčių.</w:t>
            </w:r>
          </w:p>
          <w:p w14:paraId="406550ED" w14:textId="7DD3DF4F" w:rsidR="00C008FF" w:rsidRDefault="00C008FF">
            <w:pPr>
              <w:jc w:val="both"/>
              <w:rPr>
                <w:rFonts w:eastAsia="Calibri"/>
                <w:i/>
                <w:szCs w:val="24"/>
              </w:rPr>
            </w:pPr>
            <w:r w:rsidRPr="00E8715F">
              <w:rPr>
                <w:rFonts w:eastAsia="Calibri"/>
                <w:i/>
                <w:szCs w:val="24"/>
              </w:rPr>
              <w:t xml:space="preserve">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w:t>
            </w:r>
            <w:r w:rsidRPr="00960DC4">
              <w:rPr>
                <w:rFonts w:eastAsia="Calibri"/>
                <w:i/>
                <w:szCs w:val="24"/>
              </w:rPr>
              <w:t>2012 m. liepos 4 d.</w:t>
            </w:r>
            <w:r>
              <w:rPr>
                <w:rFonts w:eastAsia="Calibri"/>
                <w:i/>
                <w:szCs w:val="24"/>
              </w:rPr>
              <w:t xml:space="preserve"> </w:t>
            </w:r>
            <w:r w:rsidRPr="00960DC4">
              <w:rPr>
                <w:rFonts w:eastAsia="Calibri"/>
                <w:i/>
                <w:szCs w:val="24"/>
              </w:rPr>
              <w:t xml:space="preserve">Europos Parlamento ir Tarybos </w:t>
            </w:r>
            <w:r>
              <w:rPr>
                <w:rFonts w:eastAsia="Calibri"/>
                <w:i/>
                <w:szCs w:val="24"/>
              </w:rPr>
              <w:t>d</w:t>
            </w:r>
            <w:r w:rsidRPr="00E8715F">
              <w:rPr>
                <w:rFonts w:eastAsia="Calibri"/>
                <w:i/>
                <w:szCs w:val="24"/>
              </w:rPr>
              <w:t xml:space="preserve">irektyvos 2012/19/ES </w:t>
            </w:r>
            <w:r w:rsidRPr="00960DC4">
              <w:rPr>
                <w:rFonts w:eastAsia="Calibri"/>
                <w:i/>
                <w:szCs w:val="24"/>
              </w:rPr>
              <w:t>dėl elektros ir elektroninės įrangos atliekų</w:t>
            </w:r>
            <w:r w:rsidR="00B66968">
              <w:rPr>
                <w:rFonts w:eastAsia="Calibri"/>
                <w:i/>
                <w:szCs w:val="24"/>
              </w:rPr>
              <w:t>,</w:t>
            </w:r>
            <w:r>
              <w:rPr>
                <w:rFonts w:eastAsia="Calibri"/>
                <w:i/>
                <w:szCs w:val="24"/>
              </w:rPr>
              <w:t xml:space="preserve"> su paskutiniais pakeitimais, padarytai</w:t>
            </w:r>
            <w:r w:rsidRPr="00405F02">
              <w:rPr>
                <w:rFonts w:eastAsia="Calibri"/>
                <w:i/>
                <w:szCs w:val="24"/>
              </w:rPr>
              <w:t xml:space="preserve">s </w:t>
            </w:r>
            <w:r w:rsidRPr="00EA3F8A">
              <w:rPr>
                <w:i/>
              </w:rPr>
              <w:t>2024 m. kovo</w:t>
            </w:r>
            <w:r>
              <w:rPr>
                <w:i/>
              </w:rPr>
              <w:t xml:space="preserve"> </w:t>
            </w:r>
            <w:r w:rsidRPr="00EA3F8A">
              <w:rPr>
                <w:i/>
              </w:rPr>
              <w:t>13 d.</w:t>
            </w:r>
            <w:r w:rsidRPr="00E8715F">
              <w:rPr>
                <w:rFonts w:eastAsia="Calibri"/>
                <w:i/>
                <w:szCs w:val="24"/>
              </w:rPr>
              <w:t xml:space="preserve"> </w:t>
            </w:r>
            <w:r w:rsidRPr="00F8216C">
              <w:rPr>
                <w:rFonts w:eastAsia="Calibri"/>
                <w:i/>
                <w:szCs w:val="24"/>
              </w:rPr>
              <w:t>Europos Parlamento ir Tarybos</w:t>
            </w:r>
            <w:r w:rsidRPr="00E8715F">
              <w:rPr>
                <w:rFonts w:eastAsia="Calibri"/>
                <w:i/>
                <w:szCs w:val="24"/>
              </w:rPr>
              <w:t xml:space="preserve"> </w:t>
            </w:r>
            <w:r>
              <w:rPr>
                <w:rFonts w:eastAsia="Calibri"/>
                <w:i/>
                <w:szCs w:val="24"/>
              </w:rPr>
              <w:t xml:space="preserve">direktyva </w:t>
            </w:r>
            <w:r w:rsidRPr="00960DC4">
              <w:rPr>
                <w:rFonts w:eastAsia="Calibri"/>
                <w:i/>
                <w:szCs w:val="24"/>
              </w:rPr>
              <w:t>(ES) 2024/884</w:t>
            </w:r>
            <w:r>
              <w:rPr>
                <w:rFonts w:eastAsia="Calibri"/>
                <w:i/>
                <w:szCs w:val="24"/>
              </w:rPr>
              <w:t>,</w:t>
            </w:r>
            <w:r w:rsidRPr="00960DC4">
              <w:rPr>
                <w:rFonts w:eastAsia="Calibri"/>
                <w:i/>
                <w:szCs w:val="24"/>
              </w:rPr>
              <w:t xml:space="preserve"> </w:t>
            </w:r>
            <w:r w:rsidRPr="00E8715F">
              <w:rPr>
                <w:rFonts w:eastAsia="Calibri"/>
                <w:i/>
                <w:szCs w:val="24"/>
              </w:rPr>
              <w:t>VII</w:t>
            </w:r>
            <w:r>
              <w:rPr>
                <w:rFonts w:eastAsia="Calibri"/>
                <w:i/>
                <w:szCs w:val="24"/>
              </w:rPr>
              <w:t> </w:t>
            </w:r>
            <w:r w:rsidRPr="00E8715F">
              <w:rPr>
                <w:rFonts w:eastAsia="Calibri"/>
                <w:i/>
                <w:szCs w:val="24"/>
              </w:rPr>
              <w:t>priedą.</w:t>
            </w:r>
          </w:p>
          <w:p w14:paraId="09DE7A4E" w14:textId="0F30050A"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w:t>
            </w:r>
            <w:r w:rsidR="00A205DA">
              <w:rPr>
                <w:rFonts w:eastAsia="Calibri"/>
                <w:bCs/>
                <w:szCs w:val="24"/>
              </w:rPr>
              <w:t xml:space="preserve">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F02F8E">
              <w:rPr>
                <w:rFonts w:eastAsia="Calibri"/>
                <w:bCs/>
                <w:szCs w:val="24"/>
              </w:rPr>
              <w:t xml:space="preserve"> vartojimo</w:t>
            </w:r>
            <w:r w:rsidRPr="00960E7E">
              <w:rPr>
                <w:rFonts w:eastAsia="Calibri"/>
                <w:bCs/>
                <w:szCs w:val="24"/>
              </w:rPr>
              <w:t xml:space="preserve"> efektyvumo elgesio kodekse</w:t>
            </w:r>
            <w:r>
              <w:rPr>
                <w:rFonts w:eastAsia="Calibri"/>
                <w:bCs/>
                <w:szCs w:val="24"/>
              </w:rPr>
              <w:t>, paskelbtame Jungtinio tyrim</w:t>
            </w:r>
            <w:r w:rsidR="00F02F8E">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3706AC85" w14:textId="55DAB6DD" w:rsidR="00C008FF" w:rsidRPr="00B765F3" w:rsidRDefault="00C008FF">
            <w:pPr>
              <w:jc w:val="both"/>
              <w:rPr>
                <w:rFonts w:eastAsia="Calibri"/>
                <w:bCs/>
                <w:szCs w:val="24"/>
              </w:rPr>
            </w:pPr>
            <w:r w:rsidRPr="00E8715F">
              <w:rPr>
                <w:rFonts w:eastAsiaTheme="minorHAnsi"/>
                <w:color w:val="000000"/>
                <w:szCs w:val="24"/>
              </w:rPr>
              <w:lastRenderedPageBreak/>
              <w:t xml:space="preserve">Įgyvendinant </w:t>
            </w:r>
            <w:r>
              <w:rPr>
                <w:rFonts w:eastAsiaTheme="minorHAnsi"/>
                <w:color w:val="000000"/>
                <w:szCs w:val="24"/>
              </w:rPr>
              <w:t>veiksmą (veiklą)</w:t>
            </w:r>
            <w:r w:rsidRPr="00E8715F">
              <w:rPr>
                <w:rFonts w:eastAsiaTheme="minorHAnsi"/>
                <w:color w:val="000000"/>
                <w:szCs w:val="24"/>
              </w:rPr>
              <w:t xml:space="preserve"> bus vadovaujamasi </w:t>
            </w:r>
            <w:r>
              <w:rPr>
                <w:rFonts w:eastAsiaTheme="minorHAnsi"/>
                <w:color w:val="000000"/>
                <w:szCs w:val="24"/>
              </w:rPr>
              <w:t>D</w:t>
            </w:r>
            <w:r w:rsidRPr="00E8715F">
              <w:rPr>
                <w:rFonts w:eastAsiaTheme="minorHAnsi"/>
                <w:color w:val="000000"/>
                <w:szCs w:val="24"/>
              </w:rPr>
              <w:t>eleguoto</w:t>
            </w:r>
            <w:r>
              <w:rPr>
                <w:rFonts w:eastAsiaTheme="minorHAnsi"/>
                <w:color w:val="000000"/>
                <w:szCs w:val="24"/>
              </w:rPr>
              <w:t>jo</w:t>
            </w:r>
            <w:r w:rsidRPr="00E8715F">
              <w:rPr>
                <w:rFonts w:eastAsiaTheme="minorHAnsi"/>
                <w:color w:val="000000"/>
                <w:szCs w:val="24"/>
              </w:rPr>
              <w:t xml:space="preserve"> reglamento (ES) 2021/2139</w:t>
            </w:r>
            <w:r>
              <w:rPr>
                <w:rFonts w:eastAsiaTheme="minorHAnsi"/>
                <w:color w:val="000000"/>
                <w:szCs w:val="24"/>
              </w:rPr>
              <w:t xml:space="preserve"> </w:t>
            </w:r>
            <w:r w:rsidRPr="00E8715F">
              <w:rPr>
                <w:rFonts w:eastAsiaTheme="minorHAnsi"/>
                <w:color w:val="000000"/>
                <w:szCs w:val="24"/>
              </w:rPr>
              <w:t xml:space="preserve">I priedo ir II priedo atitinkamuose </w:t>
            </w:r>
            <w:r>
              <w:rPr>
                <w:rFonts w:eastAsiaTheme="minorHAnsi"/>
                <w:color w:val="000000"/>
                <w:szCs w:val="24"/>
              </w:rPr>
              <w:t>skirsniuose</w:t>
            </w:r>
            <w:r w:rsidRPr="00E8715F">
              <w:rPr>
                <w:rFonts w:eastAsiaTheme="minorHAnsi"/>
                <w:color w:val="000000"/>
                <w:szCs w:val="24"/>
              </w:rPr>
              <w:t xml:space="preserve"> (pvz., įsigyjant IT įrangą</w:t>
            </w:r>
            <w:r>
              <w:rPr>
                <w:rFonts w:eastAsiaTheme="minorHAnsi"/>
                <w:color w:val="000000"/>
                <w:szCs w:val="24"/>
              </w:rPr>
              <w:t>,</w:t>
            </w:r>
            <w:r w:rsidRPr="00E8715F">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E8715F">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nustatyti techninės analizės kriterijai ir t.</w:t>
            </w:r>
            <w:r>
              <w:rPr>
                <w:rFonts w:eastAsiaTheme="minorHAnsi"/>
                <w:color w:val="000000"/>
                <w:szCs w:val="24"/>
              </w:rPr>
              <w:t xml:space="preserve"> </w:t>
            </w:r>
            <w:r w:rsidRPr="00E8715F">
              <w:rPr>
                <w:rFonts w:eastAsiaTheme="minorHAnsi"/>
                <w:color w:val="000000"/>
                <w:szCs w:val="24"/>
              </w:rPr>
              <w:t>t.) nustatytais reikalavimais</w:t>
            </w:r>
            <w:r w:rsidR="00C21EDA">
              <w:rPr>
                <w:rFonts w:eastAsia="Calibri"/>
                <w:bCs/>
                <w:szCs w:val="24"/>
              </w:rPr>
              <w:t xml:space="preserve"> ir (arba) kitais moksliniais duomenimis pargrįstais dokumentais,</w:t>
            </w:r>
            <w:r w:rsidRPr="00E8715F">
              <w:rPr>
                <w:rFonts w:eastAsiaTheme="minorHAnsi"/>
                <w:color w:val="000000"/>
                <w:szCs w:val="24"/>
              </w:rPr>
              <w:t xml:space="preserve"> </w:t>
            </w:r>
            <w:r w:rsidR="00E247D5">
              <w:rPr>
                <w:rFonts w:eastAsiaTheme="minorHAnsi"/>
                <w:color w:val="000000"/>
                <w:szCs w:val="24"/>
              </w:rPr>
              <w:t xml:space="preserve">ir </w:t>
            </w:r>
            <w:r w:rsidRPr="00E8715F">
              <w:rPr>
                <w:rFonts w:eastAsiaTheme="minorHAnsi"/>
                <w:color w:val="000000"/>
                <w:szCs w:val="24"/>
              </w:rPr>
              <w:t xml:space="preserve">tai </w:t>
            </w:r>
            <w:r w:rsidR="00E247D5">
              <w:rPr>
                <w:rFonts w:eastAsiaTheme="minorHAnsi"/>
                <w:color w:val="000000"/>
                <w:szCs w:val="24"/>
              </w:rPr>
              <w:t>nurodoma</w:t>
            </w:r>
            <w:r w:rsidR="00E247D5" w:rsidRPr="00E8715F">
              <w:rPr>
                <w:rFonts w:eastAsiaTheme="minorHAnsi"/>
                <w:color w:val="000000"/>
                <w:szCs w:val="24"/>
              </w:rPr>
              <w:t xml:space="preserve"> </w:t>
            </w:r>
            <w:r w:rsidRPr="00E8715F">
              <w:rPr>
                <w:rFonts w:eastAsiaTheme="minorHAnsi"/>
                <w:color w:val="000000"/>
                <w:szCs w:val="24"/>
              </w:rPr>
              <w:t>atitinkamuose dokumentuose (pvz.</w:t>
            </w:r>
            <w:r>
              <w:rPr>
                <w:rFonts w:eastAsiaTheme="minorHAnsi"/>
                <w:color w:val="000000"/>
                <w:szCs w:val="24"/>
              </w:rPr>
              <w:t>,</w:t>
            </w:r>
            <w:r w:rsidRPr="00E8715F">
              <w:rPr>
                <w:rFonts w:eastAsiaTheme="minorHAnsi"/>
                <w:color w:val="000000"/>
                <w:szCs w:val="24"/>
              </w:rPr>
              <w:t xml:space="preserve"> pirkimo ir kt. dokumentuose).</w:t>
            </w:r>
          </w:p>
        </w:tc>
        <w:tc>
          <w:tcPr>
            <w:tcW w:w="4502" w:type="dxa"/>
          </w:tcPr>
          <w:p w14:paraId="16154E46" w14:textId="42A6136D" w:rsidR="00C008FF" w:rsidRPr="002471E9" w:rsidRDefault="00C008FF">
            <w:pPr>
              <w:jc w:val="both"/>
              <w:rPr>
                <w:rFonts w:eastAsia="Calibri"/>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w:t>
            </w:r>
            <w:r w:rsidR="00E119F2">
              <w:rPr>
                <w:rFonts w:eastAsia="Calibri"/>
                <w:bCs/>
                <w:szCs w:val="24"/>
              </w:rPr>
              <w:t>reikia</w:t>
            </w:r>
            <w:r>
              <w:rPr>
                <w:rFonts w:eastAsia="Calibri"/>
                <w:bCs/>
                <w:szCs w:val="24"/>
              </w:rPr>
              <w:t>, papildomi dokumentai, patvirtinantys Deklaracijoje pateiktą informaciją.</w:t>
            </w:r>
          </w:p>
        </w:tc>
      </w:tr>
      <w:tr w:rsidR="00C008FF" w:rsidRPr="00B765F3" w14:paraId="25D1904A" w14:textId="77777777">
        <w:tc>
          <w:tcPr>
            <w:tcW w:w="4112" w:type="dxa"/>
          </w:tcPr>
          <w:p w14:paraId="28D26F85" w14:textId="77777777" w:rsidR="00C008FF" w:rsidRPr="00B765F3" w:rsidRDefault="00C008FF">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6554" w:type="dxa"/>
          </w:tcPr>
          <w:p w14:paraId="2816B715" w14:textId="27FC40F1" w:rsidR="00086F17" w:rsidRDefault="00086F17" w:rsidP="00086F17">
            <w:pPr>
              <w:jc w:val="both"/>
              <w:rPr>
                <w:rFonts w:eastAsia="Calibri"/>
                <w:bCs/>
                <w:i/>
                <w:szCs w:val="24"/>
              </w:rPr>
            </w:pPr>
            <w:r w:rsidRPr="00CF18A8">
              <w:rPr>
                <w:rFonts w:eastAsia="Calibri"/>
                <w:bCs/>
                <w:szCs w:val="24"/>
              </w:rPr>
              <w:t>Bus investuojama</w:t>
            </w:r>
            <w:r>
              <w:rPr>
                <w:rFonts w:eastAsia="Calibri"/>
                <w:bCs/>
                <w:szCs w:val="24"/>
              </w:rPr>
              <w:t xml:space="preserve"> į startuolių ir atžalinių įmonių</w:t>
            </w:r>
            <w:r w:rsidRPr="00CF18A8">
              <w:rPr>
                <w:rFonts w:eastAsia="Calibri"/>
                <w:bCs/>
                <w:szCs w:val="24"/>
              </w:rPr>
              <w:t xml:space="preserve"> vyst</w:t>
            </w:r>
            <w:r>
              <w:rPr>
                <w:rFonts w:eastAsia="Calibri"/>
                <w:bCs/>
                <w:szCs w:val="24"/>
              </w:rPr>
              <w:t>omus</w:t>
            </w:r>
            <w:r w:rsidRPr="00CF18A8">
              <w:rPr>
                <w:rFonts w:eastAsia="Calibri"/>
                <w:bCs/>
                <w:szCs w:val="24"/>
              </w:rPr>
              <w:t xml:space="preserve"> DI</w:t>
            </w:r>
            <w:r>
              <w:rPr>
                <w:rFonts w:eastAsia="Calibri"/>
                <w:bCs/>
                <w:szCs w:val="24"/>
              </w:rPr>
              <w:t xml:space="preserve">, </w:t>
            </w:r>
            <w:r w:rsidRPr="00643290">
              <w:rPr>
                <w:szCs w:val="24"/>
              </w:rPr>
              <w:t>blokų grandinės technologijų, robotikos procesų automatizavimo</w:t>
            </w:r>
            <w:r>
              <w:rPr>
                <w:rFonts w:eastAsia="Calibri"/>
                <w:bCs/>
                <w:szCs w:val="24"/>
              </w:rPr>
              <w:t xml:space="preserve"> produktus ir (arba)</w:t>
            </w:r>
            <w:r w:rsidRPr="00CF18A8">
              <w:rPr>
                <w:rFonts w:eastAsia="Calibri"/>
                <w:bCs/>
                <w:szCs w:val="24"/>
              </w:rPr>
              <w:t xml:space="preserve"> sprendimus</w:t>
            </w:r>
            <w:r>
              <w:rPr>
                <w:rFonts w:eastAsia="Calibri"/>
                <w:bCs/>
                <w:szCs w:val="24"/>
              </w:rPr>
              <w:t xml:space="preserve">. </w:t>
            </w:r>
          </w:p>
          <w:p w14:paraId="0DEE9E2C" w14:textId="5F5AF9CD" w:rsidR="00C008FF" w:rsidRDefault="00C008FF">
            <w:pPr>
              <w:jc w:val="both"/>
              <w:rPr>
                <w:rFonts w:eastAsia="Calibri"/>
                <w:i/>
                <w:szCs w:val="24"/>
              </w:rPr>
            </w:pPr>
            <w:r w:rsidRPr="000759D4">
              <w:rPr>
                <w:rFonts w:eastAsia="Calibri"/>
                <w:i/>
                <w:szCs w:val="24"/>
              </w:rPr>
              <w:t>Ši</w:t>
            </w:r>
            <w:r>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xml:space="preserve">) dėl savo pobūdžio neturės reikšmingo neigiamo tiesioginio ir netiesioginio poveikio šiam aplinkos tikslui. Naudojama įranga atitinka serveriams ir duomenų saugojimo produktams taikomus Direktyvos 2009/125/EB reikalavimus. Naudojamoje įrangoje nėra </w:t>
            </w:r>
            <w:r>
              <w:rPr>
                <w:rFonts w:eastAsia="Calibri"/>
                <w:i/>
                <w:szCs w:val="24"/>
              </w:rPr>
              <w:t>D</w:t>
            </w:r>
            <w:r w:rsidRPr="000759D4">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1636B669" w14:textId="42202B1F"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0E743D">
              <w:rPr>
                <w:rFonts w:eastAsia="Calibri"/>
                <w:bCs/>
                <w:szCs w:val="24"/>
              </w:rPr>
              <w:t xml:space="preserve"> vartojimo</w:t>
            </w:r>
            <w:r w:rsidRPr="00960E7E">
              <w:rPr>
                <w:rFonts w:eastAsia="Calibri"/>
                <w:bCs/>
                <w:szCs w:val="24"/>
              </w:rPr>
              <w:t xml:space="preserve"> efektyvumo elgesio kodekse</w:t>
            </w:r>
            <w:r>
              <w:rPr>
                <w:rFonts w:eastAsia="Calibri"/>
                <w:bCs/>
                <w:szCs w:val="24"/>
              </w:rPr>
              <w:t>, paskelbtame Jungtinio tyrim</w:t>
            </w:r>
            <w:r w:rsidR="000E743D">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4C008501" w14:textId="7302F1E3" w:rsidR="00C008FF" w:rsidRPr="00B765F3" w:rsidRDefault="00C008FF">
            <w:pPr>
              <w:jc w:val="both"/>
              <w:rPr>
                <w:rFonts w:eastAsia="Calibri"/>
                <w:b/>
                <w:szCs w:val="24"/>
              </w:rPr>
            </w:pPr>
            <w:r w:rsidRPr="006D7D5C">
              <w:rPr>
                <w:color w:val="000000"/>
                <w:szCs w:val="24"/>
              </w:rPr>
              <w:t xml:space="preserve">Įgyvendinant </w:t>
            </w:r>
            <w:r>
              <w:rPr>
                <w:color w:val="000000"/>
                <w:szCs w:val="24"/>
              </w:rPr>
              <w:t>veiksmą (veiklą)</w:t>
            </w:r>
            <w:r w:rsidRPr="006D7D5C">
              <w:rPr>
                <w:color w:val="000000"/>
                <w:szCs w:val="24"/>
              </w:rPr>
              <w:t xml:space="preserve"> bus vadovaujamasi </w:t>
            </w:r>
            <w:r>
              <w:rPr>
                <w:color w:val="000000"/>
                <w:szCs w:val="24"/>
              </w:rPr>
              <w:t>D</w:t>
            </w:r>
            <w:r w:rsidRPr="006D7D5C">
              <w:rPr>
                <w:color w:val="000000"/>
                <w:szCs w:val="24"/>
              </w:rPr>
              <w:t>eleguoto</w:t>
            </w:r>
            <w:r>
              <w:rPr>
                <w:color w:val="000000"/>
                <w:szCs w:val="24"/>
              </w:rPr>
              <w:t>jo</w:t>
            </w:r>
            <w:r w:rsidRPr="006D7D5C">
              <w:rPr>
                <w:color w:val="000000"/>
                <w:szCs w:val="24"/>
              </w:rPr>
              <w:t xml:space="preserve"> reglamento (ES) 2021/2139</w:t>
            </w:r>
            <w:r>
              <w:rPr>
                <w:color w:val="000000"/>
                <w:szCs w:val="24"/>
              </w:rPr>
              <w:t xml:space="preserve"> </w:t>
            </w:r>
            <w:r w:rsidRPr="006D7D5C">
              <w:rPr>
                <w:color w:val="000000"/>
                <w:szCs w:val="24"/>
              </w:rPr>
              <w:t xml:space="preserve">I priedo ir II priedo atitinkamuose </w:t>
            </w:r>
            <w:r>
              <w:rPr>
                <w:color w:val="000000"/>
                <w:szCs w:val="24"/>
              </w:rPr>
              <w:t xml:space="preserve">skirsniuose </w:t>
            </w:r>
            <w:r w:rsidRPr="006D7D5C">
              <w:rPr>
                <w:color w:val="000000"/>
                <w:szCs w:val="24"/>
              </w:rPr>
              <w:t>(pvz., įsigyjant IT įrangą</w:t>
            </w:r>
            <w:r>
              <w:rPr>
                <w:color w:val="000000"/>
                <w:szCs w:val="24"/>
              </w:rPr>
              <w:t>,</w:t>
            </w:r>
            <w:r w:rsidRPr="006D7D5C">
              <w:rPr>
                <w:color w:val="000000"/>
                <w:szCs w:val="24"/>
              </w:rPr>
              <w:t xml:space="preserve"> taikomi </w:t>
            </w:r>
            <w:r w:rsidRPr="00F754A9">
              <w:rPr>
                <w:rFonts w:eastAsiaTheme="minorHAnsi"/>
                <w:color w:val="000000"/>
                <w:szCs w:val="24"/>
              </w:rPr>
              <w:t xml:space="preserve">Deleguotojo reglamento (ES) 2021/2139 I priedo </w:t>
            </w:r>
            <w:r w:rsidRPr="006D7D5C">
              <w:rPr>
                <w:color w:val="000000"/>
                <w:szCs w:val="24"/>
              </w:rPr>
              <w:t xml:space="preserve">8 </w:t>
            </w:r>
            <w:r>
              <w:rPr>
                <w:color w:val="000000"/>
                <w:szCs w:val="24"/>
              </w:rPr>
              <w:t xml:space="preserve">skyriaus atitinkamuose skirsniuose ir </w:t>
            </w:r>
            <w:r w:rsidRPr="007044BB">
              <w:rPr>
                <w:color w:val="000000"/>
                <w:szCs w:val="24"/>
              </w:rPr>
              <w:t>II priedo 8 skyriaus atitinkamuose skirsniuose</w:t>
            </w:r>
            <w:r w:rsidRPr="006D7D5C">
              <w:rPr>
                <w:color w:val="000000"/>
                <w:szCs w:val="24"/>
              </w:rPr>
              <w:t xml:space="preserve"> </w:t>
            </w:r>
            <w:r w:rsidRPr="006D7D5C">
              <w:rPr>
                <w:color w:val="000000"/>
                <w:szCs w:val="24"/>
              </w:rPr>
              <w:lastRenderedPageBreak/>
              <w:t>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t.) nustatytais reikalavimais</w:t>
            </w:r>
            <w:r w:rsidR="00C21EDA">
              <w:rPr>
                <w:rFonts w:eastAsia="Calibri"/>
                <w:bCs/>
                <w:szCs w:val="24"/>
              </w:rPr>
              <w:t xml:space="preserve"> ir (arba) kitais moksliniais duomenimis pargrįstais dokumentais,</w:t>
            </w:r>
            <w:r w:rsidRPr="006D7D5C">
              <w:rPr>
                <w:color w:val="000000"/>
                <w:szCs w:val="24"/>
              </w:rPr>
              <w:t xml:space="preserve"> </w:t>
            </w:r>
            <w:r w:rsidR="00763D53">
              <w:rPr>
                <w:color w:val="000000"/>
                <w:szCs w:val="24"/>
              </w:rPr>
              <w:t xml:space="preserve">ir </w:t>
            </w:r>
            <w:r w:rsidRPr="006D7D5C">
              <w:rPr>
                <w:color w:val="000000"/>
                <w:szCs w:val="24"/>
              </w:rPr>
              <w:t xml:space="preserve">tai </w:t>
            </w:r>
            <w:r w:rsidR="00763D53">
              <w:rPr>
                <w:color w:val="000000"/>
                <w:szCs w:val="24"/>
              </w:rPr>
              <w:t>nurodoma</w:t>
            </w:r>
            <w:r w:rsidR="00763D53" w:rsidRPr="006D7D5C">
              <w:rPr>
                <w:color w:val="000000"/>
                <w:szCs w:val="24"/>
              </w:rPr>
              <w:t xml:space="preserve"> </w:t>
            </w:r>
            <w:r w:rsidRPr="006D7D5C">
              <w:rPr>
                <w:color w:val="000000"/>
                <w:szCs w:val="24"/>
              </w:rPr>
              <w:t>atitinkamuose dokumentuose (pvz.</w:t>
            </w:r>
            <w:r>
              <w:rPr>
                <w:color w:val="000000"/>
                <w:szCs w:val="24"/>
              </w:rPr>
              <w:t>,</w:t>
            </w:r>
            <w:r w:rsidRPr="006D7D5C">
              <w:rPr>
                <w:color w:val="000000"/>
                <w:szCs w:val="24"/>
              </w:rPr>
              <w:t xml:space="preserve"> pirkimo ir kt. dokumentuose).</w:t>
            </w:r>
          </w:p>
        </w:tc>
        <w:tc>
          <w:tcPr>
            <w:tcW w:w="4502" w:type="dxa"/>
          </w:tcPr>
          <w:p w14:paraId="4AFB4D4E" w14:textId="53067C03" w:rsidR="00C008FF" w:rsidRPr="00B765F3" w:rsidRDefault="00C008FF">
            <w:pPr>
              <w:jc w:val="both"/>
              <w:rPr>
                <w:rFonts w:eastAsia="Calibr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w:t>
            </w:r>
            <w:r w:rsidR="00E119F2">
              <w:rPr>
                <w:rFonts w:eastAsia="Calibri"/>
                <w:bCs/>
                <w:szCs w:val="24"/>
              </w:rPr>
              <w:t>reikia</w:t>
            </w:r>
            <w:r>
              <w:rPr>
                <w:rFonts w:eastAsia="Calibri"/>
                <w:bCs/>
                <w:szCs w:val="24"/>
              </w:rPr>
              <w:t>, papildomi dokumentai, patvirtinantys Deklaracijoje pateiktą informaciją.</w:t>
            </w:r>
          </w:p>
        </w:tc>
      </w:tr>
      <w:tr w:rsidR="00C008FF" w:rsidRPr="00B765F3" w14:paraId="36D208A4" w14:textId="77777777">
        <w:tc>
          <w:tcPr>
            <w:tcW w:w="4112" w:type="dxa"/>
          </w:tcPr>
          <w:p w14:paraId="73993062" w14:textId="77777777" w:rsidR="00C008FF" w:rsidRPr="00B765F3" w:rsidRDefault="00C008FF">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6554" w:type="dxa"/>
          </w:tcPr>
          <w:p w14:paraId="210E4B1F" w14:textId="13542410" w:rsidR="00766262" w:rsidRDefault="00766262" w:rsidP="00766262">
            <w:pPr>
              <w:jc w:val="both"/>
              <w:rPr>
                <w:rFonts w:eastAsia="Calibri"/>
                <w:bCs/>
                <w:i/>
                <w:szCs w:val="24"/>
              </w:rPr>
            </w:pPr>
            <w:r w:rsidRPr="00CF18A8">
              <w:rPr>
                <w:rFonts w:eastAsia="Calibri"/>
                <w:bCs/>
                <w:szCs w:val="24"/>
              </w:rPr>
              <w:t>Bus investuojama</w:t>
            </w:r>
            <w:r>
              <w:rPr>
                <w:rFonts w:eastAsia="Calibri"/>
                <w:bCs/>
                <w:szCs w:val="24"/>
              </w:rPr>
              <w:t xml:space="preserve"> į startuolių ir atžalinių įmonių</w:t>
            </w:r>
            <w:r w:rsidRPr="00CF18A8">
              <w:rPr>
                <w:rFonts w:eastAsia="Calibri"/>
                <w:bCs/>
                <w:szCs w:val="24"/>
              </w:rPr>
              <w:t xml:space="preserve"> vyst</w:t>
            </w:r>
            <w:r>
              <w:rPr>
                <w:rFonts w:eastAsia="Calibri"/>
                <w:bCs/>
                <w:szCs w:val="24"/>
              </w:rPr>
              <w:t>omus</w:t>
            </w:r>
            <w:r w:rsidRPr="00CF18A8">
              <w:rPr>
                <w:rFonts w:eastAsia="Calibri"/>
                <w:bCs/>
                <w:szCs w:val="24"/>
              </w:rPr>
              <w:t xml:space="preserve"> DI</w:t>
            </w:r>
            <w:r>
              <w:rPr>
                <w:rFonts w:eastAsia="Calibri"/>
                <w:bCs/>
                <w:szCs w:val="24"/>
              </w:rPr>
              <w:t xml:space="preserve">, </w:t>
            </w:r>
            <w:r w:rsidRPr="00643290">
              <w:rPr>
                <w:szCs w:val="24"/>
              </w:rPr>
              <w:t>blokų grandinės technologijų, robotikos procesų automatizavimo</w:t>
            </w:r>
            <w:r>
              <w:rPr>
                <w:rFonts w:eastAsia="Calibri"/>
                <w:bCs/>
                <w:szCs w:val="24"/>
              </w:rPr>
              <w:t xml:space="preserve"> produktus ir (arba)</w:t>
            </w:r>
            <w:r w:rsidRPr="00CF18A8">
              <w:rPr>
                <w:rFonts w:eastAsia="Calibri"/>
                <w:bCs/>
                <w:szCs w:val="24"/>
              </w:rPr>
              <w:t xml:space="preserve"> sprendimus</w:t>
            </w:r>
            <w:r>
              <w:rPr>
                <w:rFonts w:eastAsia="Calibri"/>
                <w:bCs/>
                <w:szCs w:val="24"/>
              </w:rPr>
              <w:t xml:space="preserve">. </w:t>
            </w:r>
          </w:p>
          <w:p w14:paraId="3D01C6F7" w14:textId="48694713" w:rsidR="00C008FF" w:rsidRDefault="00C008FF">
            <w:pPr>
              <w:jc w:val="both"/>
              <w:rPr>
                <w:i/>
                <w:szCs w:val="24"/>
              </w:rPr>
            </w:pPr>
            <w:r w:rsidRPr="00606869">
              <w:rPr>
                <w:i/>
                <w:szCs w:val="24"/>
              </w:rPr>
              <w:t>Ši</w:t>
            </w:r>
            <w:r>
              <w:rPr>
                <w:i/>
                <w:szCs w:val="24"/>
              </w:rPr>
              <w:t>s</w:t>
            </w:r>
            <w:r w:rsidRPr="00606869">
              <w:rPr>
                <w:i/>
                <w:szCs w:val="24"/>
              </w:rPr>
              <w:t xml:space="preserve"> veiksma</w:t>
            </w:r>
            <w:r>
              <w:rPr>
                <w:i/>
                <w:szCs w:val="24"/>
              </w:rPr>
              <w:t>s</w:t>
            </w:r>
            <w:r w:rsidRPr="00606869">
              <w:rPr>
                <w:i/>
                <w:szCs w:val="24"/>
              </w:rPr>
              <w:t xml:space="preserve"> (veikl</w:t>
            </w:r>
            <w:r>
              <w:rPr>
                <w:i/>
                <w:szCs w:val="24"/>
              </w:rPr>
              <w:t>a</w:t>
            </w:r>
            <w:r w:rsidRPr="00606869">
              <w:rPr>
                <w:i/>
                <w:szCs w:val="24"/>
              </w:rPr>
              <w:t xml:space="preserve">) dėl savo pobūdžio neturės jokio neigiamo tiesioginio ir netiesioginio poveikio šiam aplinkos tikslui, nes nenumatoma kurti ar modernizuoti infrastruktūrą </w:t>
            </w:r>
            <w:r>
              <w:rPr>
                <w:i/>
                <w:szCs w:val="24"/>
              </w:rPr>
              <w:t>E</w:t>
            </w:r>
            <w:r w:rsidRPr="00336D1C">
              <w:rPr>
                <w:i/>
                <w:szCs w:val="24"/>
              </w:rPr>
              <w:t>uropos ekologinio tinklo</w:t>
            </w:r>
            <w:r>
              <w:rPr>
                <w:i/>
                <w:szCs w:val="24"/>
              </w:rPr>
              <w:t xml:space="preserve"> „</w:t>
            </w:r>
            <w:r w:rsidRPr="00606869">
              <w:rPr>
                <w:i/>
                <w:szCs w:val="24"/>
              </w:rPr>
              <w:t>Natura 2000</w:t>
            </w:r>
            <w:r>
              <w:rPr>
                <w:i/>
                <w:szCs w:val="24"/>
              </w:rPr>
              <w:t>“</w:t>
            </w:r>
            <w:r w:rsidRPr="00606869">
              <w:rPr>
                <w:i/>
                <w:szCs w:val="24"/>
              </w:rPr>
              <w:t>, UNESCO pasaulinio paveldo ar kitose saugomose teritorijose.</w:t>
            </w:r>
          </w:p>
          <w:p w14:paraId="083ABB04" w14:textId="52DB027E"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935543">
              <w:rPr>
                <w:rFonts w:eastAsia="Calibri"/>
                <w:bCs/>
                <w:szCs w:val="24"/>
              </w:rPr>
              <w:t xml:space="preserve"> vartojimo</w:t>
            </w:r>
            <w:r w:rsidRPr="00960E7E">
              <w:rPr>
                <w:rFonts w:eastAsia="Calibri"/>
                <w:bCs/>
                <w:szCs w:val="24"/>
              </w:rPr>
              <w:t xml:space="preserve"> efektyvumo elgesio kodekse</w:t>
            </w:r>
            <w:r>
              <w:rPr>
                <w:rFonts w:eastAsia="Calibri"/>
                <w:bCs/>
                <w:szCs w:val="24"/>
              </w:rPr>
              <w:t>, paskelbtame Jungtinio tyrim</w:t>
            </w:r>
            <w:r w:rsidR="00935543">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50252E4B" w14:textId="4C748B17" w:rsidR="00C008FF" w:rsidRPr="00B765F3" w:rsidRDefault="00C008FF">
            <w:pPr>
              <w:jc w:val="both"/>
              <w:rPr>
                <w:rFonts w:eastAsia="Calibri"/>
                <w:b/>
                <w:szCs w:val="24"/>
              </w:rPr>
            </w:pPr>
            <w:r w:rsidRPr="00606869">
              <w:rPr>
                <w:rFonts w:eastAsiaTheme="minorHAnsi"/>
                <w:color w:val="000000"/>
                <w:szCs w:val="24"/>
              </w:rPr>
              <w:t xml:space="preserve">Įgyvendinant </w:t>
            </w:r>
            <w:r>
              <w:rPr>
                <w:rFonts w:eastAsiaTheme="minorHAnsi"/>
                <w:color w:val="000000"/>
                <w:szCs w:val="24"/>
              </w:rPr>
              <w:t>veiksmą (veiklą)</w:t>
            </w:r>
            <w:r w:rsidRPr="00606869">
              <w:rPr>
                <w:rFonts w:eastAsiaTheme="minorHAnsi"/>
                <w:color w:val="000000"/>
                <w:szCs w:val="24"/>
              </w:rPr>
              <w:t xml:space="preserve"> bus vadovaujamasi </w:t>
            </w:r>
            <w:r>
              <w:rPr>
                <w:rFonts w:eastAsiaTheme="minorHAnsi"/>
                <w:color w:val="000000"/>
                <w:szCs w:val="24"/>
              </w:rPr>
              <w:t>D</w:t>
            </w:r>
            <w:r w:rsidRPr="00606869">
              <w:rPr>
                <w:rFonts w:eastAsiaTheme="minorHAnsi"/>
                <w:color w:val="000000"/>
                <w:szCs w:val="24"/>
              </w:rPr>
              <w:t>eleguoto</w:t>
            </w:r>
            <w:r>
              <w:rPr>
                <w:rFonts w:eastAsiaTheme="minorHAnsi"/>
                <w:color w:val="000000"/>
                <w:szCs w:val="24"/>
              </w:rPr>
              <w:t>jo</w:t>
            </w:r>
            <w:r w:rsidRPr="00606869">
              <w:rPr>
                <w:rFonts w:eastAsiaTheme="minorHAnsi"/>
                <w:color w:val="000000"/>
                <w:szCs w:val="24"/>
              </w:rPr>
              <w:t xml:space="preserve"> reglamento (ES) 2021/2139</w:t>
            </w:r>
            <w:r>
              <w:rPr>
                <w:rFonts w:eastAsiaTheme="minorHAnsi"/>
                <w:color w:val="000000"/>
                <w:szCs w:val="24"/>
              </w:rPr>
              <w:t xml:space="preserve"> </w:t>
            </w:r>
            <w:r w:rsidRPr="00606869">
              <w:rPr>
                <w:rFonts w:eastAsiaTheme="minorHAnsi"/>
                <w:color w:val="000000"/>
                <w:szCs w:val="24"/>
              </w:rPr>
              <w:t xml:space="preserve">I priedo ir II priedo atitinkamuose </w:t>
            </w:r>
            <w:r>
              <w:rPr>
                <w:rFonts w:eastAsiaTheme="minorHAnsi"/>
                <w:color w:val="000000"/>
                <w:szCs w:val="24"/>
              </w:rPr>
              <w:t xml:space="preserve">skirsniuose </w:t>
            </w:r>
            <w:r w:rsidRPr="00606869">
              <w:rPr>
                <w:rFonts w:eastAsiaTheme="minorHAnsi"/>
                <w:color w:val="000000"/>
                <w:szCs w:val="24"/>
              </w:rPr>
              <w:t>(pvz., įsigyjant IT įrangą</w:t>
            </w:r>
            <w:r>
              <w:rPr>
                <w:rFonts w:eastAsiaTheme="minorHAnsi"/>
                <w:color w:val="000000"/>
                <w:szCs w:val="24"/>
              </w:rPr>
              <w:t>,</w:t>
            </w:r>
            <w:r w:rsidRPr="00606869">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606869">
              <w:rPr>
                <w:rFonts w:eastAsiaTheme="minorHAnsi"/>
                <w:color w:val="000000"/>
                <w:szCs w:val="24"/>
              </w:rPr>
              <w:t xml:space="preserve">8 </w:t>
            </w:r>
            <w:r>
              <w:rPr>
                <w:rFonts w:eastAsiaTheme="minorHAnsi"/>
                <w:color w:val="000000"/>
                <w:szCs w:val="24"/>
              </w:rPr>
              <w:t xml:space="preserve">skyriaus atitinkamuose skirsniuose ir </w:t>
            </w:r>
            <w:r w:rsidRPr="00606869">
              <w:rPr>
                <w:rFonts w:eastAsiaTheme="minorHAnsi"/>
                <w:color w:val="000000"/>
                <w:szCs w:val="24"/>
              </w:rPr>
              <w:t xml:space="preserve"> </w:t>
            </w:r>
            <w:r w:rsidRPr="007044BB">
              <w:rPr>
                <w:color w:val="000000"/>
                <w:szCs w:val="24"/>
              </w:rPr>
              <w:t>II priedo 8 skyriaus atitinkamuose skirsniuose</w:t>
            </w:r>
            <w:r w:rsidRPr="006D7D5C">
              <w:rPr>
                <w:color w:val="000000"/>
                <w:szCs w:val="24"/>
              </w:rPr>
              <w:t xml:space="preserve"> </w:t>
            </w:r>
            <w:r w:rsidRPr="00606869">
              <w:rPr>
                <w:rFonts w:eastAsiaTheme="minorHAnsi"/>
                <w:color w:val="000000"/>
                <w:szCs w:val="24"/>
              </w:rPr>
              <w:t>nustatyti techninės analizės kriterijai ir t.</w:t>
            </w:r>
            <w:r>
              <w:rPr>
                <w:rFonts w:eastAsiaTheme="minorHAnsi"/>
                <w:color w:val="000000"/>
                <w:szCs w:val="24"/>
              </w:rPr>
              <w:t xml:space="preserve"> </w:t>
            </w:r>
            <w:r w:rsidRPr="00606869">
              <w:rPr>
                <w:rFonts w:eastAsiaTheme="minorHAnsi"/>
                <w:color w:val="000000"/>
                <w:szCs w:val="24"/>
              </w:rPr>
              <w:t>t.) nustatytais reikalavimais</w:t>
            </w:r>
            <w:r w:rsidR="005C0BEA">
              <w:rPr>
                <w:rFonts w:eastAsia="Calibri"/>
                <w:bCs/>
                <w:szCs w:val="24"/>
              </w:rPr>
              <w:t xml:space="preserve"> ir (arba) kitais moksliniais duomenimis pargrįstais dokumentais,</w:t>
            </w:r>
            <w:r w:rsidRPr="00606869">
              <w:rPr>
                <w:rFonts w:eastAsiaTheme="minorHAnsi"/>
                <w:color w:val="000000"/>
                <w:szCs w:val="24"/>
              </w:rPr>
              <w:t xml:space="preserve"> </w:t>
            </w:r>
            <w:r w:rsidR="00386408">
              <w:rPr>
                <w:rFonts w:eastAsiaTheme="minorHAnsi"/>
                <w:color w:val="000000"/>
                <w:szCs w:val="24"/>
              </w:rPr>
              <w:t xml:space="preserve">ir </w:t>
            </w:r>
            <w:r w:rsidRPr="00606869">
              <w:rPr>
                <w:rFonts w:eastAsiaTheme="minorHAnsi"/>
                <w:color w:val="000000"/>
                <w:szCs w:val="24"/>
              </w:rPr>
              <w:t xml:space="preserve">tai </w:t>
            </w:r>
            <w:r w:rsidR="00386408">
              <w:rPr>
                <w:rFonts w:eastAsiaTheme="minorHAnsi"/>
                <w:color w:val="000000"/>
                <w:szCs w:val="24"/>
              </w:rPr>
              <w:t>nurodoma</w:t>
            </w:r>
            <w:r w:rsidR="00386408" w:rsidRPr="00606869">
              <w:rPr>
                <w:rFonts w:eastAsiaTheme="minorHAnsi"/>
                <w:color w:val="000000"/>
                <w:szCs w:val="24"/>
              </w:rPr>
              <w:t xml:space="preserve"> </w:t>
            </w:r>
            <w:r w:rsidRPr="00606869">
              <w:rPr>
                <w:rFonts w:eastAsiaTheme="minorHAnsi"/>
                <w:color w:val="000000"/>
                <w:szCs w:val="24"/>
              </w:rPr>
              <w:t>atitinkamuose dokumentuose (pvz.</w:t>
            </w:r>
            <w:r>
              <w:rPr>
                <w:rFonts w:eastAsiaTheme="minorHAnsi"/>
                <w:color w:val="000000"/>
                <w:szCs w:val="24"/>
              </w:rPr>
              <w:t>,</w:t>
            </w:r>
            <w:r w:rsidRPr="00606869">
              <w:rPr>
                <w:rFonts w:eastAsiaTheme="minorHAnsi"/>
                <w:color w:val="000000"/>
                <w:szCs w:val="24"/>
              </w:rPr>
              <w:t xml:space="preserve"> pirkimo ir kt. dokumentuose).</w:t>
            </w:r>
          </w:p>
        </w:tc>
        <w:tc>
          <w:tcPr>
            <w:tcW w:w="4502" w:type="dxa"/>
          </w:tcPr>
          <w:p w14:paraId="3D6DC2AC" w14:textId="2E08CB1F" w:rsidR="00C008FF" w:rsidRPr="002471E9" w:rsidRDefault="00C008FF">
            <w:pPr>
              <w:jc w:val="both"/>
              <w:rPr>
                <w:rFonts w:eastAsia="Calibri"/>
                <w:szCs w:val="24"/>
              </w:rPr>
            </w:pPr>
            <w:r>
              <w:rPr>
                <w:rFonts w:eastAsia="Calibri"/>
                <w:bCs/>
                <w:szCs w:val="24"/>
              </w:rPr>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w:t>
            </w:r>
            <w:r w:rsidR="00EF1F9F">
              <w:rPr>
                <w:rFonts w:eastAsia="Calibri"/>
                <w:bCs/>
                <w:szCs w:val="24"/>
              </w:rPr>
              <w:t>reikia</w:t>
            </w:r>
            <w:r>
              <w:rPr>
                <w:rFonts w:eastAsia="Calibri"/>
                <w:bCs/>
                <w:szCs w:val="24"/>
              </w:rPr>
              <w:t>, papildomi dokumentai, patvirtinantys Deklaracijoje pateiktą informaciją.</w:t>
            </w:r>
          </w:p>
        </w:tc>
      </w:tr>
    </w:tbl>
    <w:p w14:paraId="32A25259" w14:textId="77777777" w:rsidR="00C008FF" w:rsidRDefault="00C008FF" w:rsidP="00C008FF">
      <w:pPr>
        <w:jc w:val="center"/>
        <w:rPr>
          <w:szCs w:val="24"/>
        </w:rPr>
      </w:pPr>
    </w:p>
    <w:p w14:paraId="183DE0D9" w14:textId="77777777" w:rsidR="00C008FF" w:rsidRDefault="00C008FF" w:rsidP="00C008FF">
      <w:pPr>
        <w:jc w:val="center"/>
        <w:rPr>
          <w:szCs w:val="24"/>
        </w:rPr>
      </w:pPr>
      <w:r>
        <w:rPr>
          <w:szCs w:val="24"/>
        </w:rPr>
        <w:t>_________________________________</w:t>
      </w:r>
    </w:p>
    <w:p w14:paraId="5D61A338" w14:textId="77777777" w:rsidR="00C008FF" w:rsidRDefault="00C008FF" w:rsidP="00C008FF">
      <w:pPr>
        <w:rPr>
          <w:szCs w:val="24"/>
        </w:rPr>
        <w:sectPr w:rsidR="00C008FF" w:rsidSect="00650FB8">
          <w:pgSz w:w="16838" w:h="11906" w:orient="landscape"/>
          <w:pgMar w:top="1701" w:right="1134" w:bottom="1134" w:left="1134" w:header="567" w:footer="567" w:gutter="0"/>
          <w:pgNumType w:start="1"/>
          <w:cols w:space="1296"/>
          <w:titlePg/>
          <w:docGrid w:linePitch="360"/>
        </w:sectPr>
      </w:pPr>
    </w:p>
    <w:p w14:paraId="4307088E" w14:textId="339CEFAA" w:rsidR="00C008FF" w:rsidRPr="00775507" w:rsidRDefault="00C008FF" w:rsidP="00C008FF">
      <w:pPr>
        <w:tabs>
          <w:tab w:val="left" w:pos="598"/>
        </w:tabs>
        <w:ind w:left="5184"/>
        <w:rPr>
          <w:iCs/>
          <w:szCs w:val="24"/>
        </w:rPr>
      </w:pPr>
      <w:r w:rsidRPr="00775507">
        <w:rPr>
          <w:iCs/>
          <w:szCs w:val="24"/>
        </w:rPr>
        <w:lastRenderedPageBreak/>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DD49FD">
        <w:rPr>
          <w:szCs w:val="24"/>
        </w:rPr>
        <w:t>„</w:t>
      </w:r>
      <w:r w:rsidR="001F15E9" w:rsidRPr="00643290">
        <w:rPr>
          <w:szCs w:val="24"/>
        </w:rPr>
        <w:t>Finansinės paskatos startuoliams ir atžalinėms įmonėms kurti DI, blokų grandinės technologijų, robotikos procesų automatizavimo produktus ir sprendimus</w:t>
      </w:r>
      <w:r w:rsidR="001F15E9">
        <w:rPr>
          <w:szCs w:val="24"/>
        </w:rPr>
        <w:t>“</w:t>
      </w:r>
      <w:r w:rsidRPr="00683ACA">
        <w:rPr>
          <w:b/>
          <w:bCs/>
          <w:szCs w:val="24"/>
        </w:rPr>
        <w:t xml:space="preserve"> </w:t>
      </w:r>
      <w:r w:rsidRPr="00775507">
        <w:rPr>
          <w:iCs/>
          <w:szCs w:val="24"/>
        </w:rPr>
        <w:t xml:space="preserve">projektų finansavimo sąlygų aprašo </w:t>
      </w:r>
    </w:p>
    <w:p w14:paraId="7FE004ED" w14:textId="279AD7F1" w:rsidR="00C008FF" w:rsidRPr="00775507" w:rsidRDefault="008A1EEE" w:rsidP="00C008FF">
      <w:pPr>
        <w:tabs>
          <w:tab w:val="left" w:pos="598"/>
        </w:tabs>
        <w:ind w:left="5184" w:right="-285"/>
        <w:rPr>
          <w:szCs w:val="24"/>
        </w:rPr>
      </w:pPr>
      <w:r>
        <w:rPr>
          <w:iCs/>
          <w:szCs w:val="24"/>
        </w:rPr>
        <w:t>2</w:t>
      </w:r>
      <w:r w:rsidR="00C008FF" w:rsidRPr="00775507">
        <w:rPr>
          <w:iCs/>
          <w:szCs w:val="24"/>
        </w:rPr>
        <w:t xml:space="preserve"> priedas</w:t>
      </w:r>
    </w:p>
    <w:p w14:paraId="7158895C" w14:textId="5BA0CDE1" w:rsidR="00C008FF" w:rsidRPr="00BD5977" w:rsidRDefault="00C008FF" w:rsidP="00C008FF">
      <w:pPr>
        <w:ind w:left="5184"/>
        <w:rPr>
          <w:b/>
          <w:bCs/>
          <w:szCs w:val="24"/>
          <w:lang w:eastAsia="lt-LT"/>
        </w:rPr>
      </w:pPr>
    </w:p>
    <w:p w14:paraId="06EC92B1" w14:textId="678BA38F" w:rsidR="00727569" w:rsidRDefault="00727569" w:rsidP="00727569">
      <w:pPr>
        <w:spacing w:line="276" w:lineRule="auto"/>
        <w:jc w:val="center"/>
        <w:rPr>
          <w:b/>
          <w:bCs/>
          <w:szCs w:val="24"/>
        </w:rPr>
      </w:pPr>
      <w:r w:rsidRPr="00727569">
        <w:rPr>
          <w:b/>
          <w:bCs/>
          <w:szCs w:val="24"/>
        </w:rPr>
        <w:t>(Projekto veiklų atitikties reikšmingos žalos nedarymo horizontaliajam principui deklaracijos forma)</w:t>
      </w:r>
    </w:p>
    <w:p w14:paraId="5BC08963" w14:textId="77777777" w:rsidR="00727569" w:rsidRDefault="00727569" w:rsidP="00727569">
      <w:pPr>
        <w:spacing w:line="276" w:lineRule="auto"/>
        <w:jc w:val="center"/>
        <w:rPr>
          <w:b/>
          <w:bCs/>
          <w:szCs w:val="24"/>
        </w:rPr>
      </w:pPr>
    </w:p>
    <w:p w14:paraId="5070C0C5" w14:textId="32FCF7A7" w:rsidR="00C008FF" w:rsidRPr="00242A34" w:rsidRDefault="00C008FF" w:rsidP="00727569">
      <w:pPr>
        <w:spacing w:line="276" w:lineRule="auto"/>
        <w:jc w:val="center"/>
        <w:rPr>
          <w:b/>
          <w:bCs/>
          <w:szCs w:val="24"/>
        </w:rPr>
      </w:pPr>
      <w:r w:rsidRPr="00242A34">
        <w:rPr>
          <w:b/>
          <w:bCs/>
          <w:szCs w:val="24"/>
        </w:rPr>
        <w:t>PROJEKTO VEIKLŲ ATITIKTIES REIKŠMINGOS ŽALOS NEDARYMO HORIZONTALIAJAM PRINCIPUI</w:t>
      </w:r>
      <w:r>
        <w:rPr>
          <w:b/>
          <w:bCs/>
          <w:szCs w:val="24"/>
        </w:rPr>
        <w:t xml:space="preserve"> </w:t>
      </w:r>
      <w:r w:rsidRPr="00242A34">
        <w:rPr>
          <w:b/>
          <w:bCs/>
          <w:szCs w:val="24"/>
        </w:rPr>
        <w:t>DEKLARACIJA</w:t>
      </w:r>
    </w:p>
    <w:p w14:paraId="6CF54704" w14:textId="77777777" w:rsidR="00C008FF" w:rsidRPr="00242A34" w:rsidRDefault="00C008FF" w:rsidP="00C008FF">
      <w:pPr>
        <w:jc w:val="center"/>
      </w:pPr>
      <w:r w:rsidRPr="00242A34">
        <w:rPr>
          <w:color w:val="000000"/>
          <w:szCs w:val="24"/>
          <w:lang w:eastAsia="lt-LT"/>
        </w:rPr>
        <w:t>__________________</w:t>
      </w:r>
    </w:p>
    <w:p w14:paraId="18B25393" w14:textId="77777777" w:rsidR="00C008FF" w:rsidRPr="00242A34" w:rsidRDefault="00C008FF" w:rsidP="00C008FF">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18DA2D95" w14:textId="77777777" w:rsidR="00C008FF" w:rsidRPr="00242A34" w:rsidRDefault="00C008FF" w:rsidP="00C008FF">
      <w:pPr>
        <w:jc w:val="center"/>
        <w:rPr>
          <w:color w:val="000000"/>
          <w:szCs w:val="24"/>
          <w:lang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C008FF" w:rsidRPr="00242A34" w14:paraId="5A2BC53C" w14:textId="77777777">
        <w:trPr>
          <w:trHeight w:val="288"/>
        </w:trPr>
        <w:tc>
          <w:tcPr>
            <w:tcW w:w="426" w:type="dxa"/>
            <w:vMerge w:val="restart"/>
            <w:noWrap/>
            <w:tcMar>
              <w:top w:w="0" w:type="dxa"/>
              <w:left w:w="108" w:type="dxa"/>
              <w:bottom w:w="0" w:type="dxa"/>
              <w:right w:w="108" w:type="dxa"/>
            </w:tcMar>
            <w:hideMark/>
          </w:tcPr>
          <w:p w14:paraId="05136E8C" w14:textId="77777777" w:rsidR="00C008FF" w:rsidRPr="00242A34" w:rsidRDefault="00C008FF">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558493ED" w14:textId="77777777" w:rsidR="00C008FF" w:rsidRPr="00242A34" w:rsidRDefault="00C008FF">
            <w:pPr>
              <w:jc w:val="both"/>
            </w:pPr>
            <w:r w:rsidRPr="00242A34">
              <w:rPr>
                <w:b/>
                <w:bCs/>
                <w:color w:val="000000"/>
                <w:szCs w:val="24"/>
                <w:lang w:eastAsia="lt-LT"/>
              </w:rPr>
              <w:t>Juridinio asmens (įmonės) pavadinimas</w:t>
            </w:r>
          </w:p>
        </w:tc>
      </w:tr>
      <w:tr w:rsidR="00C008FF" w:rsidRPr="00242A34" w14:paraId="0AD0041D" w14:textId="77777777">
        <w:trPr>
          <w:trHeight w:val="288"/>
        </w:trPr>
        <w:tc>
          <w:tcPr>
            <w:tcW w:w="426" w:type="dxa"/>
            <w:vMerge/>
            <w:noWrap/>
            <w:tcMar>
              <w:top w:w="0" w:type="dxa"/>
              <w:left w:w="108" w:type="dxa"/>
              <w:bottom w:w="0" w:type="dxa"/>
              <w:right w:w="108" w:type="dxa"/>
            </w:tcMar>
          </w:tcPr>
          <w:p w14:paraId="5C3A7C57" w14:textId="77777777" w:rsidR="00C008FF" w:rsidRPr="00242A34" w:rsidRDefault="00C008FF">
            <w:pPr>
              <w:rPr>
                <w:b/>
                <w:bCs/>
                <w:color w:val="000000"/>
                <w:szCs w:val="24"/>
                <w:lang w:eastAsia="lt-LT"/>
              </w:rPr>
            </w:pPr>
          </w:p>
        </w:tc>
        <w:tc>
          <w:tcPr>
            <w:tcW w:w="8908" w:type="dxa"/>
            <w:gridSpan w:val="2"/>
            <w:noWrap/>
            <w:tcMar>
              <w:top w:w="0" w:type="dxa"/>
              <w:left w:w="108" w:type="dxa"/>
              <w:bottom w:w="0" w:type="dxa"/>
              <w:right w:w="108" w:type="dxa"/>
            </w:tcMar>
            <w:vAlign w:val="bottom"/>
          </w:tcPr>
          <w:p w14:paraId="4AC104E0" w14:textId="77777777" w:rsidR="00C008FF" w:rsidRPr="00242A34" w:rsidRDefault="00C008FF">
            <w:pPr>
              <w:tabs>
                <w:tab w:val="left" w:pos="645"/>
              </w:tabs>
              <w:jc w:val="both"/>
              <w:rPr>
                <w:i/>
                <w:iCs/>
                <w:szCs w:val="24"/>
              </w:rPr>
            </w:pPr>
            <w:r w:rsidRPr="00242A34">
              <w:rPr>
                <w:i/>
                <w:iCs/>
                <w:szCs w:val="24"/>
              </w:rPr>
              <w:t>(Nurodomas juridinio asmens (įmonės) pavadinimas)</w:t>
            </w:r>
          </w:p>
          <w:p w14:paraId="69E4D519" w14:textId="77777777" w:rsidR="00C008FF" w:rsidRPr="00242A34" w:rsidRDefault="00C008FF">
            <w:pPr>
              <w:jc w:val="both"/>
              <w:rPr>
                <w:b/>
                <w:bCs/>
                <w:color w:val="000000"/>
                <w:szCs w:val="24"/>
                <w:lang w:eastAsia="lt-LT"/>
              </w:rPr>
            </w:pPr>
          </w:p>
        </w:tc>
      </w:tr>
      <w:tr w:rsidR="00C008FF" w:rsidRPr="00242A34" w14:paraId="071F444E" w14:textId="77777777">
        <w:trPr>
          <w:trHeight w:val="288"/>
        </w:trPr>
        <w:tc>
          <w:tcPr>
            <w:tcW w:w="9334" w:type="dxa"/>
            <w:gridSpan w:val="3"/>
            <w:shd w:val="clear" w:color="auto" w:fill="E8E8E8"/>
            <w:noWrap/>
            <w:tcMar>
              <w:top w:w="0" w:type="dxa"/>
              <w:left w:w="108" w:type="dxa"/>
              <w:bottom w:w="0" w:type="dxa"/>
              <w:right w:w="108" w:type="dxa"/>
            </w:tcMar>
            <w:hideMark/>
          </w:tcPr>
          <w:p w14:paraId="693A92D1" w14:textId="77777777" w:rsidR="00C008FF" w:rsidRPr="00242A34" w:rsidRDefault="00C008FF">
            <w:pPr>
              <w:rPr>
                <w:szCs w:val="24"/>
                <w:lang w:eastAsia="lt-LT"/>
              </w:rPr>
            </w:pPr>
          </w:p>
        </w:tc>
      </w:tr>
      <w:tr w:rsidR="00C008FF" w:rsidRPr="00242A34" w14:paraId="5C2B2FC3" w14:textId="77777777">
        <w:trPr>
          <w:trHeight w:val="288"/>
        </w:trPr>
        <w:tc>
          <w:tcPr>
            <w:tcW w:w="426" w:type="dxa"/>
            <w:vMerge w:val="restart"/>
            <w:noWrap/>
            <w:tcMar>
              <w:top w:w="0" w:type="dxa"/>
              <w:left w:w="108" w:type="dxa"/>
              <w:bottom w:w="0" w:type="dxa"/>
              <w:right w:w="108" w:type="dxa"/>
            </w:tcMar>
            <w:hideMark/>
          </w:tcPr>
          <w:p w14:paraId="558C18C9" w14:textId="77777777" w:rsidR="00C008FF" w:rsidRPr="00242A34" w:rsidRDefault="00C008FF">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7A9FB68D" w14:textId="77777777" w:rsidR="00C008FF" w:rsidRPr="00242A34" w:rsidRDefault="00C008FF">
            <w:pPr>
              <w:jc w:val="both"/>
            </w:pPr>
            <w:r w:rsidRPr="00242A34">
              <w:rPr>
                <w:b/>
                <w:bCs/>
                <w:color w:val="000000"/>
                <w:szCs w:val="24"/>
                <w:lang w:eastAsia="lt-LT"/>
              </w:rPr>
              <w:t xml:space="preserve">Juridinio asmens (įmonės) kodas </w:t>
            </w:r>
          </w:p>
        </w:tc>
      </w:tr>
      <w:tr w:rsidR="00C008FF" w:rsidRPr="00242A34" w14:paraId="3F967DB7" w14:textId="77777777">
        <w:trPr>
          <w:trHeight w:val="288"/>
        </w:trPr>
        <w:tc>
          <w:tcPr>
            <w:tcW w:w="426" w:type="dxa"/>
            <w:vMerge/>
            <w:noWrap/>
            <w:tcMar>
              <w:top w:w="0" w:type="dxa"/>
              <w:left w:w="108" w:type="dxa"/>
              <w:bottom w:w="0" w:type="dxa"/>
              <w:right w:w="108" w:type="dxa"/>
            </w:tcMar>
          </w:tcPr>
          <w:p w14:paraId="7FD44572" w14:textId="77777777" w:rsidR="00C008FF" w:rsidRPr="00242A34" w:rsidRDefault="00C008FF">
            <w:pPr>
              <w:rPr>
                <w:b/>
                <w:bCs/>
                <w:color w:val="000000"/>
                <w:szCs w:val="24"/>
                <w:lang w:eastAsia="lt-LT"/>
              </w:rPr>
            </w:pPr>
          </w:p>
        </w:tc>
        <w:tc>
          <w:tcPr>
            <w:tcW w:w="8908" w:type="dxa"/>
            <w:gridSpan w:val="2"/>
            <w:noWrap/>
            <w:tcMar>
              <w:top w:w="0" w:type="dxa"/>
              <w:left w:w="108" w:type="dxa"/>
              <w:bottom w:w="0" w:type="dxa"/>
              <w:right w:w="108" w:type="dxa"/>
            </w:tcMar>
            <w:vAlign w:val="bottom"/>
          </w:tcPr>
          <w:p w14:paraId="0D791F0D" w14:textId="77777777" w:rsidR="00C008FF" w:rsidRPr="00242A34" w:rsidRDefault="00C008FF">
            <w:pPr>
              <w:tabs>
                <w:tab w:val="left" w:pos="645"/>
              </w:tabs>
              <w:jc w:val="both"/>
              <w:rPr>
                <w:i/>
                <w:iCs/>
                <w:szCs w:val="24"/>
              </w:rPr>
            </w:pPr>
            <w:r w:rsidRPr="00242A34">
              <w:rPr>
                <w:i/>
                <w:iCs/>
                <w:szCs w:val="24"/>
              </w:rPr>
              <w:t>(Nurodomas juridinio asmens (įmonės) kodas)</w:t>
            </w:r>
          </w:p>
          <w:p w14:paraId="7AA8FA47" w14:textId="77777777" w:rsidR="00C008FF" w:rsidRPr="00242A34" w:rsidRDefault="00C008FF">
            <w:pPr>
              <w:jc w:val="both"/>
              <w:rPr>
                <w:b/>
                <w:bCs/>
                <w:color w:val="000000"/>
                <w:szCs w:val="24"/>
                <w:lang w:eastAsia="lt-LT"/>
              </w:rPr>
            </w:pPr>
          </w:p>
        </w:tc>
      </w:tr>
      <w:tr w:rsidR="00C008FF" w:rsidRPr="00242A34" w14:paraId="3AAFCF92" w14:textId="77777777">
        <w:trPr>
          <w:trHeight w:val="288"/>
        </w:trPr>
        <w:tc>
          <w:tcPr>
            <w:tcW w:w="9334" w:type="dxa"/>
            <w:gridSpan w:val="3"/>
            <w:shd w:val="clear" w:color="auto" w:fill="E8E8E8"/>
            <w:noWrap/>
            <w:tcMar>
              <w:top w:w="0" w:type="dxa"/>
              <w:left w:w="108" w:type="dxa"/>
              <w:bottom w:w="0" w:type="dxa"/>
              <w:right w:w="108" w:type="dxa"/>
            </w:tcMar>
            <w:hideMark/>
          </w:tcPr>
          <w:p w14:paraId="0B619C24" w14:textId="77777777" w:rsidR="00C008FF" w:rsidRPr="00242A34" w:rsidRDefault="00C008FF">
            <w:pPr>
              <w:rPr>
                <w:szCs w:val="24"/>
                <w:lang w:eastAsia="lt-LT"/>
              </w:rPr>
            </w:pPr>
          </w:p>
        </w:tc>
      </w:tr>
      <w:tr w:rsidR="00C008FF" w:rsidRPr="00242A34" w14:paraId="5B07102E" w14:textId="77777777">
        <w:trPr>
          <w:trHeight w:val="405"/>
        </w:trPr>
        <w:tc>
          <w:tcPr>
            <w:tcW w:w="426" w:type="dxa"/>
            <w:vMerge w:val="restart"/>
            <w:tcMar>
              <w:top w:w="0" w:type="dxa"/>
              <w:left w:w="108" w:type="dxa"/>
              <w:bottom w:w="0" w:type="dxa"/>
              <w:right w:w="108" w:type="dxa"/>
            </w:tcMar>
            <w:hideMark/>
          </w:tcPr>
          <w:p w14:paraId="05BADA40" w14:textId="77777777" w:rsidR="00C008FF" w:rsidRPr="00242A34" w:rsidRDefault="00C008FF">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6C53844B" w14:textId="77777777" w:rsidR="00C008FF" w:rsidRPr="00242A34" w:rsidRDefault="00C008FF">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C008FF" w:rsidRPr="00242A34" w14:paraId="0A4FBB08" w14:textId="77777777">
        <w:trPr>
          <w:trHeight w:val="405"/>
        </w:trPr>
        <w:tc>
          <w:tcPr>
            <w:tcW w:w="426" w:type="dxa"/>
            <w:vMerge/>
            <w:tcMar>
              <w:top w:w="0" w:type="dxa"/>
              <w:left w:w="108" w:type="dxa"/>
              <w:bottom w:w="0" w:type="dxa"/>
              <w:right w:w="108" w:type="dxa"/>
            </w:tcMar>
          </w:tcPr>
          <w:p w14:paraId="390493F2"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7FAC7F94"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17A75AB6" w14:textId="77777777" w:rsidR="00C008FF" w:rsidRPr="00242A34" w:rsidRDefault="00C008FF">
            <w:pPr>
              <w:tabs>
                <w:tab w:val="left" w:pos="645"/>
              </w:tabs>
              <w:jc w:val="both"/>
              <w:rPr>
                <w:szCs w:val="24"/>
              </w:rPr>
            </w:pPr>
            <w:r w:rsidRPr="00242A34">
              <w:rPr>
                <w:szCs w:val="24"/>
              </w:rPr>
              <w:t>□ Ne</w:t>
            </w:r>
          </w:p>
        </w:tc>
      </w:tr>
      <w:tr w:rsidR="00C008FF" w:rsidRPr="00242A34" w14:paraId="7D7ADF56" w14:textId="77777777">
        <w:trPr>
          <w:trHeight w:val="405"/>
        </w:trPr>
        <w:tc>
          <w:tcPr>
            <w:tcW w:w="426" w:type="dxa"/>
            <w:vMerge/>
            <w:tcMar>
              <w:top w:w="0" w:type="dxa"/>
              <w:left w:w="108" w:type="dxa"/>
              <w:bottom w:w="0" w:type="dxa"/>
              <w:right w:w="108" w:type="dxa"/>
            </w:tcMar>
          </w:tcPr>
          <w:p w14:paraId="2FC6DD40" w14:textId="77777777" w:rsidR="00C008FF" w:rsidRPr="00242A34" w:rsidRDefault="00C008FF">
            <w:pPr>
              <w:rPr>
                <w:b/>
                <w:bCs/>
                <w:color w:val="000000"/>
                <w:szCs w:val="24"/>
                <w:lang w:val="en-US" w:eastAsia="lt-LT"/>
              </w:rPr>
            </w:pPr>
          </w:p>
        </w:tc>
        <w:tc>
          <w:tcPr>
            <w:tcW w:w="8908" w:type="dxa"/>
            <w:gridSpan w:val="2"/>
            <w:tcMar>
              <w:top w:w="0" w:type="dxa"/>
              <w:left w:w="108" w:type="dxa"/>
              <w:bottom w:w="0" w:type="dxa"/>
              <w:right w:w="108" w:type="dxa"/>
            </w:tcMar>
            <w:vAlign w:val="bottom"/>
          </w:tcPr>
          <w:p w14:paraId="7B22B4B1" w14:textId="2B90A720" w:rsidR="00C008FF" w:rsidRPr="003614EF" w:rsidRDefault="00C008FF">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eklaracija pateikiami 2022–2030 metų ekonomikos transformacijos ir ko</w:t>
            </w:r>
            <w:r w:rsidRPr="00D105B9">
              <w:rPr>
                <w:iCs/>
                <w:szCs w:val="24"/>
              </w:rPr>
              <w:t xml:space="preserve">nkurencingumo plėtros programos pažangos priemonės </w:t>
            </w:r>
            <w:r>
              <w:rPr>
                <w:iCs/>
                <w:szCs w:val="24"/>
              </w:rPr>
              <w:br/>
            </w:r>
            <w:r w:rsidRPr="00D105B9">
              <w:rPr>
                <w:iCs/>
                <w:szCs w:val="24"/>
              </w:rPr>
              <w:t xml:space="preserve">Nr. </w:t>
            </w:r>
            <w:r w:rsidR="008A1EEE" w:rsidRPr="00775507">
              <w:rPr>
                <w:iCs/>
                <w:szCs w:val="24"/>
              </w:rPr>
              <w:t>05-001-01-05-05 „</w:t>
            </w:r>
            <w:r w:rsidR="008A1EEE" w:rsidRPr="00775507">
              <w:rPr>
                <w:bCs/>
                <w:szCs w:val="24"/>
                <w:lang w:eastAsia="lt-LT"/>
              </w:rPr>
              <w:t>Skatinti įmones skaitmenizuotis</w:t>
            </w:r>
            <w:r w:rsidR="008A1EEE" w:rsidRPr="00775507">
              <w:rPr>
                <w:iCs/>
                <w:szCs w:val="24"/>
              </w:rPr>
              <w:t xml:space="preserve">“ veiklos </w:t>
            </w:r>
            <w:r w:rsidR="0056250A">
              <w:rPr>
                <w:iCs/>
                <w:szCs w:val="24"/>
              </w:rPr>
              <w:t>„</w:t>
            </w:r>
            <w:r w:rsidR="0056250A" w:rsidRPr="00643290">
              <w:rPr>
                <w:szCs w:val="24"/>
              </w:rPr>
              <w:t>Finansinės paskatos startuoliams ir atžalinėms įmonėms kurti DI, blokų grandinės technologijų, robotikos procesų automatizavimo produktus ir sprendimus</w:t>
            </w:r>
            <w:r w:rsidR="0056250A">
              <w:rPr>
                <w:szCs w:val="24"/>
              </w:rPr>
              <w:t>“</w:t>
            </w:r>
            <w:r w:rsidR="008A1EEE" w:rsidRPr="00683ACA">
              <w:rPr>
                <w:b/>
                <w:bCs/>
                <w:szCs w:val="24"/>
              </w:rPr>
              <w:t xml:space="preserve"> </w:t>
            </w:r>
            <w:r w:rsidRPr="00D105B9">
              <w:rPr>
                <w:iCs/>
                <w:szCs w:val="24"/>
              </w:rPr>
              <w:t>projektų finansavimo sąlygų aprašo</w:t>
            </w:r>
            <w:r>
              <w:rPr>
                <w:iCs/>
                <w:szCs w:val="24"/>
              </w:rPr>
              <w:t xml:space="preserve"> (toliau – Aprašas) 1 priede prie šio tikslo nurodyti dokumentai (pvz.</w:t>
            </w:r>
            <w:r w:rsidR="000B0DBD">
              <w:rPr>
                <w:iCs/>
                <w:szCs w:val="24"/>
              </w:rPr>
              <w:t>:</w:t>
            </w:r>
            <w:r>
              <w:rPr>
                <w:iCs/>
                <w:szCs w:val="24"/>
              </w:rPr>
              <w:t xml:space="preserve">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66C10744" w14:textId="77777777">
        <w:trPr>
          <w:trHeight w:val="288"/>
        </w:trPr>
        <w:tc>
          <w:tcPr>
            <w:tcW w:w="9334" w:type="dxa"/>
            <w:gridSpan w:val="3"/>
            <w:shd w:val="clear" w:color="auto" w:fill="D9D9D9"/>
            <w:noWrap/>
            <w:tcMar>
              <w:top w:w="0" w:type="dxa"/>
              <w:left w:w="108" w:type="dxa"/>
              <w:bottom w:w="0" w:type="dxa"/>
              <w:right w:w="108" w:type="dxa"/>
            </w:tcMar>
            <w:hideMark/>
          </w:tcPr>
          <w:p w14:paraId="6DD6DBF4" w14:textId="77777777" w:rsidR="00C008FF" w:rsidRPr="00242A34" w:rsidRDefault="00C008FF">
            <w:pPr>
              <w:rPr>
                <w:szCs w:val="24"/>
                <w:lang w:eastAsia="lt-LT"/>
              </w:rPr>
            </w:pPr>
          </w:p>
        </w:tc>
      </w:tr>
      <w:tr w:rsidR="00C008FF" w:rsidRPr="00242A34" w14:paraId="4C5B4234" w14:textId="77777777">
        <w:trPr>
          <w:trHeight w:val="338"/>
        </w:trPr>
        <w:tc>
          <w:tcPr>
            <w:tcW w:w="426" w:type="dxa"/>
            <w:vMerge w:val="restart"/>
            <w:noWrap/>
            <w:tcMar>
              <w:top w:w="0" w:type="dxa"/>
              <w:left w:w="108" w:type="dxa"/>
              <w:bottom w:w="0" w:type="dxa"/>
              <w:right w:w="108" w:type="dxa"/>
            </w:tcMar>
            <w:hideMark/>
          </w:tcPr>
          <w:p w14:paraId="16409DA3" w14:textId="77777777" w:rsidR="00C008FF" w:rsidRPr="00242A34" w:rsidRDefault="00C008FF">
            <w:r w:rsidRPr="00242A34">
              <w:rPr>
                <w:b/>
                <w:bCs/>
                <w:color w:val="000000"/>
                <w:szCs w:val="24"/>
                <w:lang w:eastAsia="lt-LT"/>
              </w:rPr>
              <w:t>4.</w:t>
            </w:r>
          </w:p>
        </w:tc>
        <w:tc>
          <w:tcPr>
            <w:tcW w:w="8908" w:type="dxa"/>
            <w:gridSpan w:val="2"/>
            <w:tcMar>
              <w:top w:w="0" w:type="dxa"/>
              <w:left w:w="108" w:type="dxa"/>
              <w:bottom w:w="0" w:type="dxa"/>
              <w:right w:w="108" w:type="dxa"/>
            </w:tcMar>
            <w:vAlign w:val="bottom"/>
            <w:hideMark/>
          </w:tcPr>
          <w:p w14:paraId="47EC393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C008FF" w:rsidRPr="00242A34" w14:paraId="339AA381" w14:textId="77777777">
        <w:trPr>
          <w:trHeight w:val="405"/>
        </w:trPr>
        <w:tc>
          <w:tcPr>
            <w:tcW w:w="426" w:type="dxa"/>
            <w:vMerge/>
            <w:tcMar>
              <w:top w:w="0" w:type="dxa"/>
              <w:left w:w="108" w:type="dxa"/>
              <w:bottom w:w="0" w:type="dxa"/>
              <w:right w:w="108" w:type="dxa"/>
            </w:tcMar>
          </w:tcPr>
          <w:p w14:paraId="64079536"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11F42E08"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5F96B495" w14:textId="77777777" w:rsidR="00C008FF" w:rsidRPr="00242A34" w:rsidRDefault="00C008FF">
            <w:pPr>
              <w:tabs>
                <w:tab w:val="left" w:pos="645"/>
              </w:tabs>
              <w:jc w:val="both"/>
              <w:rPr>
                <w:szCs w:val="24"/>
              </w:rPr>
            </w:pPr>
            <w:r w:rsidRPr="00242A34">
              <w:rPr>
                <w:szCs w:val="24"/>
              </w:rPr>
              <w:t>□ Ne</w:t>
            </w:r>
          </w:p>
        </w:tc>
      </w:tr>
      <w:tr w:rsidR="00C008FF" w:rsidRPr="00242A34" w14:paraId="0D6524E5" w14:textId="77777777">
        <w:trPr>
          <w:trHeight w:val="338"/>
        </w:trPr>
        <w:tc>
          <w:tcPr>
            <w:tcW w:w="426" w:type="dxa"/>
            <w:vMerge/>
            <w:noWrap/>
            <w:tcMar>
              <w:top w:w="0" w:type="dxa"/>
              <w:left w:w="108" w:type="dxa"/>
              <w:bottom w:w="0" w:type="dxa"/>
              <w:right w:w="108" w:type="dxa"/>
            </w:tcMar>
          </w:tcPr>
          <w:p w14:paraId="4E7F4A81" w14:textId="77777777" w:rsidR="00C008FF" w:rsidRPr="00242A34"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045A0B03" w14:textId="1EC7973E" w:rsidR="00C008FF" w:rsidRPr="00242A34" w:rsidRDefault="00C008FF">
            <w:pPr>
              <w:tabs>
                <w:tab w:val="left" w:pos="645"/>
              </w:tabs>
              <w:jc w:val="both"/>
              <w:rPr>
                <w:b/>
                <w:color w:val="000000"/>
              </w:rPr>
            </w:pPr>
            <w:r w:rsidRPr="009E5F41">
              <w:rPr>
                <w:szCs w:val="24"/>
              </w:rPr>
              <w:t>Pažymėjus „Ne“,</w:t>
            </w:r>
            <w:r>
              <w:rPr>
                <w:i/>
                <w:iCs/>
                <w:szCs w:val="24"/>
              </w:rPr>
              <w:t xml:space="preserve"> </w:t>
            </w:r>
            <w:r w:rsidRPr="009E5F41">
              <w:rPr>
                <w:szCs w:val="24"/>
              </w:rPr>
              <w:t>ka</w:t>
            </w:r>
            <w:r w:rsidRPr="00242A34">
              <w:rPr>
                <w:szCs w:val="24"/>
              </w:rPr>
              <w:t xml:space="preserve">rtu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w:t>
            </w:r>
            <w:r w:rsidR="000B0DBD">
              <w:rPr>
                <w:iCs/>
                <w:szCs w:val="24"/>
              </w:rPr>
              <w:t xml:space="preserve">.: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02B05FB6" w14:textId="77777777">
        <w:trPr>
          <w:trHeight w:val="288"/>
        </w:trPr>
        <w:tc>
          <w:tcPr>
            <w:tcW w:w="9334" w:type="dxa"/>
            <w:gridSpan w:val="3"/>
            <w:shd w:val="clear" w:color="auto" w:fill="D9D9D9"/>
            <w:noWrap/>
            <w:tcMar>
              <w:top w:w="0" w:type="dxa"/>
              <w:left w:w="108" w:type="dxa"/>
              <w:bottom w:w="0" w:type="dxa"/>
              <w:right w:w="108" w:type="dxa"/>
            </w:tcMar>
            <w:hideMark/>
          </w:tcPr>
          <w:p w14:paraId="7C451E82" w14:textId="77777777" w:rsidR="00C008FF" w:rsidRPr="00242A34" w:rsidRDefault="00C008FF">
            <w:pPr>
              <w:rPr>
                <w:szCs w:val="24"/>
                <w:lang w:eastAsia="lt-LT"/>
              </w:rPr>
            </w:pPr>
          </w:p>
        </w:tc>
      </w:tr>
      <w:tr w:rsidR="00C008FF" w:rsidRPr="00242A34" w14:paraId="598BF516" w14:textId="77777777">
        <w:trPr>
          <w:trHeight w:val="338"/>
        </w:trPr>
        <w:tc>
          <w:tcPr>
            <w:tcW w:w="426" w:type="dxa"/>
            <w:vMerge w:val="restart"/>
            <w:noWrap/>
            <w:tcMar>
              <w:top w:w="0" w:type="dxa"/>
              <w:left w:w="108" w:type="dxa"/>
              <w:bottom w:w="0" w:type="dxa"/>
              <w:right w:w="108" w:type="dxa"/>
            </w:tcMar>
            <w:hideMark/>
          </w:tcPr>
          <w:p w14:paraId="43546D9B" w14:textId="77777777" w:rsidR="00C008FF" w:rsidRPr="00242A34" w:rsidRDefault="00C008FF">
            <w:r w:rsidRPr="00242A34">
              <w:rPr>
                <w:b/>
                <w:bCs/>
                <w:color w:val="000000"/>
                <w:szCs w:val="24"/>
                <w:lang w:eastAsia="lt-LT"/>
              </w:rPr>
              <w:t>5.</w:t>
            </w:r>
          </w:p>
        </w:tc>
        <w:tc>
          <w:tcPr>
            <w:tcW w:w="8908" w:type="dxa"/>
            <w:gridSpan w:val="2"/>
            <w:tcMar>
              <w:top w:w="0" w:type="dxa"/>
              <w:left w:w="108" w:type="dxa"/>
              <w:bottom w:w="0" w:type="dxa"/>
              <w:right w:w="108" w:type="dxa"/>
            </w:tcMar>
            <w:vAlign w:val="bottom"/>
            <w:hideMark/>
          </w:tcPr>
          <w:p w14:paraId="18FDBEC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neturi jokio numatomo poveikio tausaus vandens ir jūrų išteklių naudojimo ir apsaugos tikslui arba numatomas jos poveikis yra nereikšmingas, t. y. nedaro tiesioginio ir pirminio netiesioginio poveikio per visą gyvavimo ciklą, todėl laikoma, kad veikla atitinka tausaus vandens ir jūrų išteklių naudojimo ir apsaugos tikslą:</w:t>
            </w:r>
          </w:p>
        </w:tc>
      </w:tr>
      <w:tr w:rsidR="00C008FF" w:rsidRPr="00242A34" w14:paraId="09F2DA7C" w14:textId="77777777">
        <w:trPr>
          <w:trHeight w:val="405"/>
        </w:trPr>
        <w:tc>
          <w:tcPr>
            <w:tcW w:w="426" w:type="dxa"/>
            <w:vMerge/>
            <w:tcMar>
              <w:top w:w="0" w:type="dxa"/>
              <w:left w:w="108" w:type="dxa"/>
              <w:bottom w:w="0" w:type="dxa"/>
              <w:right w:w="108" w:type="dxa"/>
            </w:tcMar>
          </w:tcPr>
          <w:p w14:paraId="69463A4F"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4637E96D"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6A02D6AF" w14:textId="77777777" w:rsidR="00C008FF" w:rsidRPr="00242A34" w:rsidRDefault="00C008FF">
            <w:pPr>
              <w:tabs>
                <w:tab w:val="left" w:pos="645"/>
              </w:tabs>
              <w:jc w:val="both"/>
              <w:rPr>
                <w:szCs w:val="24"/>
              </w:rPr>
            </w:pPr>
            <w:r w:rsidRPr="00242A34">
              <w:rPr>
                <w:szCs w:val="24"/>
              </w:rPr>
              <w:t>□ Ne</w:t>
            </w:r>
          </w:p>
        </w:tc>
      </w:tr>
      <w:tr w:rsidR="00C008FF" w:rsidRPr="00242A34" w14:paraId="5CF60B34" w14:textId="77777777">
        <w:trPr>
          <w:trHeight w:val="288"/>
        </w:trPr>
        <w:tc>
          <w:tcPr>
            <w:tcW w:w="426" w:type="dxa"/>
            <w:vMerge/>
            <w:noWrap/>
            <w:tcMar>
              <w:top w:w="0" w:type="dxa"/>
              <w:left w:w="108" w:type="dxa"/>
              <w:bottom w:w="0" w:type="dxa"/>
              <w:right w:w="108" w:type="dxa"/>
            </w:tcMar>
          </w:tcPr>
          <w:p w14:paraId="44B47188" w14:textId="77777777" w:rsidR="00C008FF" w:rsidRPr="00242A34" w:rsidRDefault="00C008FF">
            <w:pPr>
              <w:rPr>
                <w:szCs w:val="24"/>
                <w:lang w:eastAsia="lt-LT"/>
              </w:rPr>
            </w:pPr>
          </w:p>
        </w:tc>
        <w:tc>
          <w:tcPr>
            <w:tcW w:w="8908" w:type="dxa"/>
            <w:gridSpan w:val="2"/>
          </w:tcPr>
          <w:p w14:paraId="597447DF" w14:textId="6A01F35F" w:rsidR="00C008FF" w:rsidRPr="00242A34" w:rsidRDefault="00C008FF">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w:t>
            </w:r>
            <w:r w:rsidR="000B0DBD">
              <w:rPr>
                <w:iCs/>
                <w:szCs w:val="24"/>
              </w:rPr>
              <w:t xml:space="preserve">.: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5D534BD1" w14:textId="77777777">
        <w:trPr>
          <w:trHeight w:val="288"/>
        </w:trPr>
        <w:tc>
          <w:tcPr>
            <w:tcW w:w="9334" w:type="dxa"/>
            <w:gridSpan w:val="3"/>
            <w:shd w:val="clear" w:color="auto" w:fill="D9D9D9"/>
            <w:noWrap/>
            <w:tcMar>
              <w:top w:w="0" w:type="dxa"/>
              <w:left w:w="108" w:type="dxa"/>
              <w:bottom w:w="0" w:type="dxa"/>
              <w:right w:w="108" w:type="dxa"/>
            </w:tcMar>
            <w:hideMark/>
          </w:tcPr>
          <w:p w14:paraId="6618B7E2" w14:textId="77777777" w:rsidR="00C008FF" w:rsidRPr="00242A34" w:rsidRDefault="00C008FF">
            <w:pPr>
              <w:rPr>
                <w:szCs w:val="24"/>
                <w:lang w:eastAsia="lt-LT"/>
              </w:rPr>
            </w:pPr>
          </w:p>
        </w:tc>
      </w:tr>
      <w:tr w:rsidR="00C008FF" w:rsidRPr="00242A34" w14:paraId="383485A0" w14:textId="77777777">
        <w:trPr>
          <w:trHeight w:val="338"/>
        </w:trPr>
        <w:tc>
          <w:tcPr>
            <w:tcW w:w="426" w:type="dxa"/>
            <w:vMerge w:val="restart"/>
            <w:noWrap/>
            <w:tcMar>
              <w:top w:w="0" w:type="dxa"/>
              <w:left w:w="108" w:type="dxa"/>
              <w:bottom w:w="0" w:type="dxa"/>
              <w:right w:w="108" w:type="dxa"/>
            </w:tcMar>
            <w:hideMark/>
          </w:tcPr>
          <w:p w14:paraId="5F906E49" w14:textId="77777777" w:rsidR="00C008FF" w:rsidRPr="00242A34" w:rsidRDefault="00C008FF">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42E3CCCC" w14:textId="6A1E9691"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xml:space="preserve">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 xml:space="preserve">planuojama ūkinė veikla </w:t>
            </w:r>
            <w:r w:rsidRPr="00504F0E">
              <w:rPr>
                <w:rFonts w:eastAsia="Calibri"/>
                <w:b/>
                <w:bCs/>
                <w:szCs w:val="24"/>
              </w:rPr>
              <w:t>neturi jokio numatomo poveikio žiedinės ekonomikos, įskaitant atliekų prevenciją ir perdirbimą</w:t>
            </w:r>
            <w:r w:rsidR="003C5635">
              <w:rPr>
                <w:rFonts w:eastAsia="Calibri"/>
                <w:b/>
                <w:bCs/>
                <w:szCs w:val="24"/>
              </w:rPr>
              <w:t>,</w:t>
            </w:r>
            <w:r w:rsidRPr="00504F0E">
              <w:rPr>
                <w:rFonts w:eastAsia="Calibri"/>
                <w:b/>
                <w:bCs/>
                <w:szCs w:val="24"/>
              </w:rPr>
              <w:t xml:space="preserve"> tikslui arba numatomas j</w:t>
            </w:r>
            <w:r>
              <w:rPr>
                <w:rFonts w:eastAsia="Calibri"/>
                <w:b/>
                <w:bCs/>
                <w:szCs w:val="24"/>
              </w:rPr>
              <w:t>os</w:t>
            </w:r>
            <w:r w:rsidRPr="00504F0E">
              <w:rPr>
                <w:rFonts w:eastAsia="Calibri"/>
                <w:b/>
                <w:bCs/>
                <w:szCs w:val="24"/>
              </w:rPr>
              <w:t xml:space="preserve"> poveikis yra nereikšmingas, t. y. nedaro tiesioginio ir pirminio netiesioginio poveikio per visą gyvavimo ciklą, todėl laikoma, kad veikla atitinka žiedinės ekonomikos, įskaitant atliekų prevenciją ir perdirbimą, tikslą:</w:t>
            </w:r>
          </w:p>
        </w:tc>
      </w:tr>
      <w:tr w:rsidR="00C008FF" w:rsidRPr="00242A34" w14:paraId="184FFCA6" w14:textId="77777777">
        <w:trPr>
          <w:trHeight w:val="405"/>
        </w:trPr>
        <w:tc>
          <w:tcPr>
            <w:tcW w:w="426" w:type="dxa"/>
            <w:vMerge/>
            <w:tcMar>
              <w:top w:w="0" w:type="dxa"/>
              <w:left w:w="108" w:type="dxa"/>
              <w:bottom w:w="0" w:type="dxa"/>
              <w:right w:w="108" w:type="dxa"/>
            </w:tcMar>
          </w:tcPr>
          <w:p w14:paraId="51F72AF5"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1237DF0F"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04750510" w14:textId="77777777" w:rsidR="00C008FF" w:rsidRPr="00242A34" w:rsidRDefault="00C008FF">
            <w:pPr>
              <w:tabs>
                <w:tab w:val="left" w:pos="645"/>
              </w:tabs>
              <w:jc w:val="both"/>
              <w:rPr>
                <w:szCs w:val="24"/>
              </w:rPr>
            </w:pPr>
            <w:r w:rsidRPr="00242A34">
              <w:rPr>
                <w:szCs w:val="24"/>
              </w:rPr>
              <w:t xml:space="preserve">□ Ne </w:t>
            </w:r>
          </w:p>
        </w:tc>
      </w:tr>
      <w:tr w:rsidR="00C008FF" w:rsidRPr="00242A34" w14:paraId="79CD60B8" w14:textId="77777777">
        <w:trPr>
          <w:trHeight w:val="338"/>
        </w:trPr>
        <w:tc>
          <w:tcPr>
            <w:tcW w:w="426" w:type="dxa"/>
            <w:vMerge/>
            <w:noWrap/>
            <w:tcMar>
              <w:top w:w="0" w:type="dxa"/>
              <w:left w:w="108" w:type="dxa"/>
              <w:bottom w:w="0" w:type="dxa"/>
              <w:right w:w="108" w:type="dxa"/>
            </w:tcMar>
          </w:tcPr>
          <w:p w14:paraId="4F9C2ADF" w14:textId="77777777" w:rsidR="00C008FF" w:rsidRPr="00242A34"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35257A30" w14:textId="67E27926" w:rsidR="00C008FF" w:rsidRPr="00504F0E" w:rsidRDefault="00C008FF">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w:t>
            </w:r>
            <w:r w:rsidR="000B0DBD">
              <w:rPr>
                <w:iCs/>
                <w:szCs w:val="24"/>
              </w:rPr>
              <w:t xml:space="preserve">.: </w:t>
            </w:r>
            <w:r>
              <w:rPr>
                <w:iCs/>
                <w:szCs w:val="24"/>
              </w:rPr>
              <w:t>pirkimo dokumentai, į</w:t>
            </w:r>
            <w:r w:rsidRPr="00242A34">
              <w:rPr>
                <w:szCs w:val="24"/>
              </w:rPr>
              <w:t>rangos aprašymai</w:t>
            </w:r>
            <w:r>
              <w:rPr>
                <w:szCs w:val="24"/>
              </w:rPr>
              <w:t>, į</w:t>
            </w:r>
            <w:r w:rsidRPr="00242A34">
              <w:rPr>
                <w:szCs w:val="24"/>
              </w:rPr>
              <w:t>rangos techninė specifikacija</w:t>
            </w:r>
            <w:r>
              <w:rPr>
                <w:iCs/>
                <w:szCs w:val="24"/>
              </w:rPr>
              <w:t>, parengtas atliekų tvarkymo planas</w:t>
            </w:r>
            <w:r>
              <w:rPr>
                <w:szCs w:val="24"/>
              </w:rPr>
              <w:t xml:space="preserve"> ir kiti dokumentai</w:t>
            </w:r>
            <w:r>
              <w:rPr>
                <w:iCs/>
                <w:szCs w:val="24"/>
              </w:rPr>
              <w:t>).</w:t>
            </w:r>
          </w:p>
        </w:tc>
      </w:tr>
      <w:tr w:rsidR="00C008FF" w:rsidRPr="00242A34" w14:paraId="61903B97" w14:textId="77777777">
        <w:trPr>
          <w:trHeight w:val="288"/>
        </w:trPr>
        <w:tc>
          <w:tcPr>
            <w:tcW w:w="9334" w:type="dxa"/>
            <w:gridSpan w:val="3"/>
            <w:shd w:val="clear" w:color="auto" w:fill="D9D9D9"/>
            <w:noWrap/>
            <w:tcMar>
              <w:top w:w="0" w:type="dxa"/>
              <w:left w:w="108" w:type="dxa"/>
              <w:bottom w:w="0" w:type="dxa"/>
              <w:right w:w="108" w:type="dxa"/>
            </w:tcMar>
            <w:hideMark/>
          </w:tcPr>
          <w:p w14:paraId="57047884" w14:textId="77777777" w:rsidR="00C008FF" w:rsidRPr="00242A34" w:rsidRDefault="00C008FF">
            <w:pPr>
              <w:rPr>
                <w:szCs w:val="24"/>
                <w:lang w:eastAsia="lt-LT"/>
              </w:rPr>
            </w:pPr>
          </w:p>
        </w:tc>
      </w:tr>
      <w:tr w:rsidR="00C008FF" w:rsidRPr="00242A34" w14:paraId="609D7981" w14:textId="77777777">
        <w:trPr>
          <w:trHeight w:val="338"/>
        </w:trPr>
        <w:tc>
          <w:tcPr>
            <w:tcW w:w="426" w:type="dxa"/>
            <w:vMerge w:val="restart"/>
            <w:noWrap/>
            <w:tcMar>
              <w:top w:w="0" w:type="dxa"/>
              <w:left w:w="108" w:type="dxa"/>
              <w:bottom w:w="0" w:type="dxa"/>
              <w:right w:w="108" w:type="dxa"/>
            </w:tcMar>
            <w:hideMark/>
          </w:tcPr>
          <w:p w14:paraId="754AEF50" w14:textId="77777777" w:rsidR="00C008FF" w:rsidRPr="00242A34" w:rsidRDefault="00C008FF">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56CBB9A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C008FF" w:rsidRPr="00242A34" w14:paraId="55339D95" w14:textId="77777777">
        <w:trPr>
          <w:trHeight w:val="405"/>
        </w:trPr>
        <w:tc>
          <w:tcPr>
            <w:tcW w:w="426" w:type="dxa"/>
            <w:vMerge/>
            <w:tcMar>
              <w:top w:w="0" w:type="dxa"/>
              <w:left w:w="108" w:type="dxa"/>
              <w:bottom w:w="0" w:type="dxa"/>
              <w:right w:w="108" w:type="dxa"/>
            </w:tcMar>
          </w:tcPr>
          <w:p w14:paraId="144B3B28" w14:textId="77777777" w:rsidR="00C008FF" w:rsidRPr="00504F0E" w:rsidRDefault="00C008FF">
            <w:pPr>
              <w:rPr>
                <w:b/>
                <w:bCs/>
                <w:color w:val="000000"/>
                <w:szCs w:val="24"/>
                <w:lang w:eastAsia="lt-LT"/>
              </w:rPr>
            </w:pPr>
          </w:p>
        </w:tc>
        <w:tc>
          <w:tcPr>
            <w:tcW w:w="4567" w:type="dxa"/>
            <w:tcMar>
              <w:top w:w="0" w:type="dxa"/>
              <w:left w:w="108" w:type="dxa"/>
              <w:bottom w:w="0" w:type="dxa"/>
              <w:right w:w="108" w:type="dxa"/>
            </w:tcMar>
            <w:vAlign w:val="bottom"/>
          </w:tcPr>
          <w:p w14:paraId="25293996"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3992F0FB" w14:textId="77777777" w:rsidR="00C008FF" w:rsidRPr="00242A34" w:rsidRDefault="00C008FF">
            <w:pPr>
              <w:tabs>
                <w:tab w:val="left" w:pos="645"/>
              </w:tabs>
              <w:jc w:val="both"/>
              <w:rPr>
                <w:szCs w:val="24"/>
              </w:rPr>
            </w:pPr>
            <w:r w:rsidRPr="00242A34">
              <w:rPr>
                <w:szCs w:val="24"/>
              </w:rPr>
              <w:t>□ Ne</w:t>
            </w:r>
          </w:p>
        </w:tc>
      </w:tr>
      <w:tr w:rsidR="00C008FF" w:rsidRPr="00242A34" w14:paraId="2D0EB52C" w14:textId="77777777">
        <w:trPr>
          <w:trHeight w:val="288"/>
        </w:trPr>
        <w:tc>
          <w:tcPr>
            <w:tcW w:w="426" w:type="dxa"/>
            <w:vMerge/>
            <w:shd w:val="clear" w:color="auto" w:fill="D9D9D9"/>
            <w:noWrap/>
            <w:tcMar>
              <w:top w:w="0" w:type="dxa"/>
              <w:left w:w="108" w:type="dxa"/>
              <w:bottom w:w="0" w:type="dxa"/>
              <w:right w:w="108" w:type="dxa"/>
            </w:tcMar>
          </w:tcPr>
          <w:p w14:paraId="38313326" w14:textId="77777777" w:rsidR="00C008FF" w:rsidRPr="00242A34" w:rsidRDefault="00C008FF">
            <w:pPr>
              <w:rPr>
                <w:szCs w:val="24"/>
                <w:lang w:eastAsia="lt-LT"/>
              </w:rPr>
            </w:pPr>
          </w:p>
        </w:tc>
        <w:tc>
          <w:tcPr>
            <w:tcW w:w="8908" w:type="dxa"/>
            <w:gridSpan w:val="2"/>
          </w:tcPr>
          <w:p w14:paraId="5284005C" w14:textId="764E8762" w:rsidR="00C008FF" w:rsidRPr="00242A34" w:rsidRDefault="00C008FF">
            <w:pPr>
              <w:ind w:left="59" w:right="116"/>
              <w:jc w:val="both"/>
              <w:rPr>
                <w:szCs w:val="24"/>
                <w:lang w:eastAsia="lt-LT"/>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w:t>
            </w:r>
            <w:r w:rsidR="003E7D52">
              <w:rPr>
                <w:iCs/>
                <w:szCs w:val="24"/>
              </w:rPr>
              <w:t xml:space="preserve">.: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16950F5A" w14:textId="77777777">
        <w:trPr>
          <w:trHeight w:val="288"/>
        </w:trPr>
        <w:tc>
          <w:tcPr>
            <w:tcW w:w="9334" w:type="dxa"/>
            <w:gridSpan w:val="3"/>
            <w:shd w:val="clear" w:color="auto" w:fill="D9D9D9"/>
            <w:noWrap/>
            <w:tcMar>
              <w:top w:w="0" w:type="dxa"/>
              <w:left w:w="108" w:type="dxa"/>
              <w:bottom w:w="0" w:type="dxa"/>
              <w:right w:w="108" w:type="dxa"/>
            </w:tcMar>
            <w:hideMark/>
          </w:tcPr>
          <w:p w14:paraId="2849141B" w14:textId="77777777" w:rsidR="00C008FF" w:rsidRPr="00242A34" w:rsidRDefault="00C008FF">
            <w:pPr>
              <w:rPr>
                <w:szCs w:val="24"/>
                <w:lang w:eastAsia="lt-LT"/>
              </w:rPr>
            </w:pPr>
          </w:p>
        </w:tc>
      </w:tr>
      <w:tr w:rsidR="00C008FF" w:rsidRPr="00242A34" w14:paraId="65D0C4D2" w14:textId="77777777">
        <w:trPr>
          <w:trHeight w:val="338"/>
        </w:trPr>
        <w:tc>
          <w:tcPr>
            <w:tcW w:w="426" w:type="dxa"/>
            <w:vMerge w:val="restart"/>
            <w:noWrap/>
            <w:tcMar>
              <w:top w:w="0" w:type="dxa"/>
              <w:left w:w="108" w:type="dxa"/>
              <w:bottom w:w="0" w:type="dxa"/>
              <w:right w:w="108" w:type="dxa"/>
            </w:tcMar>
            <w:hideMark/>
          </w:tcPr>
          <w:p w14:paraId="6F7AA45E" w14:textId="77777777" w:rsidR="00C008FF" w:rsidRPr="00242A34" w:rsidRDefault="00C008FF">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4F009E96"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C008FF" w:rsidRPr="00242A34" w14:paraId="47CA68C0" w14:textId="77777777">
        <w:trPr>
          <w:trHeight w:val="405"/>
        </w:trPr>
        <w:tc>
          <w:tcPr>
            <w:tcW w:w="426" w:type="dxa"/>
            <w:vMerge/>
            <w:tcMar>
              <w:top w:w="0" w:type="dxa"/>
              <w:left w:w="108" w:type="dxa"/>
              <w:bottom w:w="0" w:type="dxa"/>
              <w:right w:w="108" w:type="dxa"/>
            </w:tcMar>
          </w:tcPr>
          <w:p w14:paraId="151B8E73"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5D34834E"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429E23A6" w14:textId="77777777" w:rsidR="00C008FF" w:rsidRPr="00242A34" w:rsidRDefault="00C008FF">
            <w:pPr>
              <w:tabs>
                <w:tab w:val="left" w:pos="645"/>
              </w:tabs>
              <w:jc w:val="both"/>
              <w:rPr>
                <w:szCs w:val="24"/>
              </w:rPr>
            </w:pPr>
            <w:r w:rsidRPr="00242A34">
              <w:rPr>
                <w:szCs w:val="24"/>
              </w:rPr>
              <w:t>□ Ne</w:t>
            </w:r>
          </w:p>
        </w:tc>
      </w:tr>
      <w:tr w:rsidR="00C008FF" w:rsidRPr="00242A34" w14:paraId="71A2429C" w14:textId="77777777">
        <w:trPr>
          <w:trHeight w:val="405"/>
        </w:trPr>
        <w:tc>
          <w:tcPr>
            <w:tcW w:w="426" w:type="dxa"/>
            <w:vMerge/>
            <w:tcMar>
              <w:top w:w="0" w:type="dxa"/>
              <w:left w:w="108" w:type="dxa"/>
              <w:bottom w:w="0" w:type="dxa"/>
              <w:right w:w="108" w:type="dxa"/>
            </w:tcMar>
          </w:tcPr>
          <w:p w14:paraId="3B217899" w14:textId="77777777" w:rsidR="00C008FF" w:rsidRPr="00D01E41"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0E1C602C" w14:textId="3DACBFF9" w:rsidR="00C008FF" w:rsidRPr="00242A34" w:rsidRDefault="00C008FF">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w:t>
            </w:r>
            <w:r w:rsidR="000B0DBD">
              <w:rPr>
                <w:iCs/>
                <w:szCs w:val="24"/>
              </w:rPr>
              <w:t xml:space="preserve">.: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1E469AD1" w14:textId="77777777">
        <w:trPr>
          <w:trHeight w:val="288"/>
        </w:trPr>
        <w:tc>
          <w:tcPr>
            <w:tcW w:w="9334" w:type="dxa"/>
            <w:gridSpan w:val="3"/>
            <w:shd w:val="clear" w:color="auto" w:fill="D9D9D9"/>
            <w:noWrap/>
            <w:tcMar>
              <w:top w:w="0" w:type="dxa"/>
              <w:left w:w="108" w:type="dxa"/>
              <w:bottom w:w="0" w:type="dxa"/>
              <w:right w:w="108" w:type="dxa"/>
            </w:tcMar>
          </w:tcPr>
          <w:p w14:paraId="78E25793" w14:textId="77777777" w:rsidR="00C008FF" w:rsidRPr="00242A34" w:rsidRDefault="00C008FF">
            <w:pPr>
              <w:rPr>
                <w:szCs w:val="24"/>
                <w:lang w:eastAsia="lt-LT"/>
              </w:rPr>
            </w:pPr>
          </w:p>
        </w:tc>
      </w:tr>
      <w:tr w:rsidR="00C008FF" w:rsidRPr="00242A34" w14:paraId="7D9E556D" w14:textId="77777777">
        <w:trPr>
          <w:trHeight w:val="338"/>
        </w:trPr>
        <w:tc>
          <w:tcPr>
            <w:tcW w:w="426" w:type="dxa"/>
            <w:noWrap/>
            <w:tcMar>
              <w:top w:w="0" w:type="dxa"/>
              <w:left w:w="108" w:type="dxa"/>
              <w:bottom w:w="0" w:type="dxa"/>
              <w:right w:w="108" w:type="dxa"/>
            </w:tcMar>
            <w:hideMark/>
          </w:tcPr>
          <w:p w14:paraId="15ADF382" w14:textId="77777777" w:rsidR="00C008FF" w:rsidRPr="00242A34" w:rsidRDefault="00C008FF">
            <w:r>
              <w:rPr>
                <w:b/>
                <w:bCs/>
                <w:color w:val="000000"/>
                <w:szCs w:val="24"/>
                <w:lang w:val="en-US" w:eastAsia="lt-LT"/>
              </w:rPr>
              <w:t>9</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4D6382D0" w14:textId="77777777" w:rsidR="00C008FF" w:rsidRPr="00242A34" w:rsidRDefault="00C008FF">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3E403E12" w14:textId="77777777" w:rsidR="00C008FF" w:rsidRPr="00242A34" w:rsidRDefault="00C008FF" w:rsidP="00C008FF">
      <w:pPr>
        <w:rPr>
          <w:szCs w:val="24"/>
        </w:rPr>
      </w:pPr>
    </w:p>
    <w:p w14:paraId="4199FB9A" w14:textId="77777777" w:rsidR="00C008FF" w:rsidRPr="00242A34" w:rsidRDefault="00C008FF" w:rsidP="00C008FF">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3F1FD946" w14:textId="0A805EA3" w:rsidR="00C008FF" w:rsidRPr="00242A34" w:rsidRDefault="00C008FF" w:rsidP="009A229C">
      <w:pPr>
        <w:ind w:firstLine="851"/>
        <w:rPr>
          <w:szCs w:val="24"/>
        </w:rPr>
      </w:pPr>
      <w:r w:rsidRPr="00242A34">
        <w:rPr>
          <w:color w:val="000000"/>
          <w:szCs w:val="24"/>
          <w:lang w:eastAsia="lt-LT"/>
        </w:rPr>
        <w:t>vardas ir pavardė)</w:t>
      </w:r>
    </w:p>
    <w:p w14:paraId="43DF21DB" w14:textId="77777777" w:rsidR="00C008FF" w:rsidRDefault="00C008FF" w:rsidP="00C008FF">
      <w:pPr>
        <w:jc w:val="center"/>
        <w:rPr>
          <w:b/>
          <w:bCs/>
          <w:color w:val="000000"/>
          <w:szCs w:val="24"/>
          <w:lang w:eastAsia="lt-LT"/>
        </w:rPr>
      </w:pPr>
      <w:r w:rsidRPr="00242A34">
        <w:rPr>
          <w:szCs w:val="24"/>
        </w:rPr>
        <w:t>____________________________</w:t>
      </w:r>
    </w:p>
    <w:p w14:paraId="01F2754D" w14:textId="77777777" w:rsidR="00C008FF" w:rsidRDefault="00C008FF" w:rsidP="00DD49FD">
      <w:pPr>
        <w:tabs>
          <w:tab w:val="left" w:pos="8076"/>
        </w:tabs>
        <w:rPr>
          <w:szCs w:val="24"/>
        </w:rPr>
      </w:pPr>
    </w:p>
    <w:p w14:paraId="60821EE3" w14:textId="77777777" w:rsidR="005F589B" w:rsidRPr="005F589B" w:rsidRDefault="005F589B" w:rsidP="005F589B">
      <w:pPr>
        <w:rPr>
          <w:szCs w:val="24"/>
        </w:rPr>
      </w:pPr>
    </w:p>
    <w:p w14:paraId="1ACFBB9B" w14:textId="77777777" w:rsidR="005F589B" w:rsidRDefault="005F589B" w:rsidP="005F589B">
      <w:pPr>
        <w:jc w:val="center"/>
        <w:rPr>
          <w:szCs w:val="24"/>
        </w:rPr>
        <w:sectPr w:rsidR="005F589B" w:rsidSect="00650FB8">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567" w:footer="567" w:gutter="0"/>
          <w:pgNumType w:start="1"/>
          <w:cols w:space="1296"/>
          <w:titlePg/>
          <w:docGrid w:linePitch="360"/>
        </w:sectPr>
      </w:pPr>
    </w:p>
    <w:p w14:paraId="2CDDB2E1" w14:textId="72D9BE9C" w:rsidR="009068F9" w:rsidRPr="00775507" w:rsidRDefault="005F589B" w:rsidP="005F589B">
      <w:pPr>
        <w:tabs>
          <w:tab w:val="left" w:pos="8400"/>
        </w:tabs>
        <w:ind w:left="9072"/>
        <w:rPr>
          <w:iCs/>
          <w:szCs w:val="24"/>
        </w:rPr>
      </w:pPr>
      <w:r>
        <w:rPr>
          <w:szCs w:val="24"/>
        </w:rPr>
        <w:lastRenderedPageBreak/>
        <w:tab/>
      </w:r>
      <w:r w:rsidR="009068F9" w:rsidRPr="00775507">
        <w:rPr>
          <w:iCs/>
          <w:szCs w:val="24"/>
        </w:rPr>
        <w:t>2022–2030 metų ekonomikos transformacijos ir konkurencingumo plėtros programos pažangos priemonės Nr. 05-001-01-05-05 „</w:t>
      </w:r>
      <w:r w:rsidR="009068F9" w:rsidRPr="00775507">
        <w:rPr>
          <w:bCs/>
          <w:szCs w:val="24"/>
          <w:lang w:eastAsia="lt-LT"/>
        </w:rPr>
        <w:t>Skatinti įmones skaitmenizuotis</w:t>
      </w:r>
      <w:r w:rsidR="009068F9" w:rsidRPr="00775507">
        <w:rPr>
          <w:iCs/>
          <w:szCs w:val="24"/>
        </w:rPr>
        <w:t xml:space="preserve">“ veiklos </w:t>
      </w:r>
      <w:r w:rsidR="009A229C">
        <w:rPr>
          <w:iCs/>
          <w:szCs w:val="24"/>
        </w:rPr>
        <w:t>„</w:t>
      </w:r>
      <w:r w:rsidR="009A229C" w:rsidRPr="00643290">
        <w:rPr>
          <w:szCs w:val="24"/>
        </w:rPr>
        <w:t>Finansinės paskatos startuoliams ir atžalinėms įmonėms kurti DI, blokų grandinės technologijų, robotikos procesų automatizavimo produktus ir sprendimus</w:t>
      </w:r>
      <w:r w:rsidR="009A229C">
        <w:rPr>
          <w:szCs w:val="24"/>
        </w:rPr>
        <w:t>“</w:t>
      </w:r>
      <w:r w:rsidR="009A229C" w:rsidRPr="00775507">
        <w:rPr>
          <w:iCs/>
          <w:szCs w:val="24"/>
        </w:rPr>
        <w:t xml:space="preserve"> </w:t>
      </w:r>
      <w:r w:rsidR="009068F9" w:rsidRPr="00775507">
        <w:rPr>
          <w:iCs/>
          <w:szCs w:val="24"/>
        </w:rPr>
        <w:t xml:space="preserve">projektų finansavimo sąlygų aprašo </w:t>
      </w:r>
    </w:p>
    <w:p w14:paraId="16BD1962" w14:textId="0595FBD9" w:rsidR="009068F9" w:rsidRDefault="009068F9" w:rsidP="009068F9">
      <w:pPr>
        <w:tabs>
          <w:tab w:val="left" w:pos="8076"/>
        </w:tabs>
        <w:rPr>
          <w:iCs/>
          <w:szCs w:val="24"/>
        </w:rPr>
      </w:pPr>
      <w:r>
        <w:rPr>
          <w:iCs/>
          <w:szCs w:val="24"/>
        </w:rPr>
        <w:t xml:space="preserve">                                                                                    </w:t>
      </w:r>
      <w:r w:rsidR="005F589B">
        <w:rPr>
          <w:iCs/>
          <w:szCs w:val="24"/>
        </w:rPr>
        <w:t xml:space="preserve">                                                                </w:t>
      </w:r>
      <w:r>
        <w:rPr>
          <w:iCs/>
          <w:szCs w:val="24"/>
        </w:rPr>
        <w:t xml:space="preserve">   3</w:t>
      </w:r>
      <w:r w:rsidRPr="00775507">
        <w:rPr>
          <w:iCs/>
          <w:szCs w:val="24"/>
        </w:rPr>
        <w:t xml:space="preserve"> priedas</w:t>
      </w:r>
    </w:p>
    <w:p w14:paraId="46FCAE49" w14:textId="77777777" w:rsidR="00D871EC" w:rsidRDefault="00D871EC" w:rsidP="009068F9">
      <w:pPr>
        <w:tabs>
          <w:tab w:val="left" w:pos="8076"/>
        </w:tabs>
        <w:rPr>
          <w:iCs/>
          <w:szCs w:val="24"/>
        </w:rPr>
      </w:pPr>
    </w:p>
    <w:p w14:paraId="2DB0E2E3" w14:textId="77777777" w:rsidR="00D871EC" w:rsidRPr="003D1E56" w:rsidRDefault="00D871EC" w:rsidP="00D871EC">
      <w:pPr>
        <w:tabs>
          <w:tab w:val="left" w:pos="8076"/>
        </w:tabs>
        <w:jc w:val="center"/>
        <w:rPr>
          <w:b/>
          <w:szCs w:val="24"/>
        </w:rPr>
      </w:pPr>
      <w:r w:rsidRPr="003D1E56">
        <w:rPr>
          <w:b/>
          <w:szCs w:val="24"/>
        </w:rPr>
        <w:t>(Informacijos, reikalingos projekto atitikčiai projektų atrankos kriterijams įvertinti, forma)</w:t>
      </w:r>
    </w:p>
    <w:p w14:paraId="5FFA622B" w14:textId="77777777" w:rsidR="00D871EC" w:rsidRDefault="00D871EC" w:rsidP="009068F9">
      <w:pPr>
        <w:tabs>
          <w:tab w:val="left" w:pos="8076"/>
        </w:tabs>
        <w:rPr>
          <w:iCs/>
          <w:szCs w:val="24"/>
        </w:rPr>
      </w:pPr>
    </w:p>
    <w:p w14:paraId="15FF8939" w14:textId="77777777" w:rsidR="00532CFA" w:rsidRDefault="00532CFA" w:rsidP="00F85D17">
      <w:pPr>
        <w:tabs>
          <w:tab w:val="left" w:pos="8076"/>
        </w:tabs>
        <w:rPr>
          <w:szCs w:val="24"/>
        </w:rPr>
      </w:pPr>
    </w:p>
    <w:p w14:paraId="080670F9" w14:textId="77777777" w:rsidR="002774CB" w:rsidRDefault="002774CB" w:rsidP="002774CB">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r>
        <w:rPr>
          <w:b/>
          <w:caps/>
          <w:szCs w:val="24"/>
        </w:rPr>
        <w:t xml:space="preserve"> </w:t>
      </w:r>
    </w:p>
    <w:p w14:paraId="7A28BFEB" w14:textId="77777777" w:rsidR="002774CB" w:rsidRDefault="002774CB" w:rsidP="002774CB">
      <w:pPr>
        <w:jc w:val="center"/>
        <w:rPr>
          <w:b/>
          <w:caps/>
          <w:szCs w:val="24"/>
        </w:rPr>
      </w:pPr>
    </w:p>
    <w:p w14:paraId="085794CF" w14:textId="77777777" w:rsidR="002774CB" w:rsidRDefault="002774CB" w:rsidP="002774CB">
      <w:pPr>
        <w:jc w:val="center"/>
        <w:rPr>
          <w:b/>
          <w:caps/>
          <w:szCs w:val="24"/>
        </w:rPr>
      </w:pPr>
    </w:p>
    <w:p w14:paraId="49D90D9B" w14:textId="0D04699F" w:rsidR="002774CB" w:rsidRPr="004963F5" w:rsidRDefault="002774CB" w:rsidP="002774CB">
      <w:pPr>
        <w:pStyle w:val="ListParagraph"/>
        <w:numPr>
          <w:ilvl w:val="1"/>
          <w:numId w:val="17"/>
        </w:numPr>
        <w:jc w:val="both"/>
        <w:rPr>
          <w:b/>
          <w:bCs/>
          <w:lang w:eastAsia="lt-LT"/>
        </w:rPr>
      </w:pPr>
      <w:r w:rsidRPr="6504931D">
        <w:rPr>
          <w:b/>
          <w:bCs/>
        </w:rPr>
        <w:t>Pristatoma DI</w:t>
      </w:r>
      <w:r w:rsidR="001B4D57" w:rsidRPr="001B4D57">
        <w:rPr>
          <w:b/>
          <w:bCs/>
        </w:rPr>
        <w:t>, blokų grandinės, robotinio procesų optimizavimo</w:t>
      </w:r>
      <w:r w:rsidRPr="6504931D">
        <w:rPr>
          <w:b/>
          <w:bCs/>
        </w:rPr>
        <w:t xml:space="preserve"> produkto ir (arba) sprendimo idėja, pateikiamas būsimo </w:t>
      </w:r>
      <w:r w:rsidR="00B41886">
        <w:rPr>
          <w:b/>
          <w:bCs/>
        </w:rPr>
        <w:t>DI</w:t>
      </w:r>
      <w:r w:rsidR="00AA3DC3" w:rsidRPr="00AA3DC3">
        <w:rPr>
          <w:b/>
          <w:bCs/>
        </w:rPr>
        <w:t>, blokų grandinės, robotinio procesų optimizavimo</w:t>
      </w:r>
      <w:r w:rsidR="00B41886">
        <w:rPr>
          <w:b/>
          <w:bCs/>
        </w:rPr>
        <w:t xml:space="preserve"> </w:t>
      </w:r>
      <w:r w:rsidRPr="6504931D">
        <w:rPr>
          <w:b/>
          <w:bCs/>
        </w:rPr>
        <w:t>produkto ir (arba) sprendimo aprašymas ir jo sukūrimo koncepcija</w:t>
      </w:r>
      <w:r w:rsidR="00AA3DC3">
        <w:rPr>
          <w:b/>
          <w:bCs/>
        </w:rPr>
        <w:t>:</w:t>
      </w:r>
    </w:p>
    <w:p w14:paraId="26EBE055" w14:textId="77777777" w:rsidR="002774CB" w:rsidRPr="004963F5" w:rsidRDefault="002774CB" w:rsidP="002774CB">
      <w:pPr>
        <w:tabs>
          <w:tab w:val="left" w:pos="8076"/>
        </w:tabs>
        <w:rPr>
          <w:b/>
          <w:bCs/>
          <w:iCs/>
          <w:lang w:eastAsia="lt-LT"/>
        </w:rPr>
      </w:pPr>
    </w:p>
    <w:tbl>
      <w:tblPr>
        <w:tblStyle w:val="TableGrid"/>
        <w:tblW w:w="15136" w:type="dxa"/>
        <w:tblLook w:val="04A0" w:firstRow="1" w:lastRow="0" w:firstColumn="1" w:lastColumn="0" w:noHBand="0" w:noVBand="1"/>
      </w:tblPr>
      <w:tblGrid>
        <w:gridCol w:w="7568"/>
        <w:gridCol w:w="7568"/>
      </w:tblGrid>
      <w:tr w:rsidR="002774CB" w14:paraId="7BB0213F" w14:textId="77777777" w:rsidTr="005A5468">
        <w:trPr>
          <w:trHeight w:val="830"/>
        </w:trPr>
        <w:tc>
          <w:tcPr>
            <w:tcW w:w="7568" w:type="dxa"/>
          </w:tcPr>
          <w:p w14:paraId="4209DB5F" w14:textId="3D122B2B" w:rsidR="002774CB" w:rsidRDefault="002774CB" w:rsidP="0092303C">
            <w:pPr>
              <w:tabs>
                <w:tab w:val="left" w:pos="8076"/>
              </w:tabs>
              <w:jc w:val="both"/>
              <w:rPr>
                <w:lang w:eastAsia="lt-LT"/>
              </w:rPr>
            </w:pPr>
            <w:r>
              <w:rPr>
                <w:lang w:eastAsia="lt-LT"/>
              </w:rPr>
              <w:t xml:space="preserve">1.1.1. </w:t>
            </w:r>
            <w:r w:rsidR="00753115">
              <w:rPr>
                <w:lang w:eastAsia="lt-LT"/>
              </w:rPr>
              <w:t>D</w:t>
            </w:r>
            <w:r w:rsidR="005D1F81" w:rsidRPr="005D1F81">
              <w:rPr>
                <w:b/>
                <w:bCs/>
                <w:lang w:eastAsia="lt-LT"/>
              </w:rPr>
              <w:t>etaliai aprašytas planuojamas kurti produktas ar sprendimas</w:t>
            </w:r>
            <w:r w:rsidR="005D1F81" w:rsidRPr="005D1F81">
              <w:rPr>
                <w:lang w:eastAsia="lt-LT"/>
              </w:rPr>
              <w:t>, nurodant jo pagrindinius funkcionalumus, veikimo principus ir, jei taikoma, numatomas integracijas</w:t>
            </w:r>
            <w:r w:rsidR="001E47AF">
              <w:rPr>
                <w:lang w:eastAsia="lt-LT"/>
              </w:rPr>
              <w:t>.</w:t>
            </w:r>
          </w:p>
        </w:tc>
        <w:tc>
          <w:tcPr>
            <w:tcW w:w="7568" w:type="dxa"/>
          </w:tcPr>
          <w:p w14:paraId="0F3191B9" w14:textId="77777777" w:rsidR="002774CB" w:rsidRDefault="002774CB" w:rsidP="0092303C">
            <w:pPr>
              <w:rPr>
                <w:lang w:eastAsia="lt-LT"/>
              </w:rPr>
            </w:pPr>
          </w:p>
        </w:tc>
      </w:tr>
      <w:tr w:rsidR="002774CB" w14:paraId="0109F85F" w14:textId="77777777" w:rsidTr="0092303C">
        <w:trPr>
          <w:trHeight w:val="555"/>
        </w:trPr>
        <w:tc>
          <w:tcPr>
            <w:tcW w:w="7568" w:type="dxa"/>
          </w:tcPr>
          <w:p w14:paraId="2EF8732F" w14:textId="092A4DC5" w:rsidR="002774CB" w:rsidRDefault="002774CB" w:rsidP="0092303C">
            <w:pPr>
              <w:tabs>
                <w:tab w:val="left" w:pos="8076"/>
              </w:tabs>
              <w:jc w:val="both"/>
              <w:rPr>
                <w:lang w:eastAsia="lt-LT"/>
              </w:rPr>
            </w:pPr>
            <w:r>
              <w:rPr>
                <w:lang w:eastAsia="lt-LT"/>
              </w:rPr>
              <w:t xml:space="preserve">1.1.2. </w:t>
            </w:r>
            <w:r w:rsidRPr="234F77C5">
              <w:rPr>
                <w:lang w:eastAsia="lt-LT"/>
              </w:rPr>
              <w:t>Koks yra pagrindinis DI</w:t>
            </w:r>
            <w:r w:rsidR="00AA3DC3">
              <w:rPr>
                <w:szCs w:val="24"/>
              </w:rPr>
              <w:t>, blokų grandinės, robotinio procesų optimizavimo</w:t>
            </w:r>
            <w:r w:rsidR="00B41886">
              <w:rPr>
                <w:lang w:eastAsia="lt-LT"/>
              </w:rPr>
              <w:t xml:space="preserve"> produkto ir (arba)</w:t>
            </w:r>
            <w:r w:rsidRPr="234F77C5">
              <w:rPr>
                <w:lang w:eastAsia="lt-LT"/>
              </w:rPr>
              <w:t xml:space="preserve"> sprendimo tikslas (pvz</w:t>
            </w:r>
            <w:r w:rsidR="000A57F0" w:rsidRPr="234F77C5">
              <w:rPr>
                <w:lang w:eastAsia="lt-LT"/>
              </w:rPr>
              <w:t>.</w:t>
            </w:r>
            <w:r w:rsidR="000A57F0">
              <w:rPr>
                <w:lang w:eastAsia="lt-LT"/>
              </w:rPr>
              <w:t>:</w:t>
            </w:r>
            <w:r w:rsidR="000A57F0" w:rsidRPr="234F77C5">
              <w:rPr>
                <w:lang w:eastAsia="lt-LT"/>
              </w:rPr>
              <w:t xml:space="preserve"> </w:t>
            </w:r>
            <w:r w:rsidRPr="234F77C5">
              <w:rPr>
                <w:lang w:eastAsia="lt-LT"/>
              </w:rPr>
              <w:t>automatizacija, prognozavimas, analizė, klientų aptarnavimas ir pan.)</w:t>
            </w:r>
            <w:r w:rsidR="00A5008B">
              <w:rPr>
                <w:lang w:eastAsia="lt-LT"/>
              </w:rPr>
              <w:t>?</w:t>
            </w:r>
          </w:p>
        </w:tc>
        <w:tc>
          <w:tcPr>
            <w:tcW w:w="7568" w:type="dxa"/>
          </w:tcPr>
          <w:p w14:paraId="0C67B150" w14:textId="77777777" w:rsidR="002774CB" w:rsidRDefault="002774CB" w:rsidP="0092303C">
            <w:pPr>
              <w:rPr>
                <w:lang w:eastAsia="lt-LT"/>
              </w:rPr>
            </w:pPr>
          </w:p>
        </w:tc>
      </w:tr>
      <w:tr w:rsidR="002774CB" w14:paraId="369F6CD8" w14:textId="77777777" w:rsidTr="0092303C">
        <w:trPr>
          <w:trHeight w:val="300"/>
        </w:trPr>
        <w:tc>
          <w:tcPr>
            <w:tcW w:w="7568" w:type="dxa"/>
          </w:tcPr>
          <w:p w14:paraId="768A11BA" w14:textId="0E606D1A" w:rsidR="002774CB" w:rsidRDefault="002774CB" w:rsidP="0092303C">
            <w:pPr>
              <w:tabs>
                <w:tab w:val="left" w:pos="8076"/>
              </w:tabs>
              <w:jc w:val="both"/>
              <w:rPr>
                <w:lang w:eastAsia="lt-LT"/>
              </w:rPr>
            </w:pPr>
            <w:r>
              <w:rPr>
                <w:lang w:eastAsia="lt-LT"/>
              </w:rPr>
              <w:t xml:space="preserve">1.1.3. </w:t>
            </w:r>
            <w:r w:rsidRPr="234F77C5">
              <w:rPr>
                <w:lang w:eastAsia="lt-LT"/>
              </w:rPr>
              <w:t>Kokią konkrečią problemą sprendžia šis DI</w:t>
            </w:r>
            <w:r w:rsidR="00C43FCB">
              <w:rPr>
                <w:szCs w:val="24"/>
              </w:rPr>
              <w:t>, blokų grandinės, robotinio procesų optimizavimo</w:t>
            </w:r>
            <w:r w:rsidR="00B41886">
              <w:rPr>
                <w:lang w:eastAsia="lt-LT"/>
              </w:rPr>
              <w:t xml:space="preserve"> produktas ir (arba)</w:t>
            </w:r>
            <w:r w:rsidRPr="234F77C5">
              <w:rPr>
                <w:lang w:eastAsia="lt-LT"/>
              </w:rPr>
              <w:t xml:space="preserve"> sprendimas? Kas šiuo metu atlieka šią funkciją (žmonės, esami įrankiai) ir kokie yra dabartinės situacijos trūkumai?</w:t>
            </w:r>
          </w:p>
        </w:tc>
        <w:tc>
          <w:tcPr>
            <w:tcW w:w="7568" w:type="dxa"/>
          </w:tcPr>
          <w:p w14:paraId="29D6F5C6" w14:textId="77777777" w:rsidR="002774CB" w:rsidRDefault="002774CB" w:rsidP="0092303C">
            <w:pPr>
              <w:rPr>
                <w:lang w:eastAsia="lt-LT"/>
              </w:rPr>
            </w:pPr>
          </w:p>
        </w:tc>
      </w:tr>
      <w:tr w:rsidR="002774CB" w14:paraId="63CF5F4A" w14:textId="77777777" w:rsidTr="0092303C">
        <w:trPr>
          <w:trHeight w:val="300"/>
        </w:trPr>
        <w:tc>
          <w:tcPr>
            <w:tcW w:w="7568" w:type="dxa"/>
          </w:tcPr>
          <w:p w14:paraId="1D1F71FD" w14:textId="5EA3551E" w:rsidR="002774CB" w:rsidRDefault="002774CB" w:rsidP="0092303C">
            <w:pPr>
              <w:tabs>
                <w:tab w:val="left" w:pos="8076"/>
              </w:tabs>
              <w:jc w:val="both"/>
              <w:rPr>
                <w:lang w:eastAsia="lt-LT"/>
              </w:rPr>
            </w:pPr>
            <w:r>
              <w:rPr>
                <w:lang w:eastAsia="lt-LT"/>
              </w:rPr>
              <w:t xml:space="preserve">1.1.4. </w:t>
            </w:r>
            <w:r w:rsidRPr="234F77C5">
              <w:rPr>
                <w:lang w:eastAsia="lt-LT"/>
              </w:rPr>
              <w:t>Kokia finansinė ar nefinansinė vertė (pvz</w:t>
            </w:r>
            <w:r w:rsidR="000A57F0" w:rsidRPr="234F77C5">
              <w:rPr>
                <w:lang w:eastAsia="lt-LT"/>
              </w:rPr>
              <w:t>.</w:t>
            </w:r>
            <w:r w:rsidR="000A57F0">
              <w:rPr>
                <w:lang w:eastAsia="lt-LT"/>
              </w:rPr>
              <w:t>:</w:t>
            </w:r>
            <w:r w:rsidR="000A57F0" w:rsidRPr="234F77C5">
              <w:rPr>
                <w:lang w:eastAsia="lt-LT"/>
              </w:rPr>
              <w:t xml:space="preserve"> </w:t>
            </w:r>
            <w:r w:rsidRPr="234F77C5">
              <w:rPr>
                <w:lang w:eastAsia="lt-LT"/>
              </w:rPr>
              <w:t>efektyvumo augimas procentais, kaštų mažinimas, naujos pajamos, reputacija)</w:t>
            </w:r>
            <w:r w:rsidR="00B4370A">
              <w:rPr>
                <w:lang w:eastAsia="lt-LT"/>
              </w:rPr>
              <w:t>,</w:t>
            </w:r>
            <w:r w:rsidRPr="234F77C5">
              <w:rPr>
                <w:lang w:eastAsia="lt-LT"/>
              </w:rPr>
              <w:t xml:space="preserve"> tikimasi</w:t>
            </w:r>
            <w:r w:rsidR="00B4370A">
              <w:rPr>
                <w:lang w:eastAsia="lt-LT"/>
              </w:rPr>
              <w:t>,</w:t>
            </w:r>
            <w:r w:rsidRPr="234F77C5">
              <w:rPr>
                <w:lang w:eastAsia="lt-LT"/>
              </w:rPr>
              <w:t xml:space="preserve"> bus sukurta įmonei? Kas bus galutinis naudotojas (fiziniai ir</w:t>
            </w:r>
            <w:r w:rsidR="00025EC5">
              <w:rPr>
                <w:lang w:eastAsia="lt-LT"/>
              </w:rPr>
              <w:t xml:space="preserve"> (</w:t>
            </w:r>
            <w:r w:rsidRPr="234F77C5">
              <w:rPr>
                <w:lang w:eastAsia="lt-LT"/>
              </w:rPr>
              <w:t>ar</w:t>
            </w:r>
            <w:r w:rsidR="00025EC5">
              <w:rPr>
                <w:lang w:eastAsia="lt-LT"/>
              </w:rPr>
              <w:t>)</w:t>
            </w:r>
            <w:r w:rsidRPr="234F77C5">
              <w:rPr>
                <w:lang w:eastAsia="lt-LT"/>
              </w:rPr>
              <w:t xml:space="preserve"> juridiniai asmenys) ir koks bus poveikis naudotojui?</w:t>
            </w:r>
          </w:p>
        </w:tc>
        <w:tc>
          <w:tcPr>
            <w:tcW w:w="7568" w:type="dxa"/>
          </w:tcPr>
          <w:p w14:paraId="5A64B061" w14:textId="77777777" w:rsidR="002774CB" w:rsidRDefault="002774CB" w:rsidP="0092303C">
            <w:pPr>
              <w:rPr>
                <w:lang w:eastAsia="lt-LT"/>
              </w:rPr>
            </w:pPr>
          </w:p>
        </w:tc>
      </w:tr>
      <w:tr w:rsidR="002774CB" w14:paraId="45348C0B" w14:textId="77777777" w:rsidTr="0092303C">
        <w:trPr>
          <w:trHeight w:val="300"/>
        </w:trPr>
        <w:tc>
          <w:tcPr>
            <w:tcW w:w="7568" w:type="dxa"/>
          </w:tcPr>
          <w:p w14:paraId="258782DC" w14:textId="064EB661" w:rsidR="002774CB" w:rsidRDefault="002774CB" w:rsidP="0092303C">
            <w:pPr>
              <w:jc w:val="both"/>
              <w:rPr>
                <w:lang w:eastAsia="lt-LT"/>
              </w:rPr>
            </w:pPr>
            <w:r>
              <w:rPr>
                <w:lang w:eastAsia="lt-LT"/>
              </w:rPr>
              <w:lastRenderedPageBreak/>
              <w:t xml:space="preserve">1.1.5. </w:t>
            </w:r>
            <w:r w:rsidRPr="234F77C5">
              <w:rPr>
                <w:lang w:eastAsia="lt-LT"/>
              </w:rPr>
              <w:t>Argumentuokite, kodėl šiai problemai išspręsti nepakanka egzistuojančių technologijų ar rinkoje esančių sprendimų. Kuo kuriamas DI</w:t>
            </w:r>
            <w:r w:rsidR="00C43FCB">
              <w:rPr>
                <w:szCs w:val="24"/>
              </w:rPr>
              <w:t>, blokų grandinės, robotinio procesų optimizavimo</w:t>
            </w:r>
            <w:r w:rsidRPr="234F77C5">
              <w:rPr>
                <w:lang w:eastAsia="lt-LT"/>
              </w:rPr>
              <w:t xml:space="preserve"> </w:t>
            </w:r>
            <w:r w:rsidR="00B41886">
              <w:rPr>
                <w:lang w:eastAsia="lt-LT"/>
              </w:rPr>
              <w:t xml:space="preserve">produktas ir (arba) </w:t>
            </w:r>
            <w:r w:rsidRPr="234F77C5">
              <w:rPr>
                <w:lang w:eastAsia="lt-LT"/>
              </w:rPr>
              <w:t xml:space="preserve">sprendimas techniškai ir funkciškai skiriasi nuo esamų alternatyvų?  </w:t>
            </w:r>
          </w:p>
        </w:tc>
        <w:tc>
          <w:tcPr>
            <w:tcW w:w="7568" w:type="dxa"/>
          </w:tcPr>
          <w:p w14:paraId="5AB3F7C1" w14:textId="77777777" w:rsidR="002774CB" w:rsidRDefault="002774CB" w:rsidP="0092303C">
            <w:pPr>
              <w:rPr>
                <w:lang w:eastAsia="lt-LT"/>
              </w:rPr>
            </w:pPr>
          </w:p>
        </w:tc>
      </w:tr>
      <w:tr w:rsidR="002774CB" w14:paraId="562CBE60" w14:textId="77777777" w:rsidTr="0092303C">
        <w:trPr>
          <w:trHeight w:val="300"/>
        </w:trPr>
        <w:tc>
          <w:tcPr>
            <w:tcW w:w="7568" w:type="dxa"/>
          </w:tcPr>
          <w:p w14:paraId="0BED4F2D" w14:textId="18BBE692" w:rsidR="002774CB" w:rsidRDefault="002774CB" w:rsidP="0092303C">
            <w:pPr>
              <w:jc w:val="both"/>
              <w:rPr>
                <w:lang w:eastAsia="lt-LT"/>
              </w:rPr>
            </w:pPr>
            <w:r>
              <w:rPr>
                <w:lang w:eastAsia="lt-LT"/>
              </w:rPr>
              <w:t xml:space="preserve">1.1.6. </w:t>
            </w:r>
            <w:r w:rsidRPr="234F77C5">
              <w:rPr>
                <w:lang w:eastAsia="lt-LT"/>
              </w:rPr>
              <w:t xml:space="preserve">Aprašykite esamus rinkoje panašius </w:t>
            </w:r>
            <w:r w:rsidR="00B41886">
              <w:rPr>
                <w:lang w:eastAsia="lt-LT"/>
              </w:rPr>
              <w:t>DI</w:t>
            </w:r>
            <w:r w:rsidR="00C43FCB">
              <w:rPr>
                <w:szCs w:val="24"/>
              </w:rPr>
              <w:t>, blokų grandinės, robotinio procesų optimizavimo</w:t>
            </w:r>
            <w:r w:rsidR="00B41886">
              <w:rPr>
                <w:lang w:eastAsia="lt-LT"/>
              </w:rPr>
              <w:t xml:space="preserve"> produktus ir (arba) </w:t>
            </w:r>
            <w:r w:rsidRPr="234F77C5">
              <w:rPr>
                <w:lang w:eastAsia="lt-LT"/>
              </w:rPr>
              <w:t>sprendimus (bent 3</w:t>
            </w:r>
            <w:r w:rsidR="00941C42">
              <w:rPr>
                <w:lang w:eastAsia="lt-LT"/>
              </w:rPr>
              <w:t>–</w:t>
            </w:r>
            <w:r w:rsidRPr="234F77C5">
              <w:rPr>
                <w:lang w:eastAsia="lt-LT"/>
              </w:rPr>
              <w:t xml:space="preserve">5 konkurentus ar alternatyvas), pateikite palyginimus (jei įmanoma, </w:t>
            </w:r>
            <w:r w:rsidR="00225A69" w:rsidRPr="234F77C5">
              <w:rPr>
                <w:lang w:eastAsia="lt-LT"/>
              </w:rPr>
              <w:t>palygin</w:t>
            </w:r>
            <w:r w:rsidR="00225A69">
              <w:rPr>
                <w:lang w:eastAsia="lt-LT"/>
              </w:rPr>
              <w:t>kite</w:t>
            </w:r>
            <w:r w:rsidR="00225A69" w:rsidRPr="234F77C5">
              <w:rPr>
                <w:lang w:eastAsia="lt-LT"/>
              </w:rPr>
              <w:t xml:space="preserve"> </w:t>
            </w:r>
            <w:r w:rsidRPr="234F77C5">
              <w:rPr>
                <w:lang w:eastAsia="lt-LT"/>
              </w:rPr>
              <w:t xml:space="preserve">konkrečius parametrus) ir paaiškinkite, </w:t>
            </w:r>
            <w:r w:rsidR="002D291D">
              <w:rPr>
                <w:lang w:eastAsia="lt-LT"/>
              </w:rPr>
              <w:t>kokiu</w:t>
            </w:r>
            <w:r w:rsidR="002D291D" w:rsidRPr="234F77C5">
              <w:rPr>
                <w:lang w:eastAsia="lt-LT"/>
              </w:rPr>
              <w:t xml:space="preserve"> konkurenciniu pranašumu ar naujumu vartotojams pasižymės </w:t>
            </w:r>
            <w:r w:rsidR="002D291D">
              <w:rPr>
                <w:lang w:eastAsia="lt-LT"/>
              </w:rPr>
              <w:t>j</w:t>
            </w:r>
            <w:r w:rsidR="002D291D" w:rsidRPr="234F77C5">
              <w:rPr>
                <w:lang w:eastAsia="lt-LT"/>
              </w:rPr>
              <w:t xml:space="preserve">ūsų </w:t>
            </w:r>
            <w:r w:rsidR="00B41886">
              <w:rPr>
                <w:lang w:eastAsia="lt-LT"/>
              </w:rPr>
              <w:t>DI</w:t>
            </w:r>
            <w:r w:rsidR="00C43FCB">
              <w:rPr>
                <w:szCs w:val="24"/>
              </w:rPr>
              <w:t>, blokų grandinės, robotinio procesų optimizavimo</w:t>
            </w:r>
            <w:r w:rsidR="00B41886">
              <w:rPr>
                <w:lang w:eastAsia="lt-LT"/>
              </w:rPr>
              <w:t xml:space="preserve"> produktas ir (arba) </w:t>
            </w:r>
            <w:r w:rsidRPr="234F77C5">
              <w:rPr>
                <w:lang w:eastAsia="lt-LT"/>
              </w:rPr>
              <w:t xml:space="preserve">sprendimas.  </w:t>
            </w:r>
          </w:p>
        </w:tc>
        <w:tc>
          <w:tcPr>
            <w:tcW w:w="7568" w:type="dxa"/>
          </w:tcPr>
          <w:p w14:paraId="2A032846" w14:textId="77777777" w:rsidR="002774CB" w:rsidRDefault="002774CB" w:rsidP="0092303C">
            <w:pPr>
              <w:rPr>
                <w:lang w:eastAsia="lt-LT"/>
              </w:rPr>
            </w:pPr>
          </w:p>
        </w:tc>
      </w:tr>
      <w:tr w:rsidR="002774CB" w14:paraId="2D7CF6EF" w14:textId="77777777" w:rsidTr="0092303C">
        <w:trPr>
          <w:trHeight w:val="300"/>
        </w:trPr>
        <w:tc>
          <w:tcPr>
            <w:tcW w:w="7568" w:type="dxa"/>
          </w:tcPr>
          <w:p w14:paraId="0D904484" w14:textId="23AF73DB" w:rsidR="002774CB" w:rsidRDefault="002774CB" w:rsidP="0092303C">
            <w:pPr>
              <w:jc w:val="both"/>
              <w:rPr>
                <w:lang w:eastAsia="lt-LT"/>
              </w:rPr>
            </w:pPr>
            <w:r>
              <w:rPr>
                <w:lang w:eastAsia="lt-LT"/>
              </w:rPr>
              <w:t xml:space="preserve">1.1.7. </w:t>
            </w:r>
            <w:r w:rsidRPr="234F77C5">
              <w:rPr>
                <w:lang w:eastAsia="lt-LT"/>
              </w:rPr>
              <w:t>Nurodykite, kokio tipo modelius planuojate naudoti (komerciniai per API, atviro kodo diegiami savo infrastruktūroje, ar nuosavas modelis). Ar planuojama modelį pritaikyti</w:t>
            </w:r>
            <w:r w:rsidR="00FA6DB8">
              <w:rPr>
                <w:lang w:eastAsia="lt-LT"/>
              </w:rPr>
              <w:t xml:space="preserve"> (</w:t>
            </w:r>
            <w:r w:rsidRPr="234F77C5">
              <w:rPr>
                <w:lang w:eastAsia="lt-LT"/>
              </w:rPr>
              <w:t>adaptuoti</w:t>
            </w:r>
            <w:r w:rsidR="00FA6DB8">
              <w:rPr>
                <w:lang w:eastAsia="lt-LT"/>
              </w:rPr>
              <w:t>)</w:t>
            </w:r>
            <w:r w:rsidRPr="234F77C5">
              <w:rPr>
                <w:lang w:eastAsia="lt-LT"/>
              </w:rPr>
              <w:t xml:space="preserve">, naudojant savo duomenis, siekiant pagerinti tikslumą?  </w:t>
            </w:r>
          </w:p>
        </w:tc>
        <w:tc>
          <w:tcPr>
            <w:tcW w:w="7568" w:type="dxa"/>
          </w:tcPr>
          <w:p w14:paraId="72A1350C" w14:textId="77777777" w:rsidR="002774CB" w:rsidRDefault="002774CB" w:rsidP="0092303C">
            <w:pPr>
              <w:rPr>
                <w:lang w:eastAsia="lt-LT"/>
              </w:rPr>
            </w:pPr>
          </w:p>
        </w:tc>
      </w:tr>
      <w:tr w:rsidR="002774CB" w14:paraId="6426CC11" w14:textId="77777777" w:rsidTr="0092303C">
        <w:trPr>
          <w:trHeight w:val="300"/>
        </w:trPr>
        <w:tc>
          <w:tcPr>
            <w:tcW w:w="7568" w:type="dxa"/>
          </w:tcPr>
          <w:p w14:paraId="2E1A061E" w14:textId="4F63176E" w:rsidR="002774CB" w:rsidRDefault="002774CB" w:rsidP="0092303C">
            <w:pPr>
              <w:jc w:val="both"/>
              <w:rPr>
                <w:lang w:eastAsia="lt-LT"/>
              </w:rPr>
            </w:pPr>
            <w:r>
              <w:rPr>
                <w:lang w:eastAsia="lt-LT"/>
              </w:rPr>
              <w:t xml:space="preserve">1.1.8. </w:t>
            </w:r>
            <w:r w:rsidRPr="234F77C5">
              <w:rPr>
                <w:lang w:eastAsia="lt-LT"/>
              </w:rPr>
              <w:t>Kokia konkreti modelio architektūra planuojama ir kokios technologijos</w:t>
            </w:r>
            <w:r w:rsidR="0018191D">
              <w:rPr>
                <w:lang w:eastAsia="lt-LT"/>
              </w:rPr>
              <w:t xml:space="preserve"> ir (arba) </w:t>
            </w:r>
            <w:r w:rsidRPr="234F77C5">
              <w:rPr>
                <w:lang w:eastAsia="lt-LT"/>
              </w:rPr>
              <w:t xml:space="preserve">programavimo kalbos bus naudojamos? Ar </w:t>
            </w:r>
            <w:r w:rsidR="00B41886">
              <w:rPr>
                <w:lang w:eastAsia="lt-LT"/>
              </w:rPr>
              <w:t>DI</w:t>
            </w:r>
            <w:r w:rsidR="00936660">
              <w:rPr>
                <w:szCs w:val="24"/>
              </w:rPr>
              <w:t>, blokų grandinės, robotinio procesų optimizavimo</w:t>
            </w:r>
            <w:r w:rsidR="00B41886">
              <w:rPr>
                <w:lang w:eastAsia="lt-LT"/>
              </w:rPr>
              <w:t xml:space="preserve"> produktas ir (arba) </w:t>
            </w:r>
            <w:r w:rsidRPr="234F77C5">
              <w:rPr>
                <w:lang w:eastAsia="lt-LT"/>
              </w:rPr>
              <w:t xml:space="preserve">sprendimas reikalauja realaus laiko apdorojimo?  </w:t>
            </w:r>
          </w:p>
        </w:tc>
        <w:tc>
          <w:tcPr>
            <w:tcW w:w="7568" w:type="dxa"/>
          </w:tcPr>
          <w:p w14:paraId="376977D4" w14:textId="77777777" w:rsidR="002774CB" w:rsidRDefault="002774CB" w:rsidP="0092303C">
            <w:pPr>
              <w:rPr>
                <w:lang w:eastAsia="lt-LT"/>
              </w:rPr>
            </w:pPr>
          </w:p>
        </w:tc>
      </w:tr>
      <w:tr w:rsidR="002774CB" w14:paraId="19C9EF92" w14:textId="77777777" w:rsidTr="0092303C">
        <w:trPr>
          <w:trHeight w:val="300"/>
        </w:trPr>
        <w:tc>
          <w:tcPr>
            <w:tcW w:w="7568" w:type="dxa"/>
          </w:tcPr>
          <w:p w14:paraId="3F6F9007" w14:textId="435FC0DB" w:rsidR="002774CB" w:rsidRDefault="002774CB" w:rsidP="0092303C">
            <w:pPr>
              <w:tabs>
                <w:tab w:val="left" w:pos="8076"/>
              </w:tabs>
              <w:jc w:val="both"/>
              <w:rPr>
                <w:i/>
                <w:iCs/>
                <w:lang w:eastAsia="lt-LT"/>
              </w:rPr>
            </w:pPr>
            <w:r>
              <w:rPr>
                <w:lang w:eastAsia="lt-LT"/>
              </w:rPr>
              <w:t>1.1.9. K</w:t>
            </w:r>
            <w:r w:rsidRPr="234F77C5">
              <w:rPr>
                <w:lang w:eastAsia="lt-LT"/>
              </w:rPr>
              <w:t>okia DI</w:t>
            </w:r>
            <w:r w:rsidR="00936660">
              <w:rPr>
                <w:szCs w:val="24"/>
              </w:rPr>
              <w:t>, blokų grandinės, robotinio procesų optimizavimo</w:t>
            </w:r>
            <w:r w:rsidRPr="234F77C5">
              <w:rPr>
                <w:lang w:eastAsia="lt-LT"/>
              </w:rPr>
              <w:t xml:space="preserve"> infrastruktūra (pvz</w:t>
            </w:r>
            <w:r w:rsidR="001614CB" w:rsidRPr="234F77C5">
              <w:rPr>
                <w:lang w:eastAsia="lt-LT"/>
              </w:rPr>
              <w:t>.</w:t>
            </w:r>
            <w:r w:rsidR="001614CB">
              <w:rPr>
                <w:lang w:eastAsia="lt-LT"/>
              </w:rPr>
              <w:t>:</w:t>
            </w:r>
            <w:r w:rsidR="001614CB" w:rsidRPr="234F77C5">
              <w:rPr>
                <w:lang w:eastAsia="lt-LT"/>
              </w:rPr>
              <w:t xml:space="preserve"> </w:t>
            </w:r>
            <w:r w:rsidRPr="234F77C5">
              <w:rPr>
                <w:lang w:eastAsia="lt-LT"/>
              </w:rPr>
              <w:t>serveriai, GPU, debesijos paslaugos) ir kokie įrankiai (pvz</w:t>
            </w:r>
            <w:r w:rsidR="001614CB" w:rsidRPr="234F77C5">
              <w:rPr>
                <w:lang w:eastAsia="lt-LT"/>
              </w:rPr>
              <w:t>.</w:t>
            </w:r>
            <w:r w:rsidR="001614CB">
              <w:rPr>
                <w:lang w:eastAsia="lt-LT"/>
              </w:rPr>
              <w:t>:</w:t>
            </w:r>
            <w:r w:rsidR="001614CB" w:rsidRPr="234F77C5">
              <w:rPr>
                <w:lang w:eastAsia="lt-LT"/>
              </w:rPr>
              <w:t xml:space="preserve"> </w:t>
            </w:r>
            <w:r w:rsidRPr="234F77C5">
              <w:rPr>
                <w:lang w:eastAsia="lt-LT"/>
              </w:rPr>
              <w:t xml:space="preserve">tiekėjų API, </w:t>
            </w:r>
            <w:r w:rsidRPr="234F77C5">
              <w:rPr>
                <w:i/>
                <w:iCs/>
                <w:lang w:eastAsia="lt-LT"/>
              </w:rPr>
              <w:t>on-edge</w:t>
            </w:r>
            <w:r w:rsidRPr="234F77C5">
              <w:rPr>
                <w:lang w:eastAsia="lt-LT"/>
              </w:rPr>
              <w:t xml:space="preserve"> apdorojimas)  numatomi naudoti?</w:t>
            </w:r>
          </w:p>
        </w:tc>
        <w:tc>
          <w:tcPr>
            <w:tcW w:w="7568" w:type="dxa"/>
          </w:tcPr>
          <w:p w14:paraId="35F52CF1" w14:textId="77777777" w:rsidR="002774CB" w:rsidRDefault="002774CB" w:rsidP="0092303C">
            <w:pPr>
              <w:rPr>
                <w:lang w:eastAsia="lt-LT"/>
              </w:rPr>
            </w:pPr>
          </w:p>
        </w:tc>
      </w:tr>
      <w:tr w:rsidR="002774CB" w14:paraId="407D225D" w14:textId="77777777" w:rsidTr="0092303C">
        <w:trPr>
          <w:trHeight w:val="300"/>
        </w:trPr>
        <w:tc>
          <w:tcPr>
            <w:tcW w:w="7568" w:type="dxa"/>
          </w:tcPr>
          <w:p w14:paraId="72F87B98" w14:textId="77777777" w:rsidR="002774CB" w:rsidRDefault="002774CB" w:rsidP="0092303C">
            <w:pPr>
              <w:jc w:val="both"/>
              <w:rPr>
                <w:lang w:eastAsia="lt-LT"/>
              </w:rPr>
            </w:pPr>
            <w:r>
              <w:rPr>
                <w:lang w:eastAsia="lt-LT"/>
              </w:rPr>
              <w:t xml:space="preserve">1.1.10. </w:t>
            </w:r>
            <w:r w:rsidRPr="234F77C5">
              <w:rPr>
                <w:lang w:eastAsia="lt-LT"/>
              </w:rPr>
              <w:t>Koks duomenų kiekis reikalingas pradiniam mokymui ir tolesniam palaikymui? Kaip bus sprendžiami modelio šališkumo klausimai? Koks planuojamas modelio atnaujinimo dažnis ir ar numatytas A/B testavimas?</w:t>
            </w:r>
          </w:p>
        </w:tc>
        <w:tc>
          <w:tcPr>
            <w:tcW w:w="7568" w:type="dxa"/>
          </w:tcPr>
          <w:p w14:paraId="41AA61F7" w14:textId="77777777" w:rsidR="002774CB" w:rsidRDefault="002774CB" w:rsidP="0092303C">
            <w:pPr>
              <w:rPr>
                <w:lang w:eastAsia="lt-LT"/>
              </w:rPr>
            </w:pPr>
          </w:p>
        </w:tc>
      </w:tr>
      <w:tr w:rsidR="002774CB" w14:paraId="68C4A975" w14:textId="77777777" w:rsidTr="0092303C">
        <w:trPr>
          <w:trHeight w:val="300"/>
        </w:trPr>
        <w:tc>
          <w:tcPr>
            <w:tcW w:w="7568" w:type="dxa"/>
          </w:tcPr>
          <w:p w14:paraId="1B9C1743" w14:textId="77777777" w:rsidR="002774CB" w:rsidRDefault="002774CB" w:rsidP="0092303C">
            <w:pPr>
              <w:jc w:val="both"/>
              <w:rPr>
                <w:lang w:eastAsia="lt-LT"/>
              </w:rPr>
            </w:pPr>
            <w:r>
              <w:rPr>
                <w:lang w:eastAsia="lt-LT"/>
              </w:rPr>
              <w:t xml:space="preserve">1.1.11. </w:t>
            </w:r>
            <w:r w:rsidRPr="234F77C5">
              <w:rPr>
                <w:lang w:eastAsia="lt-LT"/>
              </w:rPr>
              <w:t xml:space="preserve">Pateikite pagrindinių turimų duomenų rinkinių aprašymą. Kiekvienam rinkiniui nurodykite:  </w:t>
            </w:r>
          </w:p>
          <w:p w14:paraId="4E353823" w14:textId="1D99E1C5" w:rsidR="002774CB" w:rsidRDefault="007C11A9" w:rsidP="0092303C">
            <w:pPr>
              <w:jc w:val="both"/>
            </w:pPr>
            <w:r w:rsidRPr="0070583F">
              <w:rPr>
                <w:lang w:eastAsia="lt-LT"/>
              </w:rPr>
              <w:t xml:space="preserve">1.1.11.1. </w:t>
            </w:r>
            <w:r w:rsidR="007D4C9C">
              <w:rPr>
                <w:lang w:eastAsia="lt-LT"/>
              </w:rPr>
              <w:t>t</w:t>
            </w:r>
            <w:r w:rsidR="002774CB" w:rsidRPr="234F77C5">
              <w:rPr>
                <w:lang w:eastAsia="lt-LT"/>
              </w:rPr>
              <w:t>ipą ir formatą (pvz</w:t>
            </w:r>
            <w:r w:rsidR="001614CB" w:rsidRPr="234F77C5">
              <w:rPr>
                <w:lang w:eastAsia="lt-LT"/>
              </w:rPr>
              <w:t>.</w:t>
            </w:r>
            <w:r w:rsidR="001614CB">
              <w:rPr>
                <w:lang w:eastAsia="lt-LT"/>
              </w:rPr>
              <w:t>:</w:t>
            </w:r>
            <w:r w:rsidR="001614CB" w:rsidRPr="234F77C5">
              <w:rPr>
                <w:lang w:eastAsia="lt-LT"/>
              </w:rPr>
              <w:t xml:space="preserve"> </w:t>
            </w:r>
            <w:r w:rsidR="002774CB" w:rsidRPr="234F77C5">
              <w:rPr>
                <w:lang w:eastAsia="lt-LT"/>
              </w:rPr>
              <w:t xml:space="preserve">struktūruoti, nestruktūruoti, tekstas, vaizdai, garsas);  </w:t>
            </w:r>
          </w:p>
          <w:p w14:paraId="6AB7658A" w14:textId="67C34244" w:rsidR="002774CB" w:rsidRDefault="007D4C9C" w:rsidP="0092303C">
            <w:pPr>
              <w:jc w:val="both"/>
            </w:pPr>
            <w:r>
              <w:rPr>
                <w:lang w:eastAsia="lt-LT"/>
              </w:rPr>
              <w:t>1.1.11.2. š</w:t>
            </w:r>
            <w:r w:rsidR="002774CB" w:rsidRPr="234F77C5">
              <w:rPr>
                <w:lang w:eastAsia="lt-LT"/>
              </w:rPr>
              <w:t xml:space="preserve">altinį (vidinė CRM sistema, išorinis partneris, Jūsų nuosavybė ir pan.);  </w:t>
            </w:r>
          </w:p>
          <w:p w14:paraId="18BF3C45" w14:textId="337712BE" w:rsidR="002774CB" w:rsidRDefault="007D4C9C" w:rsidP="0092303C">
            <w:pPr>
              <w:jc w:val="both"/>
            </w:pPr>
            <w:r>
              <w:rPr>
                <w:lang w:eastAsia="lt-LT"/>
              </w:rPr>
              <w:t>1.1.11.3.</w:t>
            </w:r>
            <w:r w:rsidR="002774CB">
              <w:rPr>
                <w:lang w:eastAsia="lt-LT"/>
              </w:rPr>
              <w:t xml:space="preserve"> </w:t>
            </w:r>
            <w:r>
              <w:rPr>
                <w:lang w:eastAsia="lt-LT"/>
              </w:rPr>
              <w:t>k</w:t>
            </w:r>
            <w:r w:rsidR="002774CB" w:rsidRPr="234F77C5">
              <w:rPr>
                <w:lang w:eastAsia="lt-LT"/>
              </w:rPr>
              <w:t>iekį (pvz</w:t>
            </w:r>
            <w:r w:rsidR="001614CB" w:rsidRPr="234F77C5">
              <w:rPr>
                <w:lang w:eastAsia="lt-LT"/>
              </w:rPr>
              <w:t>.</w:t>
            </w:r>
            <w:r w:rsidR="001614CB">
              <w:rPr>
                <w:lang w:eastAsia="lt-LT"/>
              </w:rPr>
              <w:t>:</w:t>
            </w:r>
            <w:r w:rsidR="001614CB" w:rsidRPr="234F77C5">
              <w:rPr>
                <w:lang w:eastAsia="lt-LT"/>
              </w:rPr>
              <w:t xml:space="preserve"> </w:t>
            </w:r>
            <w:r w:rsidR="002774CB" w:rsidRPr="234F77C5">
              <w:rPr>
                <w:lang w:eastAsia="lt-LT"/>
              </w:rPr>
              <w:t xml:space="preserve">1.5 mln. įrašų; 50,000 nuotraukų; 5 TB);  </w:t>
            </w:r>
          </w:p>
          <w:p w14:paraId="7B77F46F" w14:textId="65808ECB" w:rsidR="002774CB" w:rsidRDefault="007D4C9C" w:rsidP="0092303C">
            <w:pPr>
              <w:jc w:val="both"/>
            </w:pPr>
            <w:r>
              <w:rPr>
                <w:lang w:eastAsia="lt-LT"/>
              </w:rPr>
              <w:t>1.1.11.4. l</w:t>
            </w:r>
            <w:r w:rsidR="002774CB" w:rsidRPr="234F77C5">
              <w:rPr>
                <w:lang w:eastAsia="lt-LT"/>
              </w:rPr>
              <w:t>aikotarpį, kurį duomenys apima.</w:t>
            </w:r>
          </w:p>
        </w:tc>
        <w:tc>
          <w:tcPr>
            <w:tcW w:w="7568" w:type="dxa"/>
          </w:tcPr>
          <w:p w14:paraId="43E95091" w14:textId="77777777" w:rsidR="002774CB" w:rsidRDefault="002774CB" w:rsidP="0092303C">
            <w:pPr>
              <w:rPr>
                <w:lang w:eastAsia="lt-LT"/>
              </w:rPr>
            </w:pPr>
          </w:p>
        </w:tc>
      </w:tr>
      <w:tr w:rsidR="002774CB" w14:paraId="25043F90" w14:textId="77777777" w:rsidTr="0092303C">
        <w:trPr>
          <w:trHeight w:val="300"/>
        </w:trPr>
        <w:tc>
          <w:tcPr>
            <w:tcW w:w="7568" w:type="dxa"/>
          </w:tcPr>
          <w:p w14:paraId="5BA5E517" w14:textId="7A16C422" w:rsidR="002774CB" w:rsidRDefault="002774CB" w:rsidP="0092303C">
            <w:pPr>
              <w:jc w:val="both"/>
              <w:rPr>
                <w:lang w:eastAsia="lt-LT"/>
              </w:rPr>
            </w:pPr>
            <w:r>
              <w:rPr>
                <w:lang w:eastAsia="lt-LT"/>
              </w:rPr>
              <w:lastRenderedPageBreak/>
              <w:t xml:space="preserve">1.1.12. </w:t>
            </w:r>
            <w:r w:rsidRPr="234F77C5">
              <w:rPr>
                <w:lang w:eastAsia="lt-LT"/>
              </w:rPr>
              <w:t xml:space="preserve">Ar duomenys bus sužymėti (angl. </w:t>
            </w:r>
            <w:r w:rsidRPr="0070583F">
              <w:rPr>
                <w:i/>
                <w:iCs/>
                <w:lang w:eastAsia="lt-LT"/>
              </w:rPr>
              <w:t>labeled</w:t>
            </w:r>
            <w:r w:rsidRPr="234F77C5">
              <w:rPr>
                <w:lang w:eastAsia="lt-LT"/>
              </w:rPr>
              <w:t xml:space="preserve">)? Jei taip, aprašykite žymėjimo procesą ir kokybę. Jei duomenys nesužymėti, detalizuokite, kaip planuojate juos </w:t>
            </w:r>
            <w:r w:rsidR="003E3AB9" w:rsidRPr="234F77C5">
              <w:rPr>
                <w:lang w:eastAsia="lt-LT"/>
              </w:rPr>
              <w:t>par</w:t>
            </w:r>
            <w:r w:rsidR="003E3AB9">
              <w:rPr>
                <w:lang w:eastAsia="lt-LT"/>
              </w:rPr>
              <w:t>eng</w:t>
            </w:r>
            <w:r w:rsidR="003E3AB9" w:rsidRPr="234F77C5">
              <w:rPr>
                <w:lang w:eastAsia="lt-LT"/>
              </w:rPr>
              <w:t xml:space="preserve">ti </w:t>
            </w:r>
            <w:r w:rsidRPr="234F77C5">
              <w:rPr>
                <w:lang w:eastAsia="lt-LT"/>
              </w:rPr>
              <w:t>DI modelio mokymui, jeigu tai yra būtina.</w:t>
            </w:r>
          </w:p>
        </w:tc>
        <w:tc>
          <w:tcPr>
            <w:tcW w:w="7568" w:type="dxa"/>
          </w:tcPr>
          <w:p w14:paraId="0652794D" w14:textId="77777777" w:rsidR="002774CB" w:rsidRDefault="002774CB" w:rsidP="0092303C">
            <w:pPr>
              <w:rPr>
                <w:lang w:eastAsia="lt-LT"/>
              </w:rPr>
            </w:pPr>
          </w:p>
        </w:tc>
      </w:tr>
      <w:tr w:rsidR="002774CB" w14:paraId="109FE355" w14:textId="77777777" w:rsidTr="0092303C">
        <w:trPr>
          <w:trHeight w:val="300"/>
        </w:trPr>
        <w:tc>
          <w:tcPr>
            <w:tcW w:w="7568" w:type="dxa"/>
          </w:tcPr>
          <w:p w14:paraId="2F0740D2" w14:textId="36A5EA5B" w:rsidR="002774CB" w:rsidRDefault="002774CB" w:rsidP="0092303C">
            <w:pPr>
              <w:jc w:val="both"/>
              <w:rPr>
                <w:lang w:eastAsia="lt-LT"/>
              </w:rPr>
            </w:pPr>
            <w:r>
              <w:rPr>
                <w:lang w:eastAsia="lt-LT"/>
              </w:rPr>
              <w:t xml:space="preserve">1.1.13. </w:t>
            </w:r>
            <w:r w:rsidRPr="234F77C5">
              <w:rPr>
                <w:lang w:eastAsia="lt-LT"/>
              </w:rPr>
              <w:t xml:space="preserve">Kokia bus duomenų kokybė (ar </w:t>
            </w:r>
            <w:r w:rsidR="00A714ED">
              <w:rPr>
                <w:lang w:eastAsia="lt-LT"/>
              </w:rPr>
              <w:t>išsamūs</w:t>
            </w:r>
            <w:r w:rsidRPr="234F77C5">
              <w:rPr>
                <w:lang w:eastAsia="lt-LT"/>
              </w:rPr>
              <w:t xml:space="preserve">, ar </w:t>
            </w:r>
            <w:r w:rsidR="0054282D" w:rsidRPr="234F77C5">
              <w:rPr>
                <w:lang w:eastAsia="lt-LT"/>
              </w:rPr>
              <w:t>reik</w:t>
            </w:r>
            <w:r w:rsidR="0054282D">
              <w:rPr>
                <w:lang w:eastAsia="lt-LT"/>
              </w:rPr>
              <w:t>ia juos</w:t>
            </w:r>
            <w:r w:rsidR="0054282D" w:rsidRPr="234F77C5">
              <w:rPr>
                <w:lang w:eastAsia="lt-LT"/>
              </w:rPr>
              <w:t xml:space="preserve"> valy</w:t>
            </w:r>
            <w:r w:rsidR="0054282D">
              <w:rPr>
                <w:lang w:eastAsia="lt-LT"/>
              </w:rPr>
              <w:t>ti</w:t>
            </w:r>
            <w:r w:rsidRPr="234F77C5">
              <w:rPr>
                <w:lang w:eastAsia="lt-LT"/>
              </w:rPr>
              <w:t xml:space="preserve">, </w:t>
            </w:r>
            <w:r w:rsidR="000C1E31">
              <w:rPr>
                <w:lang w:eastAsia="lt-LT"/>
              </w:rPr>
              <w:t>padaryti anoniminius</w:t>
            </w:r>
            <w:r w:rsidRPr="234F77C5">
              <w:rPr>
                <w:lang w:eastAsia="lt-LT"/>
              </w:rPr>
              <w:t>)? Ar projektui įgyvendinti reikės papildomų duomenų (įsigijimas, vieši rinkiniai) ir kaip jie bus integruojami?</w:t>
            </w:r>
          </w:p>
        </w:tc>
        <w:tc>
          <w:tcPr>
            <w:tcW w:w="7568" w:type="dxa"/>
          </w:tcPr>
          <w:p w14:paraId="444E7308" w14:textId="77777777" w:rsidR="002774CB" w:rsidRDefault="002774CB" w:rsidP="0092303C">
            <w:pPr>
              <w:rPr>
                <w:lang w:eastAsia="lt-LT"/>
              </w:rPr>
            </w:pPr>
          </w:p>
        </w:tc>
      </w:tr>
      <w:tr w:rsidR="002774CB" w14:paraId="2F27C082" w14:textId="77777777" w:rsidTr="0092303C">
        <w:trPr>
          <w:trHeight w:val="300"/>
        </w:trPr>
        <w:tc>
          <w:tcPr>
            <w:tcW w:w="7568" w:type="dxa"/>
          </w:tcPr>
          <w:p w14:paraId="60E0FD28" w14:textId="77777777" w:rsidR="002774CB" w:rsidRDefault="002774CB" w:rsidP="0092303C">
            <w:pPr>
              <w:jc w:val="both"/>
              <w:rPr>
                <w:lang w:eastAsia="lt-LT"/>
              </w:rPr>
            </w:pPr>
            <w:r>
              <w:rPr>
                <w:lang w:eastAsia="lt-LT"/>
              </w:rPr>
              <w:t xml:space="preserve">1.1.14. </w:t>
            </w:r>
            <w:r w:rsidRPr="234F77C5">
              <w:rPr>
                <w:lang w:eastAsia="lt-LT"/>
              </w:rPr>
              <w:t>Ar tarp planuojamų naudoti duomenų bus asmeninių, konfidencialių ar kitų jautrių duomenų? Kaip užtikrinsite BDAR/DI akto reikalavimų atitiktį ir kaip bus tvarkomi jautrūs duomenys?</w:t>
            </w:r>
          </w:p>
        </w:tc>
        <w:tc>
          <w:tcPr>
            <w:tcW w:w="7568" w:type="dxa"/>
          </w:tcPr>
          <w:p w14:paraId="325CDA19" w14:textId="77777777" w:rsidR="002774CB" w:rsidRDefault="002774CB" w:rsidP="0092303C">
            <w:pPr>
              <w:rPr>
                <w:lang w:eastAsia="lt-LT"/>
              </w:rPr>
            </w:pPr>
          </w:p>
        </w:tc>
      </w:tr>
      <w:tr w:rsidR="002774CB" w14:paraId="5E910606" w14:textId="77777777" w:rsidTr="0092303C">
        <w:trPr>
          <w:trHeight w:val="300"/>
        </w:trPr>
        <w:tc>
          <w:tcPr>
            <w:tcW w:w="7568" w:type="dxa"/>
          </w:tcPr>
          <w:p w14:paraId="23110362" w14:textId="5D9376DB" w:rsidR="002774CB" w:rsidRDefault="002774CB" w:rsidP="0092303C">
            <w:pPr>
              <w:jc w:val="both"/>
              <w:rPr>
                <w:lang w:eastAsia="lt-LT"/>
              </w:rPr>
            </w:pPr>
            <w:r>
              <w:rPr>
                <w:lang w:eastAsia="lt-LT"/>
              </w:rPr>
              <w:t xml:space="preserve">1.1.15. </w:t>
            </w:r>
            <w:r w:rsidRPr="234F77C5">
              <w:rPr>
                <w:lang w:eastAsia="lt-LT"/>
              </w:rPr>
              <w:t>Nurodykite, kokio tipo modelius planuojate naudoti (komerciniai per API, atviro kodo diegiami savo infrastruktūroje ar nuosavas modelis). Ar planuojama modelį pritaikyti</w:t>
            </w:r>
            <w:r w:rsidR="00DD269F">
              <w:rPr>
                <w:lang w:eastAsia="lt-LT"/>
              </w:rPr>
              <w:t xml:space="preserve"> (</w:t>
            </w:r>
            <w:r w:rsidRPr="234F77C5">
              <w:rPr>
                <w:lang w:eastAsia="lt-LT"/>
              </w:rPr>
              <w:t>adaptuoti</w:t>
            </w:r>
            <w:r w:rsidR="00DD269F">
              <w:rPr>
                <w:lang w:eastAsia="lt-LT"/>
              </w:rPr>
              <w:t>)</w:t>
            </w:r>
            <w:r w:rsidRPr="234F77C5">
              <w:rPr>
                <w:lang w:eastAsia="lt-LT"/>
              </w:rPr>
              <w:t xml:space="preserve"> naudojant savo duomenis, siekiant pagerinti tikslumą?</w:t>
            </w:r>
          </w:p>
        </w:tc>
        <w:tc>
          <w:tcPr>
            <w:tcW w:w="7568" w:type="dxa"/>
          </w:tcPr>
          <w:p w14:paraId="5EBB9D5E" w14:textId="77777777" w:rsidR="002774CB" w:rsidRDefault="002774CB" w:rsidP="0092303C">
            <w:pPr>
              <w:rPr>
                <w:lang w:eastAsia="lt-LT"/>
              </w:rPr>
            </w:pPr>
          </w:p>
        </w:tc>
      </w:tr>
      <w:tr w:rsidR="002774CB" w14:paraId="43ED43E6" w14:textId="77777777" w:rsidTr="0092303C">
        <w:trPr>
          <w:trHeight w:val="300"/>
        </w:trPr>
        <w:tc>
          <w:tcPr>
            <w:tcW w:w="7568" w:type="dxa"/>
          </w:tcPr>
          <w:p w14:paraId="7CA0FD13" w14:textId="69B0C85B" w:rsidR="002774CB" w:rsidRPr="00137C8A" w:rsidRDefault="002774CB" w:rsidP="0092303C">
            <w:pPr>
              <w:tabs>
                <w:tab w:val="left" w:pos="8076"/>
              </w:tabs>
              <w:jc w:val="both"/>
              <w:rPr>
                <w:lang w:eastAsia="lt-LT"/>
              </w:rPr>
            </w:pPr>
            <w:r>
              <w:rPr>
                <w:lang w:eastAsia="lt-LT"/>
              </w:rPr>
              <w:t xml:space="preserve">1.1.16. </w:t>
            </w:r>
            <w:r w:rsidRPr="234F77C5">
              <w:rPr>
                <w:lang w:eastAsia="lt-LT"/>
              </w:rPr>
              <w:t>Kokia konkreti modelio architektūra planuojama ir kokios technologijos</w:t>
            </w:r>
            <w:r w:rsidR="00BC1E85">
              <w:rPr>
                <w:lang w:eastAsia="lt-LT"/>
              </w:rPr>
              <w:t xml:space="preserve"> ir (arba) </w:t>
            </w:r>
            <w:r w:rsidRPr="234F77C5">
              <w:rPr>
                <w:lang w:eastAsia="lt-LT"/>
              </w:rPr>
              <w:t xml:space="preserve">programavimo kalbos bus naudojamos? Ar </w:t>
            </w:r>
            <w:r w:rsidR="00B41886">
              <w:rPr>
                <w:lang w:eastAsia="lt-LT"/>
              </w:rPr>
              <w:t>DI</w:t>
            </w:r>
            <w:r w:rsidR="00EA7785">
              <w:rPr>
                <w:szCs w:val="24"/>
              </w:rPr>
              <w:t>, blokų grandinės, robotinio procesų optimizavimo</w:t>
            </w:r>
            <w:r w:rsidR="00B41886">
              <w:rPr>
                <w:lang w:eastAsia="lt-LT"/>
              </w:rPr>
              <w:t xml:space="preserve"> </w:t>
            </w:r>
            <w:r w:rsidR="00BC1E85">
              <w:rPr>
                <w:lang w:eastAsia="lt-LT"/>
              </w:rPr>
              <w:t xml:space="preserve">produktą </w:t>
            </w:r>
            <w:r w:rsidR="00B41886">
              <w:rPr>
                <w:lang w:eastAsia="lt-LT"/>
              </w:rPr>
              <w:t xml:space="preserve">ir (arba) </w:t>
            </w:r>
            <w:r w:rsidR="00BC1E85" w:rsidRPr="234F77C5">
              <w:rPr>
                <w:lang w:eastAsia="lt-LT"/>
              </w:rPr>
              <w:t>sprendim</w:t>
            </w:r>
            <w:r w:rsidR="00BC1E85">
              <w:rPr>
                <w:lang w:eastAsia="lt-LT"/>
              </w:rPr>
              <w:t>ą</w:t>
            </w:r>
            <w:r w:rsidR="00BC1E85" w:rsidRPr="234F77C5">
              <w:rPr>
                <w:lang w:eastAsia="lt-LT"/>
              </w:rPr>
              <w:t xml:space="preserve"> </w:t>
            </w:r>
            <w:r w:rsidR="00BC1E85">
              <w:rPr>
                <w:lang w:eastAsia="lt-LT"/>
              </w:rPr>
              <w:t>reikės apdoroti</w:t>
            </w:r>
            <w:r w:rsidR="00BC1E85" w:rsidRPr="234F77C5">
              <w:rPr>
                <w:lang w:eastAsia="lt-LT"/>
              </w:rPr>
              <w:t xml:space="preserve"> real</w:t>
            </w:r>
            <w:r w:rsidR="00BC1E85">
              <w:rPr>
                <w:lang w:eastAsia="lt-LT"/>
              </w:rPr>
              <w:t>iuoju</w:t>
            </w:r>
            <w:r w:rsidR="00BC1E85" w:rsidRPr="234F77C5">
              <w:rPr>
                <w:lang w:eastAsia="lt-LT"/>
              </w:rPr>
              <w:t xml:space="preserve"> </w:t>
            </w:r>
            <w:r w:rsidRPr="234F77C5">
              <w:rPr>
                <w:lang w:eastAsia="lt-LT"/>
              </w:rPr>
              <w:t>laik</w:t>
            </w:r>
            <w:r w:rsidR="00BC1E85">
              <w:rPr>
                <w:lang w:eastAsia="lt-LT"/>
              </w:rPr>
              <w:t>u</w:t>
            </w:r>
            <w:r w:rsidRPr="234F77C5">
              <w:rPr>
                <w:lang w:eastAsia="lt-LT"/>
              </w:rPr>
              <w:t>?</w:t>
            </w:r>
          </w:p>
        </w:tc>
        <w:tc>
          <w:tcPr>
            <w:tcW w:w="7568" w:type="dxa"/>
          </w:tcPr>
          <w:p w14:paraId="4719CD7E" w14:textId="77777777" w:rsidR="002774CB" w:rsidRDefault="002774CB" w:rsidP="0092303C">
            <w:pPr>
              <w:rPr>
                <w:lang w:eastAsia="lt-LT"/>
              </w:rPr>
            </w:pPr>
          </w:p>
        </w:tc>
      </w:tr>
      <w:tr w:rsidR="002774CB" w14:paraId="45F42E70" w14:textId="77777777" w:rsidTr="0092303C">
        <w:trPr>
          <w:trHeight w:val="300"/>
        </w:trPr>
        <w:tc>
          <w:tcPr>
            <w:tcW w:w="7568" w:type="dxa"/>
          </w:tcPr>
          <w:p w14:paraId="5520D408" w14:textId="61C6D437" w:rsidR="002774CB" w:rsidRPr="28847A53" w:rsidRDefault="002774CB" w:rsidP="0092303C">
            <w:pPr>
              <w:tabs>
                <w:tab w:val="left" w:pos="8076"/>
              </w:tabs>
              <w:jc w:val="both"/>
              <w:rPr>
                <w:lang w:eastAsia="lt-LT"/>
              </w:rPr>
            </w:pPr>
            <w:r>
              <w:rPr>
                <w:lang w:eastAsia="lt-LT"/>
              </w:rPr>
              <w:t xml:space="preserve">1.1.17. </w:t>
            </w:r>
            <w:r w:rsidRPr="234F77C5">
              <w:rPr>
                <w:lang w:eastAsia="lt-LT"/>
              </w:rPr>
              <w:t xml:space="preserve">Nurodyti užduotis ir veiksmus pereinant nuo MVP iki išvystyto </w:t>
            </w:r>
            <w:r w:rsidR="00B41886">
              <w:rPr>
                <w:lang w:eastAsia="lt-LT"/>
              </w:rPr>
              <w:t>DI</w:t>
            </w:r>
            <w:r w:rsidR="00713CAC">
              <w:rPr>
                <w:szCs w:val="24"/>
              </w:rPr>
              <w:t>, blokų grandinės, robotinio procesų optimizavimo</w:t>
            </w:r>
            <w:r w:rsidR="00B41886">
              <w:rPr>
                <w:lang w:eastAsia="lt-LT"/>
              </w:rPr>
              <w:t xml:space="preserve"> </w:t>
            </w:r>
            <w:r w:rsidRPr="234F77C5">
              <w:rPr>
                <w:lang w:eastAsia="lt-LT"/>
              </w:rPr>
              <w:t>produkto</w:t>
            </w:r>
            <w:r w:rsidR="00B41886">
              <w:rPr>
                <w:lang w:eastAsia="lt-LT"/>
              </w:rPr>
              <w:t xml:space="preserve"> ir (arba) sprendimo</w:t>
            </w:r>
            <w:r w:rsidRPr="234F77C5">
              <w:rPr>
                <w:lang w:eastAsia="lt-LT"/>
              </w:rPr>
              <w:t xml:space="preserve"> (parengto rinkai).</w:t>
            </w:r>
          </w:p>
        </w:tc>
        <w:tc>
          <w:tcPr>
            <w:tcW w:w="7568" w:type="dxa"/>
          </w:tcPr>
          <w:p w14:paraId="67731B88" w14:textId="77777777" w:rsidR="002774CB" w:rsidRDefault="002774CB" w:rsidP="0092303C">
            <w:pPr>
              <w:rPr>
                <w:i/>
                <w:iCs/>
                <w:lang w:eastAsia="lt-LT"/>
              </w:rPr>
            </w:pPr>
          </w:p>
        </w:tc>
      </w:tr>
      <w:tr w:rsidR="002774CB" w14:paraId="7ADAF8C3" w14:textId="77777777" w:rsidTr="0092303C">
        <w:trPr>
          <w:trHeight w:val="300"/>
        </w:trPr>
        <w:tc>
          <w:tcPr>
            <w:tcW w:w="7568" w:type="dxa"/>
          </w:tcPr>
          <w:p w14:paraId="43A64618" w14:textId="44039DD0" w:rsidR="002774CB" w:rsidRPr="00821864" w:rsidRDefault="002774CB" w:rsidP="0092303C">
            <w:pPr>
              <w:tabs>
                <w:tab w:val="left" w:pos="8076"/>
              </w:tabs>
              <w:jc w:val="both"/>
              <w:rPr>
                <w:lang w:eastAsia="lt-LT"/>
              </w:rPr>
            </w:pPr>
            <w:r>
              <w:rPr>
                <w:lang w:eastAsia="lt-LT"/>
              </w:rPr>
              <w:t xml:space="preserve">1.1.18. </w:t>
            </w:r>
            <w:r w:rsidRPr="234F77C5">
              <w:rPr>
                <w:lang w:eastAsia="lt-LT"/>
              </w:rPr>
              <w:t xml:space="preserve">Aprašyti sukurto </w:t>
            </w:r>
            <w:r w:rsidR="00B41886">
              <w:rPr>
                <w:lang w:eastAsia="lt-LT"/>
              </w:rPr>
              <w:t>DI</w:t>
            </w:r>
            <w:r w:rsidR="007463EA">
              <w:rPr>
                <w:szCs w:val="24"/>
              </w:rPr>
              <w:t>, blokų grandinės, robotinio procesų optimizavimo</w:t>
            </w:r>
            <w:r w:rsidR="00B41886">
              <w:rPr>
                <w:lang w:eastAsia="lt-LT"/>
              </w:rPr>
              <w:t xml:space="preserve"> produkto ir (arba) </w:t>
            </w:r>
            <w:r w:rsidRPr="234F77C5">
              <w:rPr>
                <w:lang w:eastAsia="lt-LT"/>
              </w:rPr>
              <w:t>sprendimo paleidimo į rinką etapus ir komercializavimo strategiją.</w:t>
            </w:r>
          </w:p>
        </w:tc>
        <w:tc>
          <w:tcPr>
            <w:tcW w:w="7568" w:type="dxa"/>
          </w:tcPr>
          <w:p w14:paraId="5CDBE487" w14:textId="77777777" w:rsidR="002774CB" w:rsidRDefault="002774CB" w:rsidP="0092303C">
            <w:pPr>
              <w:rPr>
                <w:i/>
                <w:iCs/>
                <w:lang w:eastAsia="lt-LT"/>
              </w:rPr>
            </w:pPr>
          </w:p>
        </w:tc>
      </w:tr>
      <w:tr w:rsidR="002774CB" w14:paraId="07E282BF" w14:textId="77777777" w:rsidTr="0092303C">
        <w:trPr>
          <w:trHeight w:val="300"/>
        </w:trPr>
        <w:tc>
          <w:tcPr>
            <w:tcW w:w="7568" w:type="dxa"/>
          </w:tcPr>
          <w:p w14:paraId="3D865C5B" w14:textId="4E3B0DFD" w:rsidR="002774CB" w:rsidRPr="00821864" w:rsidRDefault="002774CB" w:rsidP="0092303C">
            <w:pPr>
              <w:tabs>
                <w:tab w:val="left" w:pos="8076"/>
              </w:tabs>
              <w:jc w:val="both"/>
              <w:rPr>
                <w:lang w:eastAsia="lt-LT"/>
              </w:rPr>
            </w:pPr>
            <w:r>
              <w:rPr>
                <w:lang w:eastAsia="lt-LT"/>
              </w:rPr>
              <w:t xml:space="preserve">1.1.19. </w:t>
            </w:r>
            <w:r w:rsidRPr="234F77C5">
              <w:rPr>
                <w:lang w:eastAsia="lt-LT"/>
              </w:rPr>
              <w:t>Nurodyti ir aprašyti</w:t>
            </w:r>
            <w:r w:rsidR="00F90858">
              <w:rPr>
                <w:lang w:eastAsia="lt-LT"/>
              </w:rPr>
              <w:t>,</w:t>
            </w:r>
            <w:r w:rsidRPr="234F77C5">
              <w:rPr>
                <w:lang w:eastAsia="lt-LT"/>
              </w:rPr>
              <w:t xml:space="preserve"> ar kursite savo UX ir teiksite B2C ar B2B, ar teiksite SaaS paslaugą ir pan.</w:t>
            </w:r>
          </w:p>
        </w:tc>
        <w:tc>
          <w:tcPr>
            <w:tcW w:w="7568" w:type="dxa"/>
          </w:tcPr>
          <w:p w14:paraId="6691F14A" w14:textId="77777777" w:rsidR="002774CB" w:rsidRDefault="002774CB" w:rsidP="0092303C">
            <w:pPr>
              <w:rPr>
                <w:i/>
                <w:iCs/>
                <w:lang w:eastAsia="lt-LT"/>
              </w:rPr>
            </w:pPr>
          </w:p>
        </w:tc>
      </w:tr>
    </w:tbl>
    <w:p w14:paraId="17BE8B38" w14:textId="77777777" w:rsidR="002774CB" w:rsidRPr="00B0272D" w:rsidRDefault="002774CB" w:rsidP="002774CB">
      <w:pPr>
        <w:tabs>
          <w:tab w:val="left" w:pos="8076"/>
        </w:tabs>
        <w:rPr>
          <w:b/>
          <w:bCs/>
          <w:iCs/>
          <w:lang w:eastAsia="lt-LT"/>
        </w:rPr>
      </w:pPr>
    </w:p>
    <w:p w14:paraId="03EF8ECE" w14:textId="77777777" w:rsidR="002774CB" w:rsidRDefault="002774CB" w:rsidP="002774CB">
      <w:pPr>
        <w:pStyle w:val="ListParagraph"/>
        <w:numPr>
          <w:ilvl w:val="1"/>
          <w:numId w:val="17"/>
        </w:numPr>
        <w:tabs>
          <w:tab w:val="left" w:pos="8076"/>
        </w:tabs>
        <w:rPr>
          <w:b/>
          <w:iCs/>
          <w:lang w:val="pt-BR" w:eastAsia="lt-LT"/>
        </w:rPr>
      </w:pPr>
      <w:r>
        <w:rPr>
          <w:b/>
          <w:iCs/>
          <w:lang w:val="pt-BR" w:eastAsia="lt-LT"/>
        </w:rPr>
        <w:t xml:space="preserve"> </w:t>
      </w:r>
      <w:r w:rsidRPr="007D1494">
        <w:rPr>
          <w:b/>
          <w:iCs/>
          <w:lang w:val="pt-BR" w:eastAsia="lt-LT"/>
        </w:rPr>
        <w:t>Esami pareiškėjo darbuotojai, kurie bus atsakingi už projekto veiklų vykdymą:</w:t>
      </w:r>
    </w:p>
    <w:p w14:paraId="184635CD" w14:textId="77777777" w:rsidR="002774CB" w:rsidRDefault="002774CB" w:rsidP="002774CB">
      <w:pPr>
        <w:tabs>
          <w:tab w:val="left" w:pos="8076"/>
        </w:tabs>
        <w:ind w:left="360"/>
        <w:rPr>
          <w:b/>
          <w:iCs/>
          <w:lang w:val="pt-BR" w:eastAsia="lt-LT"/>
        </w:rPr>
      </w:pPr>
    </w:p>
    <w:tbl>
      <w:tblPr>
        <w:tblW w:w="0" w:type="auto"/>
        <w:tblLook w:val="0400" w:firstRow="0" w:lastRow="0" w:firstColumn="0" w:lastColumn="0" w:noHBand="0" w:noVBand="1"/>
      </w:tblPr>
      <w:tblGrid>
        <w:gridCol w:w="2835"/>
        <w:gridCol w:w="3838"/>
        <w:gridCol w:w="4657"/>
        <w:gridCol w:w="3787"/>
      </w:tblGrid>
      <w:tr w:rsidR="002774CB" w:rsidRPr="004B3849" w14:paraId="7A311239" w14:textId="77777777" w:rsidTr="0092303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88ABF74"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Pareigos, vardas, pavardė</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DFB801"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Atsakomybės sritis, vykdant veiklas</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AA2E9A9" w14:textId="48CBD072" w:rsidR="002774CB" w:rsidRPr="007D1494" w:rsidRDefault="002774CB" w:rsidP="0092303C">
            <w:pPr>
              <w:jc w:val="center"/>
              <w:rPr>
                <w:b/>
                <w:bCs/>
                <w:color w:val="000000" w:themeColor="text1"/>
                <w:szCs w:val="24"/>
                <w:lang w:val="lt"/>
              </w:rPr>
            </w:pPr>
            <w:r w:rsidRPr="007D1494">
              <w:rPr>
                <w:b/>
                <w:bCs/>
                <w:color w:val="000000" w:themeColor="text1"/>
                <w:szCs w:val="24"/>
                <w:lang w:val="lt"/>
              </w:rPr>
              <w:t xml:space="preserve">Planuojama </w:t>
            </w:r>
            <w:r w:rsidR="009A03BF">
              <w:rPr>
                <w:b/>
                <w:bCs/>
                <w:color w:val="000000" w:themeColor="text1"/>
                <w:szCs w:val="24"/>
                <w:lang w:val="lt"/>
              </w:rPr>
              <w:t xml:space="preserve">(-os) </w:t>
            </w:r>
            <w:r w:rsidRPr="007D1494">
              <w:rPr>
                <w:b/>
                <w:bCs/>
                <w:color w:val="000000" w:themeColor="text1"/>
                <w:szCs w:val="24"/>
                <w:lang w:val="lt"/>
              </w:rPr>
              <w:t>vykdyti užduotis (-ys)</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6EAD66F" w14:textId="4236845F" w:rsidR="002774CB" w:rsidRPr="007D1494" w:rsidRDefault="002475F0" w:rsidP="0092303C">
            <w:pPr>
              <w:jc w:val="center"/>
              <w:rPr>
                <w:b/>
                <w:bCs/>
                <w:color w:val="000000" w:themeColor="text1"/>
                <w:szCs w:val="24"/>
                <w:lang w:val="lt"/>
              </w:rPr>
            </w:pPr>
            <w:r>
              <w:rPr>
                <w:b/>
                <w:bCs/>
                <w:color w:val="000000" w:themeColor="text1"/>
                <w:szCs w:val="24"/>
                <w:lang w:val="lt"/>
              </w:rPr>
              <w:t>K</w:t>
            </w:r>
            <w:r w:rsidRPr="007D1494">
              <w:rPr>
                <w:b/>
                <w:bCs/>
                <w:color w:val="000000" w:themeColor="text1"/>
                <w:szCs w:val="24"/>
                <w:lang w:val="lt"/>
              </w:rPr>
              <w:t xml:space="preserve">onkrečiai </w:t>
            </w:r>
            <w:r w:rsidR="002774CB" w:rsidRPr="007D1494">
              <w:rPr>
                <w:b/>
                <w:bCs/>
                <w:color w:val="000000" w:themeColor="text1"/>
                <w:szCs w:val="24"/>
                <w:lang w:val="lt"/>
              </w:rPr>
              <w:t>užduočiai</w:t>
            </w:r>
            <w:r>
              <w:rPr>
                <w:b/>
                <w:bCs/>
                <w:color w:val="000000" w:themeColor="text1"/>
                <w:szCs w:val="24"/>
                <w:lang w:val="lt"/>
              </w:rPr>
              <w:t xml:space="preserve"> atlikti skirtas</w:t>
            </w:r>
            <w:r w:rsidRPr="007D1494">
              <w:rPr>
                <w:b/>
                <w:bCs/>
                <w:color w:val="000000" w:themeColor="text1"/>
                <w:szCs w:val="24"/>
                <w:lang w:val="lt"/>
              </w:rPr>
              <w:t xml:space="preserve"> </w:t>
            </w:r>
            <w:r>
              <w:rPr>
                <w:b/>
                <w:bCs/>
                <w:color w:val="000000" w:themeColor="text1"/>
                <w:szCs w:val="24"/>
                <w:lang w:val="lt"/>
              </w:rPr>
              <w:t>d</w:t>
            </w:r>
            <w:r w:rsidRPr="007D1494">
              <w:rPr>
                <w:b/>
                <w:bCs/>
                <w:color w:val="000000" w:themeColor="text1"/>
                <w:szCs w:val="24"/>
                <w:lang w:val="lt"/>
              </w:rPr>
              <w:t>arbo valandų skaičius</w:t>
            </w:r>
          </w:p>
        </w:tc>
      </w:tr>
      <w:tr w:rsidR="002774CB" w:rsidRPr="004B3849" w14:paraId="1C94A8F6" w14:textId="77777777" w:rsidTr="0092303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9513DC"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27C234"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521238"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1B335"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r>
      <w:tr w:rsidR="002774CB" w:rsidRPr="004B3849" w14:paraId="3E6E9996" w14:textId="77777777" w:rsidTr="0092303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229B65"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B023BE"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5816C0"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6D9EB7"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r>
      <w:tr w:rsidR="002774CB" w:rsidRPr="004B3849" w14:paraId="2E3C5E4F" w14:textId="77777777" w:rsidTr="0092303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06F7CB"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lastRenderedPageBreak/>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5CFA98"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065683"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31A966"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r>
    </w:tbl>
    <w:p w14:paraId="1E22C7E3" w14:textId="77777777" w:rsidR="002774CB" w:rsidRPr="0070583F" w:rsidRDefault="002774CB" w:rsidP="002774CB">
      <w:pPr>
        <w:tabs>
          <w:tab w:val="left" w:pos="8076"/>
        </w:tabs>
        <w:ind w:left="360"/>
        <w:rPr>
          <w:b/>
          <w:iCs/>
          <w:lang w:val="lt" w:eastAsia="lt-LT"/>
        </w:rPr>
      </w:pPr>
    </w:p>
    <w:p w14:paraId="375B19DF" w14:textId="77777777" w:rsidR="002774CB" w:rsidRPr="0070583F" w:rsidRDefault="002774CB" w:rsidP="002774CB">
      <w:pPr>
        <w:pStyle w:val="ListParagraph"/>
        <w:numPr>
          <w:ilvl w:val="1"/>
          <w:numId w:val="17"/>
        </w:numPr>
        <w:tabs>
          <w:tab w:val="left" w:pos="8076"/>
        </w:tabs>
        <w:rPr>
          <w:b/>
          <w:bCs/>
          <w:lang w:val="lt" w:eastAsia="lt-LT"/>
        </w:rPr>
      </w:pPr>
      <w:r w:rsidRPr="0070583F">
        <w:rPr>
          <w:b/>
          <w:bCs/>
          <w:lang w:val="lt" w:eastAsia="lt-LT"/>
        </w:rPr>
        <w:t xml:space="preserve"> Projekto veiklų vykdymui reikalingi papildomi (planuojami įdarbinti) darbuotojai:</w:t>
      </w:r>
    </w:p>
    <w:p w14:paraId="3CFC41A6" w14:textId="77777777" w:rsidR="002774CB" w:rsidRPr="0070583F" w:rsidRDefault="002774CB" w:rsidP="002774CB">
      <w:pPr>
        <w:pStyle w:val="ListParagraph"/>
        <w:tabs>
          <w:tab w:val="left" w:pos="8076"/>
        </w:tabs>
        <w:rPr>
          <w:b/>
          <w:bCs/>
          <w:lang w:val="lt" w:eastAsia="lt-LT"/>
        </w:rPr>
      </w:pPr>
    </w:p>
    <w:tbl>
      <w:tblPr>
        <w:tblW w:w="0" w:type="auto"/>
        <w:tblLook w:val="0400" w:firstRow="0" w:lastRow="0" w:firstColumn="0" w:lastColumn="0" w:noHBand="0" w:noVBand="1"/>
      </w:tblPr>
      <w:tblGrid>
        <w:gridCol w:w="2542"/>
        <w:gridCol w:w="2268"/>
        <w:gridCol w:w="2977"/>
        <w:gridCol w:w="3543"/>
        <w:gridCol w:w="3787"/>
      </w:tblGrid>
      <w:tr w:rsidR="002774CB" w:rsidRPr="004B3849" w14:paraId="448C7CA5" w14:textId="77777777" w:rsidTr="0092303C">
        <w:trPr>
          <w:trHeight w:val="600"/>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46F5BA4"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Pareigos</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F1B705B"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Atsakomybės sritis, vykdant veiklas</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AB21B5D" w14:textId="20C128F2" w:rsidR="002774CB" w:rsidRPr="007D1494" w:rsidRDefault="002774CB" w:rsidP="0092303C">
            <w:pPr>
              <w:jc w:val="center"/>
              <w:rPr>
                <w:b/>
                <w:bCs/>
                <w:color w:val="000000" w:themeColor="text1"/>
                <w:szCs w:val="24"/>
                <w:lang w:val="lt"/>
              </w:rPr>
            </w:pPr>
            <w:r w:rsidRPr="007D1494">
              <w:rPr>
                <w:b/>
                <w:bCs/>
                <w:color w:val="000000" w:themeColor="text1"/>
                <w:szCs w:val="24"/>
                <w:lang w:val="lt"/>
              </w:rPr>
              <w:t>Planuojama</w:t>
            </w:r>
            <w:r w:rsidR="00BA64AD">
              <w:rPr>
                <w:b/>
                <w:bCs/>
                <w:color w:val="000000" w:themeColor="text1"/>
                <w:szCs w:val="24"/>
                <w:lang w:val="lt"/>
              </w:rPr>
              <w:t xml:space="preserve"> (-os)</w:t>
            </w:r>
            <w:r w:rsidRPr="007D1494">
              <w:rPr>
                <w:b/>
                <w:bCs/>
                <w:color w:val="000000" w:themeColor="text1"/>
                <w:szCs w:val="24"/>
                <w:lang w:val="lt"/>
              </w:rPr>
              <w:t xml:space="preserve"> vykdyti užduotis (-ys)</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DD0A37D"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Darbo valandų skaičius konkrečiai užduočiai</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81CD10C"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Laikotarpis (metai ir mėnuo), kada planuojama įdarbinti</w:t>
            </w:r>
          </w:p>
        </w:tc>
      </w:tr>
      <w:tr w:rsidR="002774CB" w:rsidRPr="004B3849" w14:paraId="7B3FE9BB" w14:textId="77777777" w:rsidTr="0092303C">
        <w:trPr>
          <w:trHeight w:val="75"/>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96A420"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2345D4"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3AA690"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14C645"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070461" w14:textId="77777777" w:rsidR="002774CB" w:rsidRPr="004B3849" w:rsidRDefault="002774CB" w:rsidP="0092303C">
            <w:pPr>
              <w:jc w:val="both"/>
              <w:rPr>
                <w:color w:val="657C9C" w:themeColor="text2" w:themeTint="BF"/>
                <w:sz w:val="20"/>
                <w:lang w:val="lt"/>
              </w:rPr>
            </w:pPr>
          </w:p>
        </w:tc>
      </w:tr>
      <w:tr w:rsidR="00287370" w:rsidRPr="004B3849" w14:paraId="724F4CE7" w14:textId="77777777" w:rsidTr="0092303C">
        <w:trPr>
          <w:trHeight w:val="75"/>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43FB96" w14:textId="77777777" w:rsidR="00287370" w:rsidRPr="004B3849" w:rsidRDefault="00287370" w:rsidP="0092303C">
            <w:pPr>
              <w:jc w:val="both"/>
              <w:rPr>
                <w:color w:val="657C9C" w:themeColor="text2" w:themeTint="BF"/>
                <w:sz w:val="20"/>
                <w:lang w:val="lt"/>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178D73" w14:textId="77777777" w:rsidR="00287370" w:rsidRPr="004B3849" w:rsidRDefault="00287370" w:rsidP="0092303C">
            <w:pPr>
              <w:jc w:val="both"/>
              <w:rPr>
                <w:color w:val="657C9C" w:themeColor="text2" w:themeTint="BF"/>
                <w:sz w:val="20"/>
                <w:lang w:val="lt"/>
              </w:rPr>
            </w:pP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9A3417" w14:textId="77777777" w:rsidR="00287370" w:rsidRPr="004B3849" w:rsidRDefault="00287370" w:rsidP="0092303C">
            <w:pPr>
              <w:jc w:val="both"/>
              <w:rPr>
                <w:color w:val="657C9C" w:themeColor="text2" w:themeTint="BF"/>
                <w:sz w:val="20"/>
                <w:lang w:val="lt"/>
              </w:rPr>
            </w:pP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CD42DA" w14:textId="77777777" w:rsidR="00287370" w:rsidRPr="004B3849" w:rsidRDefault="00287370" w:rsidP="0092303C">
            <w:pPr>
              <w:jc w:val="both"/>
              <w:rPr>
                <w:color w:val="657C9C" w:themeColor="text2" w:themeTint="BF"/>
                <w:sz w:val="20"/>
                <w:lang w:val="lt"/>
              </w:rPr>
            </w:pP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8A7FA3" w14:textId="77777777" w:rsidR="00287370" w:rsidRPr="004B3849" w:rsidRDefault="00287370" w:rsidP="0092303C">
            <w:pPr>
              <w:jc w:val="both"/>
              <w:rPr>
                <w:color w:val="657C9C" w:themeColor="text2" w:themeTint="BF"/>
                <w:sz w:val="20"/>
                <w:lang w:val="lt"/>
              </w:rPr>
            </w:pPr>
          </w:p>
        </w:tc>
      </w:tr>
    </w:tbl>
    <w:p w14:paraId="5DF6ABBC" w14:textId="77777777" w:rsidR="002774CB" w:rsidRPr="00361EA4" w:rsidRDefault="002774CB" w:rsidP="002774CB">
      <w:pPr>
        <w:pStyle w:val="ListParagraph"/>
        <w:numPr>
          <w:ilvl w:val="1"/>
          <w:numId w:val="17"/>
        </w:numPr>
        <w:tabs>
          <w:tab w:val="left" w:pos="8076"/>
        </w:tabs>
        <w:rPr>
          <w:b/>
          <w:bCs/>
          <w:lang w:val="pt-BR" w:eastAsia="lt-LT"/>
        </w:rPr>
      </w:pPr>
      <w:r w:rsidRPr="0070583F">
        <w:rPr>
          <w:b/>
          <w:bCs/>
          <w:lang w:val="lt" w:eastAsia="lt-LT"/>
        </w:rPr>
        <w:t xml:space="preserve"> </w:t>
      </w:r>
      <w:r w:rsidRPr="234F77C5">
        <w:rPr>
          <w:b/>
          <w:bCs/>
          <w:lang w:val="pt-BR" w:eastAsia="lt-LT"/>
        </w:rPr>
        <w:t>Projekto veiklų vykdymui reikaling</w:t>
      </w:r>
      <w:r>
        <w:rPr>
          <w:b/>
          <w:bCs/>
          <w:lang w:val="pt-BR" w:eastAsia="lt-LT"/>
        </w:rPr>
        <w:t>as</w:t>
      </w:r>
      <w:r w:rsidRPr="00361EA4">
        <w:rPr>
          <w:b/>
          <w:bCs/>
          <w:lang w:val="pt-BR" w:eastAsia="lt-LT"/>
        </w:rPr>
        <w:t xml:space="preserve"> </w:t>
      </w:r>
      <w:r>
        <w:rPr>
          <w:b/>
          <w:bCs/>
          <w:lang w:val="pt-BR" w:eastAsia="lt-LT"/>
        </w:rPr>
        <w:t>biudžetas</w:t>
      </w:r>
    </w:p>
    <w:p w14:paraId="5B272E6D" w14:textId="77777777" w:rsidR="002774CB" w:rsidRDefault="002774CB" w:rsidP="002774CB">
      <w:pPr>
        <w:tabs>
          <w:tab w:val="left" w:pos="8076"/>
        </w:tabs>
      </w:pPr>
    </w:p>
    <w:tbl>
      <w:tblPr>
        <w:tblW w:w="0" w:type="auto"/>
        <w:tblLook w:val="04A0" w:firstRow="1" w:lastRow="0" w:firstColumn="1" w:lastColumn="0" w:noHBand="0" w:noVBand="1"/>
      </w:tblPr>
      <w:tblGrid>
        <w:gridCol w:w="1353"/>
        <w:gridCol w:w="4254"/>
        <w:gridCol w:w="1182"/>
        <w:gridCol w:w="851"/>
        <w:gridCol w:w="1238"/>
        <w:gridCol w:w="1158"/>
        <w:gridCol w:w="1619"/>
        <w:gridCol w:w="962"/>
        <w:gridCol w:w="1206"/>
        <w:gridCol w:w="1304"/>
      </w:tblGrid>
      <w:tr w:rsidR="002774CB" w:rsidRPr="00361EA4" w14:paraId="1118EA33" w14:textId="77777777" w:rsidTr="0092303C">
        <w:trPr>
          <w:trHeight w:val="995"/>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9CCD2" w14:textId="77777777" w:rsidR="00404C9E" w:rsidRPr="0070583F" w:rsidRDefault="00404C9E" w:rsidP="0092303C">
            <w:pPr>
              <w:jc w:val="center"/>
              <w:rPr>
                <w:b/>
                <w:bCs/>
                <w:color w:val="000000"/>
                <w:sz w:val="22"/>
                <w:szCs w:val="22"/>
                <w:lang w:eastAsia="lt-LT"/>
              </w:rPr>
            </w:pPr>
            <w:r w:rsidRPr="0070583F">
              <w:rPr>
                <w:b/>
                <w:bCs/>
                <w:color w:val="000000"/>
                <w:sz w:val="22"/>
                <w:szCs w:val="22"/>
                <w:lang w:eastAsia="lt-LT"/>
              </w:rPr>
              <w:t>Eil.</w:t>
            </w:r>
          </w:p>
          <w:p w14:paraId="092CF15B" w14:textId="168C3A00" w:rsidR="002774CB" w:rsidRPr="0070583F" w:rsidRDefault="002774CB" w:rsidP="0092303C">
            <w:pPr>
              <w:jc w:val="center"/>
              <w:rPr>
                <w:b/>
                <w:bCs/>
                <w:color w:val="000000"/>
                <w:sz w:val="22"/>
                <w:szCs w:val="22"/>
                <w:lang w:eastAsia="lt-LT"/>
              </w:rPr>
            </w:pPr>
            <w:r w:rsidRPr="0070583F">
              <w:rPr>
                <w:b/>
                <w:bCs/>
                <w:color w:val="000000"/>
                <w:sz w:val="22"/>
                <w:szCs w:val="22"/>
                <w:lang w:eastAsia="lt-LT"/>
              </w:rPr>
              <w:t xml:space="preserve">Nr. </w:t>
            </w:r>
          </w:p>
        </w:tc>
        <w:tc>
          <w:tcPr>
            <w:tcW w:w="43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33D6CD"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Išlaidų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C4266E"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Matavimo vnt.</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030706"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Kiekis</w:t>
            </w:r>
          </w:p>
        </w:tc>
        <w:tc>
          <w:tcPr>
            <w:tcW w:w="12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3172CF" w14:textId="3AB67317" w:rsidR="002774CB" w:rsidRPr="0070583F" w:rsidRDefault="002774CB" w:rsidP="0092303C">
            <w:pPr>
              <w:jc w:val="center"/>
              <w:rPr>
                <w:b/>
                <w:bCs/>
                <w:color w:val="000000"/>
                <w:sz w:val="22"/>
                <w:szCs w:val="22"/>
                <w:lang w:eastAsia="lt-LT"/>
              </w:rPr>
            </w:pPr>
            <w:r w:rsidRPr="0070583F">
              <w:rPr>
                <w:b/>
                <w:bCs/>
                <w:color w:val="000000"/>
                <w:sz w:val="22"/>
                <w:szCs w:val="22"/>
                <w:lang w:eastAsia="lt-LT"/>
              </w:rPr>
              <w:t xml:space="preserve">Vieneto kaina be </w:t>
            </w:r>
            <w:r w:rsidR="00D967F7">
              <w:rPr>
                <w:b/>
                <w:bCs/>
                <w:color w:val="000000"/>
                <w:sz w:val="22"/>
                <w:szCs w:val="22"/>
                <w:lang w:eastAsia="lt-LT"/>
              </w:rPr>
              <w:t xml:space="preserve">pridėtinės vertės mokesčio (toliau – </w:t>
            </w:r>
            <w:r w:rsidRPr="0070583F">
              <w:rPr>
                <w:b/>
                <w:bCs/>
                <w:color w:val="000000"/>
                <w:sz w:val="22"/>
                <w:szCs w:val="22"/>
                <w:lang w:eastAsia="lt-LT"/>
              </w:rPr>
              <w:t>PVM</w:t>
            </w:r>
            <w:r w:rsidR="00D967F7">
              <w:rPr>
                <w:b/>
                <w:bCs/>
                <w:color w:val="000000"/>
                <w:sz w:val="22"/>
                <w:szCs w:val="22"/>
                <w:lang w:eastAsia="lt-LT"/>
              </w:rPr>
              <w:t>)</w:t>
            </w:r>
            <w:r w:rsidRPr="0070583F">
              <w:rPr>
                <w:b/>
                <w:bCs/>
                <w:color w:val="000000"/>
                <w:sz w:val="22"/>
                <w:szCs w:val="22"/>
                <w:lang w:eastAsia="lt-LT"/>
              </w:rPr>
              <w:t>, Eur</w:t>
            </w:r>
          </w:p>
        </w:tc>
        <w:tc>
          <w:tcPr>
            <w:tcW w:w="11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0E2BF8"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Tinkamų finansuoti išlaidų suma be PVM, Eur</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B9887B"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Prašomas finansavimas, Eur</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B5CA27"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Išlaidų pagrindimo dokumentų pavadinimas, data ir Nr.</w:t>
            </w:r>
          </w:p>
        </w:tc>
      </w:tr>
      <w:tr w:rsidR="002774CB" w:rsidRPr="00361EA4" w14:paraId="6D56C640" w14:textId="77777777" w:rsidTr="0092303C">
        <w:trPr>
          <w:trHeight w:val="6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DD6A91" w14:textId="29DA0A51" w:rsidR="002774CB" w:rsidRPr="00361EA4" w:rsidRDefault="002774CB" w:rsidP="0092303C">
            <w:pPr>
              <w:jc w:val="center"/>
              <w:rPr>
                <w:color w:val="000000"/>
                <w:sz w:val="22"/>
                <w:szCs w:val="22"/>
                <w:lang w:eastAsia="lt-LT"/>
              </w:rPr>
            </w:pPr>
            <w:r w:rsidRPr="00361EA4">
              <w:rPr>
                <w:color w:val="000000"/>
                <w:sz w:val="22"/>
                <w:szCs w:val="22"/>
                <w:lang w:eastAsia="lt-LT"/>
              </w:rPr>
              <w:t>1.4.1</w:t>
            </w:r>
            <w:r w:rsidR="00A33277">
              <w:rPr>
                <w:color w:val="000000"/>
                <w:sz w:val="22"/>
                <w:szCs w:val="22"/>
                <w:lang w:eastAsia="lt-LT"/>
              </w:rPr>
              <w:t>.</w:t>
            </w:r>
          </w:p>
        </w:tc>
        <w:tc>
          <w:tcPr>
            <w:tcW w:w="75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DED74" w14:textId="77777777" w:rsidR="002774CB" w:rsidRPr="00361EA4" w:rsidRDefault="002774CB" w:rsidP="0092303C">
            <w:pPr>
              <w:rPr>
                <w:color w:val="000000"/>
                <w:sz w:val="22"/>
                <w:szCs w:val="22"/>
                <w:lang w:eastAsia="lt-LT"/>
              </w:rPr>
            </w:pPr>
            <w:r w:rsidRPr="00361EA4">
              <w:rPr>
                <w:color w:val="000000"/>
                <w:sz w:val="22"/>
                <w:szCs w:val="22"/>
                <w:lang w:eastAsia="lt-LT"/>
              </w:rPr>
              <w:t xml:space="preserve">Su projekto remiamomis veiklomis susijusių paslaugų, darbų, kurių pats projekto vykdytojas negali atlikti, pirkimo išlaidos. </w:t>
            </w:r>
          </w:p>
        </w:tc>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9B5E7F"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85026E"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B1D0F"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5DC952F7" w14:textId="77777777" w:rsidTr="0092303C">
        <w:trPr>
          <w:trHeight w:val="273"/>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00847B" w14:textId="77777777" w:rsidR="002774CB" w:rsidRPr="00361EA4" w:rsidRDefault="002774CB" w:rsidP="0092303C">
            <w:pPr>
              <w:rPr>
                <w:color w:val="000000"/>
                <w:sz w:val="22"/>
                <w:szCs w:val="22"/>
                <w:lang w:eastAsia="lt-LT"/>
              </w:rPr>
            </w:pPr>
            <w:r>
              <w:rPr>
                <w:color w:val="000000"/>
                <w:sz w:val="22"/>
                <w:szCs w:val="22"/>
                <w:lang w:eastAsia="lt-LT"/>
              </w:rPr>
              <w:t>Paslaugų ar darbų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E726A4"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1C2581E"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7BB3829"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1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665EC1"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64DCE22"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1E9B4C8"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092A2141" w14:textId="77777777" w:rsidTr="0092303C">
        <w:trPr>
          <w:trHeight w:val="331"/>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0C6AB" w14:textId="77777777" w:rsidR="002774CB" w:rsidRPr="00361EA4" w:rsidRDefault="002774CB" w:rsidP="0092303C">
            <w:pPr>
              <w:rPr>
                <w:color w:val="000000"/>
                <w:sz w:val="22"/>
                <w:szCs w:val="22"/>
                <w:lang w:eastAsia="lt-LT"/>
              </w:rPr>
            </w:pPr>
            <w:r>
              <w:rPr>
                <w:color w:val="000000"/>
                <w:sz w:val="22"/>
                <w:szCs w:val="22"/>
                <w:lang w:eastAsia="lt-LT"/>
              </w:rPr>
              <w:t>Paslaugų ar darbų pavadinimas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52480A"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A29122"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A69599"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C5FD07"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88C57F"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50D4559"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013B63BF" w14:textId="77777777" w:rsidTr="0092303C">
        <w:trPr>
          <w:trHeight w:val="537"/>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4A7DC0" w14:textId="73CB6F52" w:rsidR="002774CB" w:rsidRPr="00361EA4" w:rsidRDefault="002774CB" w:rsidP="0092303C">
            <w:pPr>
              <w:jc w:val="center"/>
              <w:rPr>
                <w:color w:val="000000"/>
                <w:sz w:val="22"/>
                <w:szCs w:val="22"/>
                <w:lang w:eastAsia="lt-LT"/>
              </w:rPr>
            </w:pPr>
            <w:r w:rsidRPr="00361EA4">
              <w:rPr>
                <w:color w:val="000000"/>
                <w:sz w:val="22"/>
                <w:szCs w:val="22"/>
                <w:lang w:eastAsia="lt-LT"/>
              </w:rPr>
              <w:t>1.4.2</w:t>
            </w:r>
            <w:r w:rsidR="00A33277">
              <w:rPr>
                <w:color w:val="000000"/>
                <w:sz w:val="22"/>
                <w:szCs w:val="22"/>
                <w:lang w:eastAsia="lt-LT"/>
              </w:rPr>
              <w:t>.</w:t>
            </w:r>
          </w:p>
        </w:tc>
        <w:tc>
          <w:tcPr>
            <w:tcW w:w="75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6FF00" w14:textId="77777777" w:rsidR="002774CB" w:rsidRPr="00361EA4" w:rsidRDefault="002774CB" w:rsidP="0092303C">
            <w:pPr>
              <w:rPr>
                <w:sz w:val="22"/>
                <w:szCs w:val="22"/>
                <w:lang w:eastAsia="lt-LT"/>
              </w:rPr>
            </w:pPr>
            <w:r w:rsidRPr="00361EA4">
              <w:rPr>
                <w:sz w:val="22"/>
                <w:szCs w:val="22"/>
                <w:lang w:eastAsia="lt-LT"/>
              </w:rPr>
              <w:t>Projektą vykdančio personalo darbo užmokestis ir išlaidos su darbo santykiais susijusiems darbdavio įsipareigojimams.</w:t>
            </w:r>
          </w:p>
        </w:tc>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316B15"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E5D46D"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34498"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502C29D0" w14:textId="77777777" w:rsidTr="0092303C">
        <w:trPr>
          <w:trHeight w:val="300"/>
        </w:trPr>
        <w:tc>
          <w:tcPr>
            <w:tcW w:w="13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6E58C6" w14:textId="77777777" w:rsidR="002774CB" w:rsidRPr="00361EA4" w:rsidRDefault="002774CB" w:rsidP="0092303C">
            <w:pPr>
              <w:rPr>
                <w:color w:val="000000"/>
                <w:sz w:val="22"/>
                <w:szCs w:val="22"/>
                <w:lang w:eastAsia="lt-LT"/>
              </w:rPr>
            </w:pPr>
            <w:r w:rsidRPr="00361EA4">
              <w:rPr>
                <w:color w:val="000000"/>
                <w:sz w:val="22"/>
                <w:szCs w:val="22"/>
                <w:lang w:eastAsia="lt-LT"/>
              </w:rPr>
              <w:t xml:space="preserve">Pareigybės projekte </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507B39" w14:textId="3AB6ED7F" w:rsidR="002774CB" w:rsidRPr="00361EA4" w:rsidRDefault="002774CB" w:rsidP="0092303C">
            <w:pPr>
              <w:rPr>
                <w:color w:val="000000"/>
                <w:sz w:val="22"/>
                <w:szCs w:val="22"/>
                <w:lang w:eastAsia="lt-LT"/>
              </w:rPr>
            </w:pPr>
            <w:r w:rsidRPr="00361EA4">
              <w:rPr>
                <w:color w:val="000000"/>
                <w:sz w:val="22"/>
                <w:szCs w:val="22"/>
                <w:lang w:eastAsia="lt-LT"/>
              </w:rPr>
              <w:t>Darbuotojo vardas</w:t>
            </w:r>
            <w:r w:rsidR="00A33277">
              <w:rPr>
                <w:color w:val="000000"/>
                <w:sz w:val="22"/>
                <w:szCs w:val="22"/>
                <w:lang w:eastAsia="lt-LT"/>
              </w:rPr>
              <w:t>,</w:t>
            </w:r>
            <w:r w:rsidRPr="00361EA4">
              <w:rPr>
                <w:color w:val="000000"/>
                <w:sz w:val="22"/>
                <w:szCs w:val="22"/>
                <w:lang w:eastAsia="lt-LT"/>
              </w:rPr>
              <w:t xml:space="preserve"> pavardė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4101A" w14:textId="77777777" w:rsidR="002774CB" w:rsidRPr="00361EA4" w:rsidRDefault="002774CB" w:rsidP="0092303C">
            <w:pPr>
              <w:jc w:val="center"/>
              <w:rPr>
                <w:color w:val="000000"/>
                <w:sz w:val="22"/>
                <w:szCs w:val="22"/>
                <w:lang w:eastAsia="lt-LT"/>
              </w:rPr>
            </w:pPr>
            <w:r w:rsidRPr="00361EA4">
              <w:rPr>
                <w:color w:val="000000"/>
                <w:sz w:val="22"/>
                <w:szCs w:val="22"/>
                <w:lang w:eastAsia="lt-LT"/>
              </w:rPr>
              <w:t>val.</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3A797B"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533AD4"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049402"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AEE506"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394D7EC"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2DE94EAA" w14:textId="77777777" w:rsidTr="0092303C">
        <w:trPr>
          <w:trHeight w:val="300"/>
        </w:trPr>
        <w:tc>
          <w:tcPr>
            <w:tcW w:w="13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4CE96D" w14:textId="77777777" w:rsidR="002774CB" w:rsidRPr="00361EA4" w:rsidRDefault="002774CB" w:rsidP="0092303C">
            <w:pPr>
              <w:rPr>
                <w:color w:val="000000"/>
                <w:sz w:val="22"/>
                <w:szCs w:val="22"/>
                <w:lang w:eastAsia="lt-LT"/>
              </w:rPr>
            </w:pP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A3E4C6" w14:textId="5FAF3642" w:rsidR="002774CB" w:rsidRPr="00361EA4" w:rsidRDefault="002774CB" w:rsidP="0092303C">
            <w:pPr>
              <w:rPr>
                <w:color w:val="000000"/>
                <w:sz w:val="22"/>
                <w:szCs w:val="22"/>
                <w:lang w:eastAsia="lt-LT"/>
              </w:rPr>
            </w:pPr>
            <w:r w:rsidRPr="00361EA4">
              <w:rPr>
                <w:color w:val="000000"/>
                <w:sz w:val="22"/>
                <w:szCs w:val="22"/>
                <w:lang w:eastAsia="lt-LT"/>
              </w:rPr>
              <w:t>Darbuotojo vardas</w:t>
            </w:r>
            <w:r w:rsidR="00A33277">
              <w:rPr>
                <w:color w:val="000000"/>
                <w:sz w:val="22"/>
                <w:szCs w:val="22"/>
                <w:lang w:eastAsia="lt-LT"/>
              </w:rPr>
              <w:t>,</w:t>
            </w:r>
            <w:r w:rsidRPr="00361EA4">
              <w:rPr>
                <w:color w:val="000000"/>
                <w:sz w:val="22"/>
                <w:szCs w:val="22"/>
                <w:lang w:eastAsia="lt-LT"/>
              </w:rPr>
              <w:t xml:space="preserve"> pavardė</w:t>
            </w: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C422A" w14:textId="77777777" w:rsidR="002774CB" w:rsidRPr="00361EA4" w:rsidRDefault="002774CB" w:rsidP="0092303C">
            <w:pPr>
              <w:rPr>
                <w:color w:val="000000"/>
                <w:sz w:val="22"/>
                <w:szCs w:val="22"/>
                <w:lang w:eastAsia="lt-LT"/>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D334FA" w14:textId="77777777" w:rsidR="002774CB" w:rsidRPr="00361EA4" w:rsidRDefault="002774CB" w:rsidP="0092303C">
            <w:pPr>
              <w:rPr>
                <w:color w:val="000000"/>
                <w:sz w:val="22"/>
                <w:szCs w:val="22"/>
                <w:lang w:eastAsia="lt-LT"/>
              </w:rPr>
            </w:pPr>
          </w:p>
        </w:tc>
        <w:tc>
          <w:tcPr>
            <w:tcW w:w="123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A42E11" w14:textId="77777777" w:rsidR="002774CB" w:rsidRPr="00361EA4" w:rsidRDefault="002774CB" w:rsidP="0092303C">
            <w:pPr>
              <w:rPr>
                <w:color w:val="000000"/>
                <w:sz w:val="22"/>
                <w:szCs w:val="22"/>
                <w:lang w:eastAsia="lt-LT"/>
              </w:rPr>
            </w:pPr>
          </w:p>
        </w:tc>
        <w:tc>
          <w:tcPr>
            <w:tcW w:w="11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881474" w14:textId="77777777" w:rsidR="002774CB" w:rsidRPr="00361EA4" w:rsidRDefault="002774CB" w:rsidP="0092303C">
            <w:pPr>
              <w:rPr>
                <w:color w:val="000000"/>
                <w:sz w:val="22"/>
                <w:szCs w:val="22"/>
                <w:lang w:eastAsia="lt-LT"/>
              </w:rPr>
            </w:pPr>
          </w:p>
        </w:tc>
        <w:tc>
          <w:tcPr>
            <w:tcW w:w="16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85442F" w14:textId="77777777" w:rsidR="002774CB" w:rsidRPr="00361EA4" w:rsidRDefault="002774CB" w:rsidP="0092303C">
            <w:pPr>
              <w:rPr>
                <w:color w:val="000000"/>
                <w:sz w:val="22"/>
                <w:szCs w:val="22"/>
                <w:lang w:eastAsia="lt-LT"/>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F95B90E"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64CACD63" w14:textId="77777777" w:rsidTr="0092303C">
        <w:trPr>
          <w:trHeight w:val="300"/>
        </w:trPr>
        <w:tc>
          <w:tcPr>
            <w:tcW w:w="13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B9DE8" w14:textId="77777777" w:rsidR="002774CB" w:rsidRPr="00361EA4" w:rsidRDefault="002774CB" w:rsidP="0092303C">
            <w:pPr>
              <w:rPr>
                <w:color w:val="000000"/>
                <w:sz w:val="22"/>
                <w:szCs w:val="22"/>
                <w:lang w:eastAsia="lt-LT"/>
              </w:rPr>
            </w:pPr>
            <w:r w:rsidRPr="00361EA4">
              <w:rPr>
                <w:color w:val="000000"/>
                <w:sz w:val="22"/>
                <w:szCs w:val="22"/>
                <w:lang w:eastAsia="lt-LT"/>
              </w:rPr>
              <w:t xml:space="preserve">Pareigybės projekte </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65B86E" w14:textId="49EE8781" w:rsidR="002774CB" w:rsidRPr="00361EA4" w:rsidRDefault="002774CB" w:rsidP="0092303C">
            <w:pPr>
              <w:rPr>
                <w:color w:val="000000"/>
                <w:sz w:val="22"/>
                <w:szCs w:val="22"/>
                <w:lang w:eastAsia="lt-LT"/>
              </w:rPr>
            </w:pPr>
            <w:r w:rsidRPr="00361EA4">
              <w:rPr>
                <w:color w:val="000000"/>
                <w:sz w:val="22"/>
                <w:szCs w:val="22"/>
                <w:lang w:eastAsia="lt-LT"/>
              </w:rPr>
              <w:t>Darbuotojo vardas</w:t>
            </w:r>
            <w:r w:rsidR="00A33277">
              <w:rPr>
                <w:color w:val="000000"/>
                <w:sz w:val="22"/>
                <w:szCs w:val="22"/>
                <w:lang w:eastAsia="lt-LT"/>
              </w:rPr>
              <w:t>,</w:t>
            </w:r>
            <w:r w:rsidRPr="00361EA4">
              <w:rPr>
                <w:color w:val="000000"/>
                <w:sz w:val="22"/>
                <w:szCs w:val="22"/>
                <w:lang w:eastAsia="lt-LT"/>
              </w:rPr>
              <w:t xml:space="preserve"> pavardė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12410" w14:textId="77777777" w:rsidR="002774CB" w:rsidRPr="00361EA4" w:rsidRDefault="002774CB" w:rsidP="0092303C">
            <w:pPr>
              <w:jc w:val="center"/>
              <w:rPr>
                <w:color w:val="000000"/>
                <w:sz w:val="22"/>
                <w:szCs w:val="22"/>
                <w:lang w:eastAsia="lt-LT"/>
              </w:rPr>
            </w:pPr>
            <w:r w:rsidRPr="00361EA4">
              <w:rPr>
                <w:color w:val="000000"/>
                <w:sz w:val="22"/>
                <w:szCs w:val="22"/>
                <w:lang w:eastAsia="lt-LT"/>
              </w:rPr>
              <w:t>val.</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B133F4"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23160C"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118E52"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8DAFF7"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DA457D8"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5A020AC9" w14:textId="77777777" w:rsidTr="0092303C">
        <w:trPr>
          <w:trHeight w:val="300"/>
        </w:trPr>
        <w:tc>
          <w:tcPr>
            <w:tcW w:w="1353" w:type="dxa"/>
            <w:vMerge/>
            <w:tcBorders>
              <w:top w:val="single" w:sz="4" w:space="0" w:color="auto"/>
              <w:left w:val="single" w:sz="4" w:space="0" w:color="auto"/>
              <w:bottom w:val="single" w:sz="4" w:space="0" w:color="auto"/>
              <w:right w:val="single" w:sz="4" w:space="0" w:color="auto"/>
            </w:tcBorders>
            <w:vAlign w:val="center"/>
            <w:hideMark/>
          </w:tcPr>
          <w:p w14:paraId="53363996" w14:textId="77777777" w:rsidR="002774CB" w:rsidRPr="00361EA4" w:rsidRDefault="002774CB" w:rsidP="0092303C">
            <w:pPr>
              <w:rPr>
                <w:color w:val="000000"/>
                <w:sz w:val="22"/>
                <w:szCs w:val="22"/>
                <w:lang w:eastAsia="lt-LT"/>
              </w:rPr>
            </w:pP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C1B89" w14:textId="5F61CDFE" w:rsidR="002774CB" w:rsidRPr="00361EA4" w:rsidRDefault="002774CB" w:rsidP="0092303C">
            <w:pPr>
              <w:rPr>
                <w:color w:val="000000"/>
                <w:sz w:val="22"/>
                <w:szCs w:val="22"/>
                <w:lang w:eastAsia="lt-LT"/>
              </w:rPr>
            </w:pPr>
            <w:r w:rsidRPr="00361EA4">
              <w:rPr>
                <w:color w:val="000000"/>
                <w:sz w:val="22"/>
                <w:szCs w:val="22"/>
                <w:lang w:eastAsia="lt-LT"/>
              </w:rPr>
              <w:t>Darbuotojo vardas</w:t>
            </w:r>
            <w:r w:rsidR="00A33277">
              <w:rPr>
                <w:color w:val="000000"/>
                <w:sz w:val="22"/>
                <w:szCs w:val="22"/>
                <w:lang w:eastAsia="lt-LT"/>
              </w:rPr>
              <w:t>,</w:t>
            </w:r>
            <w:r w:rsidRPr="00361EA4">
              <w:rPr>
                <w:color w:val="000000"/>
                <w:sz w:val="22"/>
                <w:szCs w:val="22"/>
                <w:lang w:eastAsia="lt-LT"/>
              </w:rPr>
              <w:t xml:space="preserve"> pavardė</w:t>
            </w: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C95421" w14:textId="77777777" w:rsidR="002774CB" w:rsidRPr="00361EA4" w:rsidRDefault="002774CB" w:rsidP="0092303C">
            <w:pPr>
              <w:rPr>
                <w:color w:val="000000"/>
                <w:sz w:val="22"/>
                <w:szCs w:val="22"/>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AD250A" w14:textId="77777777" w:rsidR="002774CB" w:rsidRPr="00361EA4" w:rsidRDefault="002774CB" w:rsidP="0092303C">
            <w:pPr>
              <w:rPr>
                <w:color w:val="000000"/>
                <w:sz w:val="22"/>
                <w:szCs w:val="22"/>
                <w:lang w:eastAsia="lt-LT"/>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14:paraId="7772F388" w14:textId="77777777" w:rsidR="002774CB" w:rsidRPr="00361EA4" w:rsidRDefault="002774CB" w:rsidP="0092303C">
            <w:pPr>
              <w:rPr>
                <w:color w:val="000000"/>
                <w:sz w:val="22"/>
                <w:szCs w:val="22"/>
                <w:lang w:eastAsia="lt-LT"/>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0FF58ED6" w14:textId="77777777" w:rsidR="002774CB" w:rsidRPr="00361EA4" w:rsidRDefault="002774CB" w:rsidP="0092303C">
            <w:pPr>
              <w:rPr>
                <w:color w:val="000000"/>
                <w:sz w:val="22"/>
                <w:szCs w:val="22"/>
                <w:lang w:eastAsia="lt-LT"/>
              </w:rPr>
            </w:pPr>
          </w:p>
        </w:tc>
        <w:tc>
          <w:tcPr>
            <w:tcW w:w="16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7566E8" w14:textId="77777777" w:rsidR="002774CB" w:rsidRPr="00361EA4" w:rsidRDefault="002774CB" w:rsidP="0092303C">
            <w:pPr>
              <w:rPr>
                <w:color w:val="000000"/>
                <w:sz w:val="22"/>
                <w:szCs w:val="22"/>
                <w:lang w:eastAsia="lt-LT"/>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4F9B0D7"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7E27C87F" w14:textId="77777777" w:rsidTr="0092303C">
        <w:trPr>
          <w:trHeight w:val="78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64A354" w14:textId="65F20542" w:rsidR="002774CB" w:rsidRPr="00361EA4" w:rsidRDefault="002774CB" w:rsidP="0092303C">
            <w:pPr>
              <w:jc w:val="center"/>
              <w:rPr>
                <w:color w:val="000000"/>
                <w:sz w:val="22"/>
                <w:szCs w:val="22"/>
                <w:lang w:eastAsia="lt-LT"/>
              </w:rPr>
            </w:pPr>
            <w:r w:rsidRPr="00361EA4">
              <w:rPr>
                <w:color w:val="000000"/>
                <w:sz w:val="22"/>
                <w:szCs w:val="22"/>
                <w:lang w:eastAsia="lt-LT"/>
              </w:rPr>
              <w:t>1.4.3</w:t>
            </w:r>
            <w:r w:rsidR="00A33277">
              <w:rPr>
                <w:color w:val="000000"/>
                <w:sz w:val="22"/>
                <w:szCs w:val="22"/>
                <w:lang w:eastAsia="lt-LT"/>
              </w:rPr>
              <w:t>.</w:t>
            </w:r>
          </w:p>
        </w:tc>
        <w:tc>
          <w:tcPr>
            <w:tcW w:w="7535"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DA8CFA" w14:textId="77777777" w:rsidR="002774CB" w:rsidRPr="00361EA4" w:rsidRDefault="002774CB" w:rsidP="0092303C">
            <w:pPr>
              <w:rPr>
                <w:color w:val="000000"/>
                <w:sz w:val="22"/>
                <w:szCs w:val="22"/>
                <w:lang w:eastAsia="lt-LT"/>
              </w:rPr>
            </w:pPr>
            <w:r w:rsidRPr="00361EA4">
              <w:rPr>
                <w:color w:val="000000"/>
                <w:sz w:val="22"/>
                <w:szCs w:val="22"/>
                <w:lang w:eastAsia="lt-LT"/>
              </w:rPr>
              <w:t>Įrangos, programinės įrangos ir licencijų nuomos išlaidos (šios išlaidos turi būti apskaičiuotos proporcingumo (</w:t>
            </w:r>
            <w:r w:rsidRPr="00650FB8">
              <w:rPr>
                <w:i/>
                <w:iCs/>
                <w:color w:val="000000"/>
                <w:sz w:val="22"/>
                <w:szCs w:val="22"/>
                <w:lang w:eastAsia="lt-LT"/>
              </w:rPr>
              <w:t>pro rata</w:t>
            </w:r>
            <w:r w:rsidRPr="00361EA4">
              <w:rPr>
                <w:color w:val="000000"/>
                <w:sz w:val="22"/>
                <w:szCs w:val="22"/>
                <w:lang w:eastAsia="lt-LT"/>
              </w:rPr>
              <w:t>) principu.</w:t>
            </w:r>
          </w:p>
        </w:tc>
        <w:tc>
          <w:tcPr>
            <w:tcW w:w="11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5F4D41"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2388F5"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E4A10BF" w14:textId="77777777" w:rsidR="002774CB" w:rsidRPr="00361EA4" w:rsidRDefault="002774CB" w:rsidP="0092303C">
            <w:pPr>
              <w:jc w:val="center"/>
              <w:rPr>
                <w:color w:val="000000"/>
                <w:sz w:val="22"/>
                <w:szCs w:val="22"/>
                <w:lang w:eastAsia="lt-LT"/>
              </w:rPr>
            </w:pPr>
            <w:r w:rsidRPr="00361EA4">
              <w:rPr>
                <w:color w:val="000000"/>
                <w:sz w:val="22"/>
                <w:szCs w:val="22"/>
                <w:lang w:eastAsia="lt-LT"/>
              </w:rPr>
              <w:t>Faktinės 1 mėn</w:t>
            </w:r>
            <w:r>
              <w:rPr>
                <w:color w:val="000000"/>
                <w:sz w:val="22"/>
                <w:szCs w:val="22"/>
                <w:lang w:eastAsia="lt-LT"/>
              </w:rPr>
              <w:t>.</w:t>
            </w:r>
            <w:r w:rsidRPr="00361EA4">
              <w:rPr>
                <w:color w:val="000000"/>
                <w:sz w:val="22"/>
                <w:szCs w:val="22"/>
                <w:lang w:eastAsia="lt-LT"/>
              </w:rPr>
              <w:t xml:space="preserve"> išlaidos, Eur</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0A713EE4" w14:textId="77777777" w:rsidR="002774CB" w:rsidRPr="00361EA4" w:rsidRDefault="002774CB" w:rsidP="0092303C">
            <w:pPr>
              <w:jc w:val="center"/>
              <w:rPr>
                <w:color w:val="000000"/>
                <w:sz w:val="22"/>
                <w:szCs w:val="22"/>
                <w:lang w:eastAsia="lt-LT"/>
              </w:rPr>
            </w:pPr>
            <w:r w:rsidRPr="00361EA4">
              <w:rPr>
                <w:color w:val="000000"/>
                <w:sz w:val="22"/>
                <w:szCs w:val="22"/>
                <w:lang w:eastAsia="lt-LT"/>
              </w:rPr>
              <w:t>Naudojimo projekte trukmė, mėn.</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35865997" w14:textId="77777777" w:rsidR="002774CB" w:rsidRPr="00361EA4" w:rsidRDefault="002774CB" w:rsidP="0092303C">
            <w:pPr>
              <w:jc w:val="center"/>
              <w:rPr>
                <w:color w:val="000000"/>
                <w:sz w:val="22"/>
                <w:szCs w:val="22"/>
                <w:lang w:eastAsia="lt-LT"/>
              </w:rPr>
            </w:pPr>
            <w:r w:rsidRPr="00361EA4">
              <w:rPr>
                <w:color w:val="000000"/>
                <w:sz w:val="22"/>
                <w:szCs w:val="22"/>
                <w:lang w:eastAsia="lt-LT"/>
              </w:rPr>
              <w:t>Dokumentai</w:t>
            </w:r>
          </w:p>
        </w:tc>
      </w:tr>
      <w:tr w:rsidR="002774CB" w:rsidRPr="00361EA4" w14:paraId="551073FD" w14:textId="77777777" w:rsidTr="0092303C">
        <w:trPr>
          <w:trHeight w:val="450"/>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43BDC0" w14:textId="77777777" w:rsidR="002774CB" w:rsidRPr="00361EA4" w:rsidRDefault="002774CB" w:rsidP="0092303C">
            <w:pPr>
              <w:rPr>
                <w:color w:val="000000"/>
                <w:sz w:val="22"/>
                <w:szCs w:val="22"/>
                <w:lang w:eastAsia="lt-LT"/>
              </w:rPr>
            </w:pPr>
            <w:r>
              <w:rPr>
                <w:color w:val="000000"/>
                <w:sz w:val="22"/>
                <w:szCs w:val="22"/>
                <w:lang w:eastAsia="lt-LT"/>
              </w:rPr>
              <w:lastRenderedPageBreak/>
              <w:t>Įrangos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35447" w14:textId="77777777" w:rsidR="002774CB" w:rsidRPr="00361EA4" w:rsidRDefault="002774CB" w:rsidP="0092303C">
            <w:pPr>
              <w:jc w:val="center"/>
              <w:rPr>
                <w:color w:val="000000"/>
                <w:sz w:val="22"/>
                <w:szCs w:val="22"/>
                <w:lang w:eastAsia="lt-LT"/>
              </w:rPr>
            </w:pPr>
            <w:r w:rsidRPr="00361EA4">
              <w:rPr>
                <w:i/>
                <w:iCs/>
                <w:color w:val="000000"/>
                <w:sz w:val="22"/>
                <w:szCs w:val="22"/>
                <w:lang w:eastAsia="lt-LT"/>
              </w:rPr>
              <w:t>pro rata</w:t>
            </w:r>
            <w:r w:rsidRPr="00361EA4">
              <w:rPr>
                <w:color w:val="000000"/>
                <w:sz w:val="22"/>
                <w:szCs w:val="22"/>
                <w:lang w:eastAsia="lt-LT"/>
              </w:rPr>
              <w:t xml:space="preserve"> proc.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55065B"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E18D61"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F97E2F"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6A908A"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4237E935"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5FA5F75"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12CF71A"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r>
      <w:tr w:rsidR="002774CB" w:rsidRPr="00361EA4" w14:paraId="15A8BD09" w14:textId="77777777" w:rsidTr="0092303C">
        <w:trPr>
          <w:trHeight w:val="450"/>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E9F0D" w14:textId="77777777" w:rsidR="002774CB" w:rsidRPr="00361EA4" w:rsidRDefault="002774CB" w:rsidP="0092303C">
            <w:pPr>
              <w:rPr>
                <w:color w:val="000000"/>
                <w:sz w:val="22"/>
                <w:szCs w:val="22"/>
                <w:lang w:eastAsia="lt-LT"/>
              </w:rPr>
            </w:pPr>
            <w:r>
              <w:rPr>
                <w:color w:val="000000"/>
                <w:sz w:val="22"/>
                <w:szCs w:val="22"/>
                <w:lang w:eastAsia="lt-LT"/>
              </w:rPr>
              <w:t>Įrangos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8B660" w14:textId="77777777" w:rsidR="002774CB" w:rsidRPr="00361EA4" w:rsidRDefault="002774CB" w:rsidP="0092303C">
            <w:pPr>
              <w:jc w:val="center"/>
              <w:rPr>
                <w:color w:val="000000"/>
                <w:sz w:val="22"/>
                <w:szCs w:val="22"/>
                <w:lang w:eastAsia="lt-LT"/>
              </w:rPr>
            </w:pPr>
            <w:r w:rsidRPr="00361EA4">
              <w:rPr>
                <w:i/>
                <w:iCs/>
                <w:color w:val="000000"/>
                <w:sz w:val="22"/>
                <w:szCs w:val="22"/>
                <w:lang w:eastAsia="lt-LT"/>
              </w:rPr>
              <w:t>pro rata</w:t>
            </w:r>
            <w:r w:rsidRPr="00361EA4">
              <w:rPr>
                <w:color w:val="000000"/>
                <w:sz w:val="22"/>
                <w:szCs w:val="22"/>
                <w:lang w:eastAsia="lt-LT"/>
              </w:rPr>
              <w:t xml:space="preserve"> proc.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295613"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D7B82C"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C13C57"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349AFE"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72ABD65"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DB08B3B"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68DA3178"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r>
      <w:tr w:rsidR="002774CB" w:rsidRPr="00361EA4" w14:paraId="20B919A6" w14:textId="77777777" w:rsidTr="0092303C">
        <w:trPr>
          <w:trHeight w:val="3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68C017" w14:textId="4C758FCA" w:rsidR="002774CB" w:rsidRPr="00361EA4" w:rsidRDefault="002774CB" w:rsidP="0092303C">
            <w:pPr>
              <w:jc w:val="center"/>
              <w:rPr>
                <w:color w:val="000000"/>
                <w:sz w:val="22"/>
                <w:szCs w:val="22"/>
                <w:lang w:eastAsia="lt-LT"/>
              </w:rPr>
            </w:pPr>
            <w:r w:rsidRPr="00361EA4">
              <w:rPr>
                <w:color w:val="000000"/>
                <w:sz w:val="22"/>
                <w:szCs w:val="22"/>
                <w:lang w:eastAsia="lt-LT"/>
              </w:rPr>
              <w:t>1.4.4</w:t>
            </w:r>
            <w:r w:rsidR="00A33277">
              <w:rPr>
                <w:color w:val="000000"/>
                <w:sz w:val="22"/>
                <w:szCs w:val="22"/>
                <w:lang w:eastAsia="lt-LT"/>
              </w:rPr>
              <w:t>.</w:t>
            </w:r>
          </w:p>
        </w:tc>
        <w:tc>
          <w:tcPr>
            <w:tcW w:w="4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DE037" w14:textId="77777777" w:rsidR="002774CB" w:rsidRPr="00361EA4" w:rsidRDefault="002774CB" w:rsidP="0092303C">
            <w:pPr>
              <w:rPr>
                <w:color w:val="000000"/>
                <w:sz w:val="22"/>
                <w:szCs w:val="22"/>
                <w:lang w:eastAsia="lt-LT"/>
              </w:rPr>
            </w:pPr>
            <w:r w:rsidRPr="00361EA4">
              <w:rPr>
                <w:color w:val="000000"/>
                <w:sz w:val="22"/>
                <w:szCs w:val="22"/>
                <w:lang w:eastAsia="lt-LT"/>
              </w:rPr>
              <w:t>Netiesioginės išlaidos</w:t>
            </w:r>
          </w:p>
        </w:tc>
        <w:tc>
          <w:tcPr>
            <w:tcW w:w="32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F57C0"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C63C50"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04A18E"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single" w:sz="4" w:space="0" w:color="auto"/>
            </w:tcBorders>
            <w:noWrap/>
            <w:vAlign w:val="bottom"/>
            <w:hideMark/>
          </w:tcPr>
          <w:p w14:paraId="52B68BEB" w14:textId="77777777" w:rsidR="002774CB" w:rsidRPr="00361EA4" w:rsidRDefault="002774CB" w:rsidP="0092303C">
            <w:pPr>
              <w:jc w:val="center"/>
              <w:rPr>
                <w:color w:val="000000"/>
                <w:sz w:val="22"/>
                <w:szCs w:val="22"/>
                <w:lang w:eastAsia="lt-LT"/>
              </w:rPr>
            </w:pPr>
          </w:p>
        </w:tc>
        <w:tc>
          <w:tcPr>
            <w:tcW w:w="0" w:type="auto"/>
            <w:tcBorders>
              <w:top w:val="single" w:sz="4" w:space="0" w:color="auto"/>
            </w:tcBorders>
            <w:noWrap/>
            <w:vAlign w:val="bottom"/>
            <w:hideMark/>
          </w:tcPr>
          <w:p w14:paraId="40228D37" w14:textId="77777777" w:rsidR="002774CB" w:rsidRPr="00361EA4" w:rsidRDefault="002774CB" w:rsidP="0092303C">
            <w:pPr>
              <w:rPr>
                <w:sz w:val="22"/>
                <w:szCs w:val="22"/>
                <w:lang w:eastAsia="lt-LT"/>
              </w:rPr>
            </w:pPr>
          </w:p>
        </w:tc>
        <w:tc>
          <w:tcPr>
            <w:tcW w:w="0" w:type="auto"/>
            <w:tcBorders>
              <w:top w:val="single" w:sz="4" w:space="0" w:color="auto"/>
            </w:tcBorders>
            <w:noWrap/>
            <w:vAlign w:val="bottom"/>
            <w:hideMark/>
          </w:tcPr>
          <w:p w14:paraId="08903E77" w14:textId="77777777" w:rsidR="002774CB" w:rsidRPr="00361EA4" w:rsidRDefault="002774CB" w:rsidP="0092303C">
            <w:pPr>
              <w:rPr>
                <w:sz w:val="22"/>
                <w:szCs w:val="22"/>
                <w:lang w:eastAsia="lt-LT"/>
              </w:rPr>
            </w:pPr>
          </w:p>
        </w:tc>
      </w:tr>
      <w:tr w:rsidR="002774CB" w:rsidRPr="00361EA4" w14:paraId="5C240DA5" w14:textId="77777777" w:rsidTr="0092303C">
        <w:trPr>
          <w:trHeight w:val="3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19B48B" w14:textId="551A1152" w:rsidR="002774CB" w:rsidRPr="00361EA4" w:rsidRDefault="002774CB" w:rsidP="0092303C">
            <w:pPr>
              <w:jc w:val="center"/>
              <w:rPr>
                <w:color w:val="000000"/>
                <w:sz w:val="22"/>
                <w:szCs w:val="22"/>
                <w:lang w:eastAsia="lt-LT"/>
              </w:rPr>
            </w:pPr>
            <w:r w:rsidRPr="00361EA4">
              <w:rPr>
                <w:color w:val="000000"/>
                <w:sz w:val="22"/>
                <w:szCs w:val="22"/>
                <w:lang w:eastAsia="lt-LT"/>
              </w:rPr>
              <w:t>1.4.5</w:t>
            </w:r>
            <w:r w:rsidR="00A33277">
              <w:rPr>
                <w:color w:val="000000"/>
                <w:sz w:val="22"/>
                <w:szCs w:val="22"/>
                <w:lang w:eastAsia="lt-LT"/>
              </w:rPr>
              <w:t>.</w:t>
            </w:r>
          </w:p>
        </w:tc>
        <w:tc>
          <w:tcPr>
            <w:tcW w:w="75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01E07" w14:textId="77777777" w:rsidR="002774CB" w:rsidRPr="00361EA4" w:rsidRDefault="002774CB" w:rsidP="0092303C">
            <w:pPr>
              <w:rPr>
                <w:color w:val="000000"/>
                <w:sz w:val="22"/>
                <w:szCs w:val="22"/>
                <w:lang w:eastAsia="lt-LT"/>
              </w:rPr>
            </w:pPr>
            <w:r w:rsidRPr="00361EA4">
              <w:rPr>
                <w:color w:val="000000"/>
                <w:sz w:val="22"/>
                <w:szCs w:val="22"/>
                <w:lang w:eastAsia="lt-LT"/>
              </w:rPr>
              <w:t>Iš viso:</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FCAAD1"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31D736"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tcBorders>
              <w:left w:val="single" w:sz="4" w:space="0" w:color="auto"/>
            </w:tcBorders>
            <w:noWrap/>
            <w:vAlign w:val="bottom"/>
            <w:hideMark/>
          </w:tcPr>
          <w:p w14:paraId="3C1A10CD" w14:textId="77777777" w:rsidR="002774CB" w:rsidRPr="00361EA4" w:rsidRDefault="002774CB" w:rsidP="0092303C">
            <w:pPr>
              <w:jc w:val="center"/>
              <w:rPr>
                <w:color w:val="000000"/>
                <w:sz w:val="22"/>
                <w:szCs w:val="22"/>
                <w:lang w:eastAsia="lt-LT"/>
              </w:rPr>
            </w:pPr>
          </w:p>
        </w:tc>
        <w:tc>
          <w:tcPr>
            <w:tcW w:w="0" w:type="auto"/>
            <w:noWrap/>
            <w:vAlign w:val="bottom"/>
            <w:hideMark/>
          </w:tcPr>
          <w:p w14:paraId="4F036EAD" w14:textId="77777777" w:rsidR="002774CB" w:rsidRPr="00361EA4" w:rsidRDefault="002774CB" w:rsidP="0092303C">
            <w:pPr>
              <w:rPr>
                <w:sz w:val="22"/>
                <w:szCs w:val="22"/>
                <w:lang w:eastAsia="lt-LT"/>
              </w:rPr>
            </w:pPr>
          </w:p>
        </w:tc>
        <w:tc>
          <w:tcPr>
            <w:tcW w:w="0" w:type="auto"/>
            <w:noWrap/>
            <w:vAlign w:val="bottom"/>
            <w:hideMark/>
          </w:tcPr>
          <w:p w14:paraId="51B9B365" w14:textId="77777777" w:rsidR="002774CB" w:rsidRPr="00361EA4" w:rsidRDefault="002774CB" w:rsidP="0092303C">
            <w:pPr>
              <w:rPr>
                <w:sz w:val="22"/>
                <w:szCs w:val="22"/>
                <w:lang w:eastAsia="lt-LT"/>
              </w:rPr>
            </w:pPr>
          </w:p>
        </w:tc>
      </w:tr>
    </w:tbl>
    <w:p w14:paraId="365091E5" w14:textId="77777777" w:rsidR="002774CB" w:rsidRDefault="002774CB" w:rsidP="002774CB">
      <w:pPr>
        <w:tabs>
          <w:tab w:val="left" w:pos="8076"/>
        </w:tabs>
      </w:pPr>
    </w:p>
    <w:p w14:paraId="4BF9D8A1" w14:textId="1C6E57F6" w:rsidR="002774CB" w:rsidRPr="00353A68" w:rsidRDefault="002774CB" w:rsidP="002774CB">
      <w:pPr>
        <w:pStyle w:val="ListParagraph"/>
        <w:numPr>
          <w:ilvl w:val="0"/>
          <w:numId w:val="17"/>
        </w:numPr>
        <w:tabs>
          <w:tab w:val="left" w:pos="709"/>
        </w:tabs>
        <w:ind w:left="0" w:firstLine="850"/>
        <w:jc w:val="both"/>
        <w:rPr>
          <w:b/>
          <w:bCs/>
          <w:lang w:eastAsia="lt-LT"/>
        </w:rPr>
      </w:pPr>
      <w:r w:rsidRPr="234F77C5">
        <w:rPr>
          <w:b/>
          <w:bCs/>
          <w:lang w:eastAsia="lt-LT"/>
        </w:rPr>
        <w:t>Pareiškėjų vykdomos veiklos priskiriamos Valstybės duomenų agentūros generalinio direktoriaus įsakymu tvirtinamam Ekonominės veiklos rūšių klasifikatoriui (EVRK 2</w:t>
      </w:r>
      <w:r w:rsidR="00B41886">
        <w:rPr>
          <w:b/>
          <w:bCs/>
          <w:lang w:eastAsia="lt-LT"/>
        </w:rPr>
        <w:t>.1</w:t>
      </w:r>
      <w:r w:rsidRPr="234F77C5">
        <w:rPr>
          <w:b/>
          <w:bCs/>
          <w:lang w:eastAsia="lt-LT"/>
        </w:rPr>
        <w:t xml:space="preserve"> red.) (toliau – EVRK 2</w:t>
      </w:r>
      <w:r w:rsidR="00B41886">
        <w:rPr>
          <w:b/>
          <w:bCs/>
          <w:lang w:eastAsia="lt-LT"/>
        </w:rPr>
        <w:t>.1</w:t>
      </w:r>
      <w:r w:rsidRPr="234F77C5">
        <w:rPr>
          <w:b/>
          <w:bCs/>
          <w:lang w:eastAsia="lt-LT"/>
        </w:rPr>
        <w:t xml:space="preserve"> red.) (taikoma vertinant projekto atitiktį PFSA 12 punkto nuostatoms).</w:t>
      </w:r>
    </w:p>
    <w:p w14:paraId="4AF87B8B" w14:textId="77777777" w:rsidR="002774CB" w:rsidRDefault="002774CB" w:rsidP="002774CB">
      <w:pPr>
        <w:pStyle w:val="ListParagraph"/>
        <w:tabs>
          <w:tab w:val="left" w:pos="709"/>
        </w:tabs>
        <w:ind w:left="850" w:firstLine="850"/>
        <w:jc w:val="both"/>
        <w:rPr>
          <w:b/>
          <w:bCs/>
          <w:lang w:eastAsia="lt-LT"/>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80"/>
        <w:gridCol w:w="8502"/>
      </w:tblGrid>
      <w:tr w:rsidR="00B12EF5" w14:paraId="0B8DA244" w14:textId="77777777" w:rsidTr="005A5468">
        <w:tc>
          <w:tcPr>
            <w:tcW w:w="1178" w:type="pct"/>
            <w:hideMark/>
          </w:tcPr>
          <w:p w14:paraId="39A86248" w14:textId="77777777" w:rsidR="00B12EF5" w:rsidRDefault="00B12EF5" w:rsidP="0092303C">
            <w:pPr>
              <w:ind w:firstLine="124"/>
              <w:jc w:val="both"/>
              <w:rPr>
                <w:kern w:val="2"/>
                <w:szCs w:val="22"/>
              </w:rPr>
            </w:pPr>
          </w:p>
        </w:tc>
        <w:tc>
          <w:tcPr>
            <w:tcW w:w="991" w:type="pct"/>
            <w:hideMark/>
          </w:tcPr>
          <w:p w14:paraId="0BCF3562" w14:textId="21F93419" w:rsidR="00B12EF5" w:rsidRDefault="00B12EF5" w:rsidP="0092303C">
            <w:pPr>
              <w:jc w:val="both"/>
              <w:rPr>
                <w:kern w:val="2"/>
                <w:szCs w:val="22"/>
              </w:rPr>
            </w:pPr>
            <w:r>
              <w:rPr>
                <w:b/>
                <w:bCs/>
                <w:kern w:val="2"/>
                <w:szCs w:val="24"/>
                <w:lang w:eastAsia="lt-LT"/>
              </w:rPr>
              <w:t>Veiklos pavadinimas ir EVRK 2.1 red. kodas</w:t>
            </w:r>
          </w:p>
        </w:tc>
        <w:tc>
          <w:tcPr>
            <w:tcW w:w="2830" w:type="pct"/>
            <w:hideMark/>
          </w:tcPr>
          <w:p w14:paraId="4EF0EBA9" w14:textId="7D0EEDD4" w:rsidR="00B12EF5" w:rsidRPr="005A5468" w:rsidRDefault="00B12EF5" w:rsidP="0092303C">
            <w:pPr>
              <w:jc w:val="both"/>
              <w:rPr>
                <w:i/>
                <w:iCs/>
                <w:kern w:val="2"/>
                <w:szCs w:val="22"/>
              </w:rPr>
            </w:pPr>
            <w:r w:rsidRPr="005A5468">
              <w:rPr>
                <w:b/>
                <w:bCs/>
                <w:i/>
                <w:iCs/>
                <w:kern w:val="2"/>
                <w:szCs w:val="24"/>
                <w:lang w:eastAsia="lt-LT"/>
              </w:rPr>
              <w:t>202</w:t>
            </w:r>
            <w:r w:rsidRPr="005A5468">
              <w:rPr>
                <w:b/>
                <w:bCs/>
                <w:i/>
                <w:iCs/>
                <w:kern w:val="2"/>
                <w:szCs w:val="24"/>
                <w:lang w:val="en-US" w:eastAsia="lt-LT"/>
              </w:rPr>
              <w:t>5</w:t>
            </w:r>
            <w:r w:rsidRPr="005A5468">
              <w:rPr>
                <w:b/>
                <w:bCs/>
                <w:i/>
                <w:iCs/>
                <w:kern w:val="2"/>
                <w:szCs w:val="24"/>
                <w:lang w:eastAsia="lt-LT"/>
              </w:rPr>
              <w:t xml:space="preserve"> m. pardavimo pajamos, Eur</w:t>
            </w:r>
          </w:p>
        </w:tc>
      </w:tr>
      <w:tr w:rsidR="00B12EF5" w14:paraId="349BAF0C" w14:textId="77777777" w:rsidTr="005A5468">
        <w:tc>
          <w:tcPr>
            <w:tcW w:w="1178" w:type="pct"/>
            <w:vMerge w:val="restart"/>
            <w:hideMark/>
          </w:tcPr>
          <w:p w14:paraId="5396C572" w14:textId="0AFE7656" w:rsidR="00B12EF5" w:rsidRDefault="00B12EF5" w:rsidP="0092303C">
            <w:pPr>
              <w:jc w:val="both"/>
              <w:rPr>
                <w:kern w:val="2"/>
                <w:szCs w:val="22"/>
              </w:rPr>
            </w:pPr>
            <w:r>
              <w:rPr>
                <w:b/>
                <w:bCs/>
                <w:kern w:val="2"/>
                <w:szCs w:val="24"/>
                <w:lang w:eastAsia="lt-LT"/>
              </w:rPr>
              <w:t>Pareiškėjo vykdoma veikla (-os) pagal EVRK 2.1 red.</w:t>
            </w:r>
          </w:p>
        </w:tc>
        <w:tc>
          <w:tcPr>
            <w:tcW w:w="991" w:type="pct"/>
            <w:hideMark/>
          </w:tcPr>
          <w:p w14:paraId="5A218FD6" w14:textId="77777777" w:rsidR="00B12EF5" w:rsidRDefault="00B12EF5" w:rsidP="0092303C">
            <w:pPr>
              <w:jc w:val="both"/>
              <w:rPr>
                <w:kern w:val="2"/>
                <w:szCs w:val="22"/>
              </w:rPr>
            </w:pPr>
            <w:r>
              <w:rPr>
                <w:kern w:val="2"/>
                <w:szCs w:val="24"/>
                <w:lang w:eastAsia="lt-LT"/>
              </w:rPr>
              <w:t>Veikla Nr. 1</w:t>
            </w:r>
          </w:p>
        </w:tc>
        <w:tc>
          <w:tcPr>
            <w:tcW w:w="2830" w:type="pct"/>
            <w:hideMark/>
          </w:tcPr>
          <w:p w14:paraId="6487462A" w14:textId="77777777" w:rsidR="00B12EF5" w:rsidRPr="005A5468" w:rsidRDefault="00B12EF5" w:rsidP="0092303C">
            <w:pPr>
              <w:ind w:firstLine="62"/>
              <w:jc w:val="both"/>
              <w:rPr>
                <w:i/>
                <w:iCs/>
                <w:kern w:val="2"/>
                <w:szCs w:val="22"/>
              </w:rPr>
            </w:pPr>
          </w:p>
        </w:tc>
      </w:tr>
      <w:tr w:rsidR="00B12EF5" w14:paraId="2266FB41" w14:textId="77777777" w:rsidTr="005A5468">
        <w:tc>
          <w:tcPr>
            <w:tcW w:w="1178" w:type="pct"/>
            <w:vMerge/>
            <w:hideMark/>
          </w:tcPr>
          <w:p w14:paraId="53972784" w14:textId="77777777" w:rsidR="00B12EF5" w:rsidRDefault="00B12EF5" w:rsidP="0092303C">
            <w:pPr>
              <w:rPr>
                <w:kern w:val="2"/>
                <w:szCs w:val="22"/>
              </w:rPr>
            </w:pPr>
          </w:p>
        </w:tc>
        <w:tc>
          <w:tcPr>
            <w:tcW w:w="991" w:type="pct"/>
            <w:hideMark/>
          </w:tcPr>
          <w:p w14:paraId="68D3C9B8" w14:textId="77777777" w:rsidR="00B12EF5" w:rsidRDefault="00B12EF5" w:rsidP="0092303C">
            <w:pPr>
              <w:jc w:val="both"/>
              <w:rPr>
                <w:kern w:val="2"/>
                <w:szCs w:val="22"/>
              </w:rPr>
            </w:pPr>
            <w:r>
              <w:rPr>
                <w:kern w:val="2"/>
                <w:szCs w:val="24"/>
                <w:lang w:eastAsia="lt-LT"/>
              </w:rPr>
              <w:t>Veikla Nr. 2</w:t>
            </w:r>
          </w:p>
        </w:tc>
        <w:tc>
          <w:tcPr>
            <w:tcW w:w="2830" w:type="pct"/>
            <w:hideMark/>
          </w:tcPr>
          <w:p w14:paraId="1B8041BF" w14:textId="77777777" w:rsidR="00B12EF5" w:rsidRPr="005A5468" w:rsidRDefault="00B12EF5" w:rsidP="0092303C">
            <w:pPr>
              <w:ind w:firstLine="62"/>
              <w:jc w:val="both"/>
              <w:rPr>
                <w:i/>
                <w:iCs/>
                <w:kern w:val="2"/>
                <w:szCs w:val="22"/>
              </w:rPr>
            </w:pPr>
          </w:p>
        </w:tc>
      </w:tr>
      <w:tr w:rsidR="00B12EF5" w14:paraId="70BC0A74" w14:textId="77777777" w:rsidTr="005A5468">
        <w:tc>
          <w:tcPr>
            <w:tcW w:w="1178" w:type="pct"/>
            <w:vMerge/>
            <w:hideMark/>
          </w:tcPr>
          <w:p w14:paraId="63C1AF4C" w14:textId="77777777" w:rsidR="00B12EF5" w:rsidRDefault="00B12EF5" w:rsidP="0092303C">
            <w:pPr>
              <w:rPr>
                <w:kern w:val="2"/>
                <w:szCs w:val="22"/>
              </w:rPr>
            </w:pPr>
          </w:p>
        </w:tc>
        <w:tc>
          <w:tcPr>
            <w:tcW w:w="991" w:type="pct"/>
            <w:hideMark/>
          </w:tcPr>
          <w:p w14:paraId="186EE9C7" w14:textId="77777777" w:rsidR="00B12EF5" w:rsidRDefault="00B12EF5" w:rsidP="0092303C">
            <w:pPr>
              <w:jc w:val="both"/>
              <w:rPr>
                <w:kern w:val="2"/>
                <w:szCs w:val="22"/>
              </w:rPr>
            </w:pPr>
            <w:r>
              <w:rPr>
                <w:kern w:val="2"/>
                <w:szCs w:val="24"/>
                <w:lang w:eastAsia="lt-LT"/>
              </w:rPr>
              <w:t>Veikla Nr. 3</w:t>
            </w:r>
          </w:p>
        </w:tc>
        <w:tc>
          <w:tcPr>
            <w:tcW w:w="2830" w:type="pct"/>
            <w:hideMark/>
          </w:tcPr>
          <w:p w14:paraId="327FED36" w14:textId="77777777" w:rsidR="00B12EF5" w:rsidRPr="005A5468" w:rsidRDefault="00B12EF5" w:rsidP="0092303C">
            <w:pPr>
              <w:ind w:firstLine="62"/>
              <w:jc w:val="both"/>
              <w:rPr>
                <w:i/>
                <w:iCs/>
                <w:kern w:val="2"/>
                <w:szCs w:val="22"/>
              </w:rPr>
            </w:pPr>
          </w:p>
        </w:tc>
      </w:tr>
      <w:tr w:rsidR="00B12EF5" w14:paraId="1884999F" w14:textId="77777777" w:rsidTr="005A5468">
        <w:tc>
          <w:tcPr>
            <w:tcW w:w="1178" w:type="pct"/>
            <w:vMerge/>
            <w:hideMark/>
          </w:tcPr>
          <w:p w14:paraId="78E9FC2C" w14:textId="77777777" w:rsidR="00B12EF5" w:rsidRDefault="00B12EF5" w:rsidP="0092303C">
            <w:pPr>
              <w:rPr>
                <w:kern w:val="2"/>
                <w:szCs w:val="22"/>
              </w:rPr>
            </w:pPr>
          </w:p>
        </w:tc>
        <w:tc>
          <w:tcPr>
            <w:tcW w:w="991" w:type="pct"/>
            <w:hideMark/>
          </w:tcPr>
          <w:p w14:paraId="437C23E3" w14:textId="77777777" w:rsidR="00B12EF5" w:rsidRDefault="00B12EF5" w:rsidP="0092303C">
            <w:pPr>
              <w:jc w:val="both"/>
              <w:rPr>
                <w:kern w:val="2"/>
                <w:szCs w:val="22"/>
              </w:rPr>
            </w:pPr>
            <w:r>
              <w:rPr>
                <w:kern w:val="2"/>
                <w:szCs w:val="24"/>
                <w:lang w:eastAsia="lt-LT"/>
              </w:rPr>
              <w:t>Veikla Nr. n</w:t>
            </w:r>
          </w:p>
        </w:tc>
        <w:tc>
          <w:tcPr>
            <w:tcW w:w="2830" w:type="pct"/>
            <w:hideMark/>
          </w:tcPr>
          <w:p w14:paraId="2FBD9EDF" w14:textId="77777777" w:rsidR="00B12EF5" w:rsidRPr="005A5468" w:rsidRDefault="00B12EF5" w:rsidP="0092303C">
            <w:pPr>
              <w:ind w:firstLine="62"/>
              <w:jc w:val="both"/>
              <w:rPr>
                <w:i/>
                <w:iCs/>
                <w:kern w:val="2"/>
                <w:szCs w:val="22"/>
              </w:rPr>
            </w:pPr>
          </w:p>
        </w:tc>
      </w:tr>
      <w:tr w:rsidR="00B12EF5" w14:paraId="492001CE" w14:textId="77777777" w:rsidTr="005A5468">
        <w:tc>
          <w:tcPr>
            <w:tcW w:w="2170" w:type="pct"/>
            <w:gridSpan w:val="2"/>
            <w:hideMark/>
          </w:tcPr>
          <w:p w14:paraId="32061C9D" w14:textId="77777777" w:rsidR="00B12EF5" w:rsidRDefault="00B12EF5" w:rsidP="0092303C">
            <w:pPr>
              <w:jc w:val="right"/>
              <w:rPr>
                <w:kern w:val="2"/>
                <w:szCs w:val="22"/>
              </w:rPr>
            </w:pPr>
            <w:r>
              <w:rPr>
                <w:b/>
                <w:bCs/>
                <w:kern w:val="2"/>
                <w:szCs w:val="24"/>
                <w:lang w:eastAsia="lt-LT"/>
              </w:rPr>
              <w:t>Iš viso, Eur:</w:t>
            </w:r>
          </w:p>
        </w:tc>
        <w:tc>
          <w:tcPr>
            <w:tcW w:w="2830" w:type="pct"/>
            <w:hideMark/>
          </w:tcPr>
          <w:p w14:paraId="095CD33A" w14:textId="77777777" w:rsidR="00B12EF5" w:rsidRPr="005A5468" w:rsidRDefault="00B12EF5" w:rsidP="0092303C">
            <w:pPr>
              <w:ind w:firstLine="62"/>
              <w:jc w:val="both"/>
              <w:rPr>
                <w:i/>
                <w:iCs/>
                <w:kern w:val="2"/>
                <w:szCs w:val="22"/>
              </w:rPr>
            </w:pPr>
          </w:p>
        </w:tc>
      </w:tr>
      <w:tr w:rsidR="00B12EF5" w14:paraId="31F891E6" w14:textId="77777777" w:rsidTr="005A5468">
        <w:tc>
          <w:tcPr>
            <w:tcW w:w="2170" w:type="pct"/>
            <w:gridSpan w:val="2"/>
            <w:hideMark/>
          </w:tcPr>
          <w:p w14:paraId="6BF21C57" w14:textId="74AB9EB2" w:rsidR="00B12EF5" w:rsidRDefault="00B12EF5" w:rsidP="0092303C">
            <w:pPr>
              <w:ind w:left="34" w:hanging="34"/>
              <w:jc w:val="both"/>
            </w:pPr>
            <w:r w:rsidRPr="6358BFE6">
              <w:rPr>
                <w:kern w:val="2"/>
                <w:lang w:eastAsia="lt-LT"/>
              </w:rPr>
              <w:t>2.1. Iš viso pajamų, Eur (turi sutapti su pelno (nuostolių) ataskaitoje nurodyta suma eilutėje „Pardavimo pajamos“)</w:t>
            </w:r>
            <w:r>
              <w:rPr>
                <w:kern w:val="2"/>
                <w:lang w:eastAsia="lt-LT"/>
              </w:rPr>
              <w:t>.</w:t>
            </w:r>
          </w:p>
        </w:tc>
        <w:tc>
          <w:tcPr>
            <w:tcW w:w="2830" w:type="pct"/>
            <w:hideMark/>
          </w:tcPr>
          <w:p w14:paraId="34761B0D" w14:textId="77777777" w:rsidR="00B12EF5" w:rsidRPr="005A5468" w:rsidRDefault="00B12EF5" w:rsidP="0092303C">
            <w:pPr>
              <w:ind w:firstLine="62"/>
              <w:jc w:val="both"/>
              <w:rPr>
                <w:i/>
                <w:iCs/>
                <w:kern w:val="2"/>
                <w:szCs w:val="22"/>
              </w:rPr>
            </w:pPr>
          </w:p>
        </w:tc>
      </w:tr>
      <w:tr w:rsidR="00B12EF5" w14:paraId="55D5B8BC" w14:textId="77777777" w:rsidTr="005A5468">
        <w:tc>
          <w:tcPr>
            <w:tcW w:w="2170" w:type="pct"/>
            <w:gridSpan w:val="2"/>
            <w:hideMark/>
          </w:tcPr>
          <w:p w14:paraId="2801E5AB" w14:textId="4A52F8E6" w:rsidR="00B12EF5" w:rsidRDefault="00B12EF5" w:rsidP="0092303C">
            <w:pPr>
              <w:jc w:val="both"/>
            </w:pPr>
            <w:r w:rsidRPr="6358BFE6">
              <w:rPr>
                <w:lang w:eastAsia="lt-LT"/>
              </w:rPr>
              <w:t>2.2. Metinės pardavimo pajamos iš savo pagamintos produkcijos ir (ar)</w:t>
            </w:r>
            <w:r>
              <w:rPr>
                <w:lang w:eastAsia="lt-LT"/>
              </w:rPr>
              <w:t xml:space="preserve"> informacinių ryšių ir technologijų </w:t>
            </w:r>
            <w:r>
              <w:t>veiklos (-ų)</w:t>
            </w:r>
            <w:r w:rsidRPr="6358BFE6">
              <w:rPr>
                <w:lang w:eastAsia="lt-LT"/>
              </w:rPr>
              <w:t xml:space="preserve"> </w:t>
            </w:r>
            <w:r w:rsidR="00944BEC">
              <w:rPr>
                <w:lang w:eastAsia="lt-LT"/>
              </w:rPr>
              <w:t>per paskutinius finansinius</w:t>
            </w:r>
            <w:r w:rsidR="00944BEC" w:rsidRPr="6358BFE6">
              <w:rPr>
                <w:lang w:eastAsia="lt-LT"/>
              </w:rPr>
              <w:t xml:space="preserve"> </w:t>
            </w:r>
            <w:r w:rsidRPr="6358BFE6">
              <w:rPr>
                <w:lang w:eastAsia="lt-LT"/>
              </w:rPr>
              <w:t>met</w:t>
            </w:r>
            <w:r w:rsidR="00A845D9">
              <w:rPr>
                <w:lang w:eastAsia="lt-LT"/>
              </w:rPr>
              <w:t>us</w:t>
            </w:r>
            <w:r w:rsidRPr="6358BFE6">
              <w:rPr>
                <w:lang w:eastAsia="lt-LT"/>
              </w:rPr>
              <w:t xml:space="preserve"> sudaro ne mažiau kaip 51 proc</w:t>
            </w:r>
            <w:r>
              <w:rPr>
                <w:lang w:eastAsia="lt-LT"/>
              </w:rPr>
              <w:t>entą</w:t>
            </w:r>
            <w:r w:rsidRPr="6358BFE6">
              <w:rPr>
                <w:lang w:eastAsia="lt-LT"/>
              </w:rPr>
              <w:t xml:space="preserve"> bendroje pardavimo struktūroje</w:t>
            </w:r>
            <w:r>
              <w:rPr>
                <w:lang w:eastAsia="lt-LT"/>
              </w:rPr>
              <w:t>.</w:t>
            </w:r>
          </w:p>
        </w:tc>
        <w:tc>
          <w:tcPr>
            <w:tcW w:w="2830" w:type="pct"/>
            <w:hideMark/>
          </w:tcPr>
          <w:p w14:paraId="57CC5B41" w14:textId="77777777" w:rsidR="00B12EF5" w:rsidRDefault="00B12EF5" w:rsidP="0092303C">
            <w:pPr>
              <w:ind w:firstLine="62"/>
              <w:jc w:val="both"/>
              <w:rPr>
                <w:kern w:val="2"/>
                <w:szCs w:val="22"/>
              </w:rPr>
            </w:pPr>
          </w:p>
        </w:tc>
      </w:tr>
      <w:tr w:rsidR="00B12EF5" w14:paraId="63873C6D" w14:textId="77777777" w:rsidTr="005A5468">
        <w:tc>
          <w:tcPr>
            <w:tcW w:w="2170" w:type="pct"/>
            <w:gridSpan w:val="2"/>
          </w:tcPr>
          <w:p w14:paraId="031CE243" w14:textId="51AB7B88" w:rsidR="00B12EF5" w:rsidRDefault="00B12EF5" w:rsidP="0092303C">
            <w:pPr>
              <w:tabs>
                <w:tab w:val="left" w:pos="318"/>
              </w:tabs>
              <w:jc w:val="both"/>
            </w:pPr>
            <w:r w:rsidRPr="6358BFE6">
              <w:rPr>
                <w:lang w:eastAsia="lt-LT"/>
              </w:rPr>
              <w:t xml:space="preserve">2.3. Metinės pardavimo pajamos per </w:t>
            </w:r>
            <w:r w:rsidR="00582DA7">
              <w:rPr>
                <w:lang w:eastAsia="lt-LT"/>
              </w:rPr>
              <w:t>paskutinius</w:t>
            </w:r>
            <w:r w:rsidRPr="6358BFE6">
              <w:rPr>
                <w:lang w:eastAsia="lt-LT"/>
              </w:rPr>
              <w:t xml:space="preserve"> finansinius metus yra ne mažesnės kaip </w:t>
            </w:r>
            <w:r>
              <w:rPr>
                <w:lang w:eastAsia="lt-LT"/>
              </w:rPr>
              <w:t>20</w:t>
            </w:r>
            <w:r w:rsidRPr="6358BFE6">
              <w:rPr>
                <w:lang w:eastAsia="lt-LT"/>
              </w:rPr>
              <w:t> 000 (</w:t>
            </w:r>
            <w:r w:rsidR="00034480">
              <w:rPr>
                <w:lang w:eastAsia="lt-LT"/>
              </w:rPr>
              <w:t>dvidešimt</w:t>
            </w:r>
            <w:r w:rsidR="00034480" w:rsidRPr="6358BFE6">
              <w:rPr>
                <w:lang w:eastAsia="lt-LT"/>
              </w:rPr>
              <w:t xml:space="preserve"> </w:t>
            </w:r>
            <w:r w:rsidRPr="6358BFE6">
              <w:rPr>
                <w:lang w:eastAsia="lt-LT"/>
              </w:rPr>
              <w:t>tūkstanči</w:t>
            </w:r>
            <w:r>
              <w:rPr>
                <w:lang w:eastAsia="lt-LT"/>
              </w:rPr>
              <w:t>ų</w:t>
            </w:r>
            <w:r w:rsidRPr="6358BFE6">
              <w:rPr>
                <w:lang w:eastAsia="lt-LT"/>
              </w:rPr>
              <w:t>) eurų</w:t>
            </w:r>
            <w:r>
              <w:rPr>
                <w:lang w:eastAsia="lt-LT"/>
              </w:rPr>
              <w:t>.</w:t>
            </w:r>
          </w:p>
        </w:tc>
        <w:tc>
          <w:tcPr>
            <w:tcW w:w="2830" w:type="pct"/>
          </w:tcPr>
          <w:p w14:paraId="33BC8D58" w14:textId="77777777" w:rsidR="00B12EF5" w:rsidRDefault="00B12EF5" w:rsidP="0092303C">
            <w:pPr>
              <w:jc w:val="both"/>
              <w:rPr>
                <w:kern w:val="2"/>
                <w:szCs w:val="22"/>
              </w:rPr>
            </w:pPr>
          </w:p>
        </w:tc>
      </w:tr>
    </w:tbl>
    <w:p w14:paraId="56261FE3" w14:textId="77777777" w:rsidR="002774CB" w:rsidRDefault="002774CB" w:rsidP="002774CB">
      <w:pPr>
        <w:pStyle w:val="ListParagraph"/>
        <w:tabs>
          <w:tab w:val="left" w:pos="8076"/>
        </w:tabs>
      </w:pPr>
    </w:p>
    <w:p w14:paraId="1A022649" w14:textId="77777777" w:rsidR="00BA029B" w:rsidRDefault="00BA029B" w:rsidP="002774CB">
      <w:pPr>
        <w:pStyle w:val="ListParagraph"/>
        <w:tabs>
          <w:tab w:val="left" w:pos="8076"/>
        </w:tabs>
      </w:pPr>
    </w:p>
    <w:p w14:paraId="730B901F" w14:textId="77777777" w:rsidR="00287370" w:rsidRDefault="00287370" w:rsidP="002774CB">
      <w:pPr>
        <w:pStyle w:val="ListParagraph"/>
        <w:tabs>
          <w:tab w:val="left" w:pos="8076"/>
        </w:tabs>
      </w:pPr>
    </w:p>
    <w:p w14:paraId="0FA23A68" w14:textId="77777777" w:rsidR="002774CB" w:rsidRPr="007166B2" w:rsidRDefault="002774CB" w:rsidP="002774CB">
      <w:pPr>
        <w:pStyle w:val="ListParagraph"/>
        <w:tabs>
          <w:tab w:val="left" w:pos="8076"/>
        </w:tabs>
      </w:pPr>
    </w:p>
    <w:p w14:paraId="5DA773AF" w14:textId="50CC50EC" w:rsidR="002774CB" w:rsidRPr="00FB52F8" w:rsidRDefault="002774CB" w:rsidP="002774CB">
      <w:pPr>
        <w:pStyle w:val="ListParagraph"/>
        <w:numPr>
          <w:ilvl w:val="0"/>
          <w:numId w:val="17"/>
        </w:numPr>
        <w:ind w:left="0" w:firstLine="851"/>
        <w:jc w:val="both"/>
      </w:pPr>
      <w:r w:rsidRPr="4CB55A2B">
        <w:rPr>
          <w:b/>
        </w:rPr>
        <w:t>Pareiškėjo pagrindimas kaip n</w:t>
      </w:r>
      <w:r w:rsidRPr="00F705B2">
        <w:rPr>
          <w:b/>
          <w:bCs/>
        </w:rPr>
        <w:t>umatomas</w:t>
      </w:r>
      <w:r w:rsidRPr="0CB81EBE">
        <w:rPr>
          <w:b/>
          <w:bCs/>
        </w:rPr>
        <w:t xml:space="preserve"> (-i) kurti</w:t>
      </w:r>
      <w:r w:rsidRPr="0CB81EBE">
        <w:rPr>
          <w:b/>
        </w:rPr>
        <w:t xml:space="preserve"> DI produktas (-ai) ir (ar</w:t>
      </w:r>
      <w:r>
        <w:rPr>
          <w:b/>
        </w:rPr>
        <w:t>ba</w:t>
      </w:r>
      <w:r w:rsidRPr="0CB81EBE">
        <w:rPr>
          <w:b/>
        </w:rPr>
        <w:t xml:space="preserve">) sprendimas (-ai) atitinka </w:t>
      </w:r>
      <w:r>
        <w:rPr>
          <w:b/>
        </w:rPr>
        <w:t xml:space="preserve">bent </w:t>
      </w:r>
      <w:r w:rsidRPr="0CB81EBE">
        <w:rPr>
          <w:b/>
        </w:rPr>
        <w:t>vieną iš DI sričių (</w:t>
      </w:r>
      <w:r>
        <w:rPr>
          <w:b/>
        </w:rPr>
        <w:t xml:space="preserve">mašininis mokymasis, kompiuterinė rega, išmanioji robotika ir automatizavimas, natūralios kalbos apdorojimas, skaitmeniniai dvyniai), pateikiamas </w:t>
      </w:r>
      <w:r w:rsidR="008E7409">
        <w:rPr>
          <w:b/>
        </w:rPr>
        <w:t xml:space="preserve">išsamus </w:t>
      </w:r>
      <w:r>
        <w:rPr>
          <w:b/>
        </w:rPr>
        <w:t>aprašymas:</w:t>
      </w:r>
    </w:p>
    <w:p w14:paraId="7C0DDA7C" w14:textId="77777777" w:rsidR="002774CB" w:rsidRDefault="002774CB" w:rsidP="002774CB">
      <w:pPr>
        <w:pStyle w:val="ListParagraph"/>
        <w:tabs>
          <w:tab w:val="left" w:pos="8076"/>
        </w:tabs>
      </w:pPr>
    </w:p>
    <w:tbl>
      <w:tblPr>
        <w:tblStyle w:val="TableGrid"/>
        <w:tblW w:w="0" w:type="auto"/>
        <w:tblLook w:val="04A0" w:firstRow="1" w:lastRow="0" w:firstColumn="1" w:lastColumn="0" w:noHBand="0" w:noVBand="1"/>
      </w:tblPr>
      <w:tblGrid>
        <w:gridCol w:w="5833"/>
        <w:gridCol w:w="2392"/>
        <w:gridCol w:w="6902"/>
      </w:tblGrid>
      <w:tr w:rsidR="002774CB" w14:paraId="61AB86A5" w14:textId="77777777" w:rsidTr="0092303C">
        <w:tc>
          <w:tcPr>
            <w:tcW w:w="0" w:type="auto"/>
          </w:tcPr>
          <w:p w14:paraId="3A83C60D" w14:textId="77777777" w:rsidR="002774CB" w:rsidRPr="00F030FA" w:rsidRDefault="002774CB" w:rsidP="0092303C">
            <w:pPr>
              <w:tabs>
                <w:tab w:val="left" w:pos="8076"/>
              </w:tabs>
              <w:jc w:val="center"/>
              <w:rPr>
                <w:b/>
                <w:bCs/>
              </w:rPr>
            </w:pPr>
            <w:r w:rsidRPr="00F030FA">
              <w:rPr>
                <w:b/>
                <w:bCs/>
              </w:rPr>
              <w:t>DI sritis, kurią atitinka numatomas (-i) kurti DI produktas (-ai) ir (arba) sprendimas (-ai):</w:t>
            </w:r>
          </w:p>
        </w:tc>
        <w:tc>
          <w:tcPr>
            <w:tcW w:w="0" w:type="auto"/>
          </w:tcPr>
          <w:p w14:paraId="6C51B610" w14:textId="77777777" w:rsidR="002774CB" w:rsidRPr="00F030FA" w:rsidRDefault="002774CB" w:rsidP="0092303C">
            <w:pPr>
              <w:tabs>
                <w:tab w:val="left" w:pos="8076"/>
              </w:tabs>
              <w:jc w:val="center"/>
              <w:rPr>
                <w:b/>
                <w:bCs/>
              </w:rPr>
            </w:pPr>
            <w:r w:rsidRPr="00F030FA">
              <w:rPr>
                <w:b/>
                <w:bCs/>
              </w:rPr>
              <w:t>Pažymėti tinkamus variantus:</w:t>
            </w:r>
          </w:p>
        </w:tc>
        <w:tc>
          <w:tcPr>
            <w:tcW w:w="0" w:type="auto"/>
          </w:tcPr>
          <w:p w14:paraId="15C27FBF" w14:textId="77777777" w:rsidR="002774CB" w:rsidRPr="00F030FA" w:rsidRDefault="002774CB" w:rsidP="0092303C">
            <w:pPr>
              <w:tabs>
                <w:tab w:val="left" w:pos="8076"/>
              </w:tabs>
              <w:jc w:val="center"/>
              <w:rPr>
                <w:b/>
                <w:bCs/>
              </w:rPr>
            </w:pPr>
            <w:r w:rsidRPr="00F030FA">
              <w:rPr>
                <w:b/>
                <w:bCs/>
              </w:rPr>
              <w:t xml:space="preserve">Pagrindimas, kaip </w:t>
            </w:r>
            <w:r w:rsidRPr="00F406F3">
              <w:rPr>
                <w:b/>
                <w:bCs/>
              </w:rPr>
              <w:t xml:space="preserve">numatomas (-i) kurti DI produktas (-ai) ir (arba) sprendimas (-ai) atitinka </w:t>
            </w:r>
            <w:r>
              <w:rPr>
                <w:b/>
                <w:bCs/>
              </w:rPr>
              <w:t xml:space="preserve">bent </w:t>
            </w:r>
            <w:r w:rsidRPr="00F406F3">
              <w:rPr>
                <w:b/>
                <w:bCs/>
              </w:rPr>
              <w:t>vieną iš DI sričių</w:t>
            </w:r>
            <w:r w:rsidRPr="00F030FA">
              <w:rPr>
                <w:b/>
                <w:bCs/>
              </w:rPr>
              <w:t>:</w:t>
            </w:r>
          </w:p>
        </w:tc>
      </w:tr>
      <w:tr w:rsidR="002774CB" w14:paraId="4656E9A5" w14:textId="77777777" w:rsidTr="0092303C">
        <w:trPr>
          <w:trHeight w:val="1312"/>
        </w:trPr>
        <w:tc>
          <w:tcPr>
            <w:tcW w:w="0" w:type="auto"/>
          </w:tcPr>
          <w:p w14:paraId="0C5953FE" w14:textId="77777777" w:rsidR="002774CB" w:rsidRDefault="002774CB" w:rsidP="0092303C">
            <w:pPr>
              <w:tabs>
                <w:tab w:val="left" w:pos="8076"/>
              </w:tabs>
              <w:jc w:val="both"/>
              <w:rPr>
                <w:b/>
                <w:bCs/>
              </w:rPr>
            </w:pPr>
            <w:r w:rsidRPr="00B82DBD">
              <w:rPr>
                <w:b/>
                <w:bCs/>
              </w:rPr>
              <w:t>Mašininis mokymasis</w:t>
            </w:r>
            <w:r>
              <w:rPr>
                <w:b/>
                <w:bCs/>
              </w:rPr>
              <w:t xml:space="preserve"> </w:t>
            </w:r>
          </w:p>
          <w:p w14:paraId="59F7E7E7" w14:textId="77777777" w:rsidR="002774CB" w:rsidRPr="00B82DBD" w:rsidRDefault="002774CB" w:rsidP="0092303C">
            <w:pPr>
              <w:tabs>
                <w:tab w:val="left" w:pos="8076"/>
              </w:tabs>
              <w:jc w:val="both"/>
              <w:rPr>
                <w:b/>
                <w:bCs/>
              </w:rPr>
            </w:pPr>
          </w:p>
        </w:tc>
        <w:tc>
          <w:tcPr>
            <w:tcW w:w="0" w:type="auto"/>
          </w:tcPr>
          <w:p w14:paraId="16885E57" w14:textId="77777777" w:rsidR="002774CB" w:rsidRDefault="002774CB" w:rsidP="0092303C">
            <w:pPr>
              <w:tabs>
                <w:tab w:val="left" w:pos="8076"/>
              </w:tabs>
              <w:jc w:val="center"/>
            </w:pPr>
            <w:r>
              <w:rPr>
                <w:rFonts w:ascii="MS Gothic" w:eastAsia="MS Gothic" w:hAnsi="MS Gothic" w:hint="eastAsia"/>
              </w:rPr>
              <w:t>☐</w:t>
            </w:r>
          </w:p>
        </w:tc>
        <w:tc>
          <w:tcPr>
            <w:tcW w:w="0" w:type="auto"/>
          </w:tcPr>
          <w:p w14:paraId="0897E5C8" w14:textId="77777777" w:rsidR="002774CB" w:rsidRPr="00BB0D43" w:rsidRDefault="002774CB" w:rsidP="0092303C">
            <w:pPr>
              <w:tabs>
                <w:tab w:val="left" w:pos="8076"/>
              </w:tabs>
              <w:jc w:val="both"/>
              <w:rPr>
                <w:i/>
                <w:iCs/>
                <w:sz w:val="20"/>
              </w:rPr>
            </w:pPr>
          </w:p>
        </w:tc>
      </w:tr>
      <w:tr w:rsidR="002774CB" w14:paraId="47975A4F" w14:textId="77777777" w:rsidTr="0092303C">
        <w:tc>
          <w:tcPr>
            <w:tcW w:w="0" w:type="auto"/>
            <w:gridSpan w:val="3"/>
          </w:tcPr>
          <w:p w14:paraId="0F4E3D6E" w14:textId="49415F7F" w:rsidR="002774CB" w:rsidRPr="00BB0D43" w:rsidRDefault="002774CB" w:rsidP="0092303C">
            <w:pPr>
              <w:tabs>
                <w:tab w:val="left" w:pos="8076"/>
              </w:tabs>
              <w:jc w:val="both"/>
              <w:rPr>
                <w:i/>
                <w:iCs/>
                <w:sz w:val="20"/>
              </w:rPr>
            </w:pPr>
            <w:r w:rsidRPr="00BB0D43">
              <w:rPr>
                <w:i/>
                <w:iCs/>
                <w:sz w:val="20"/>
              </w:rPr>
              <w:t>Nurodomi duomenys, kurie naudojami sistemos algoritmų apmokymui ir koks mašininio mokymosi metodas bus taikomas, pvz.</w:t>
            </w:r>
            <w:r w:rsidR="001614CB">
              <w:rPr>
                <w:i/>
                <w:iCs/>
                <w:sz w:val="20"/>
              </w:rPr>
              <w:t>:</w:t>
            </w:r>
            <w:r w:rsidRPr="00BB0D43">
              <w:rPr>
                <w:i/>
                <w:iCs/>
                <w:sz w:val="20"/>
              </w:rPr>
              <w:t xml:space="preserve"> prižiūrimas (angl. </w:t>
            </w:r>
            <w:r w:rsidRPr="00650FB8">
              <w:rPr>
                <w:sz w:val="20"/>
              </w:rPr>
              <w:t>supervised</w:t>
            </w:r>
            <w:r w:rsidRPr="00BB0D43">
              <w:rPr>
                <w:i/>
                <w:iCs/>
                <w:sz w:val="20"/>
              </w:rPr>
              <w:t>) mokymas klasifikavimui, regresijai, ar neprižiūrimas (angl. unsupervised) mokymas klasterizavimui, ir pan. Aprašoma, kokius konkrečius sprendimus ar prognozes sistema generuos remdamasi mokymosi rezultatais, Taip pat aprašoma, kokias kokybės vertinimo metrikas planuojama naudoti modelio rezultatų tikslumui vertinti (pvz.</w:t>
            </w:r>
            <w:r w:rsidR="001614CB">
              <w:rPr>
                <w:i/>
                <w:iCs/>
                <w:sz w:val="20"/>
              </w:rPr>
              <w:t>:</w:t>
            </w:r>
            <w:r w:rsidRPr="00BB0D43">
              <w:rPr>
                <w:i/>
                <w:iCs/>
                <w:sz w:val="20"/>
              </w:rPr>
              <w:t xml:space="preserve"> </w:t>
            </w:r>
            <w:r w:rsidRPr="00650FB8">
              <w:rPr>
                <w:sz w:val="20"/>
              </w:rPr>
              <w:t>Accuracy</w:t>
            </w:r>
            <w:r w:rsidRPr="00BB0D43">
              <w:rPr>
                <w:i/>
                <w:iCs/>
                <w:sz w:val="20"/>
              </w:rPr>
              <w:t xml:space="preserve">, </w:t>
            </w:r>
            <w:r w:rsidRPr="00650FB8">
              <w:rPr>
                <w:sz w:val="20"/>
              </w:rPr>
              <w:t>Precision</w:t>
            </w:r>
            <w:r w:rsidRPr="00BB0D43">
              <w:rPr>
                <w:i/>
                <w:iCs/>
                <w:sz w:val="20"/>
              </w:rPr>
              <w:t xml:space="preserve">, </w:t>
            </w:r>
            <w:r w:rsidRPr="00650FB8">
              <w:rPr>
                <w:sz w:val="20"/>
              </w:rPr>
              <w:t>Recall</w:t>
            </w:r>
            <w:r w:rsidRPr="00BB0D43">
              <w:rPr>
                <w:i/>
                <w:iCs/>
                <w:sz w:val="20"/>
              </w:rPr>
              <w:t xml:space="preserve">, </w:t>
            </w:r>
            <w:r w:rsidRPr="00650FB8">
              <w:rPr>
                <w:sz w:val="20"/>
              </w:rPr>
              <w:t>F1-score</w:t>
            </w:r>
            <w:r w:rsidRPr="00BB0D43">
              <w:rPr>
                <w:i/>
                <w:iCs/>
                <w:sz w:val="20"/>
              </w:rPr>
              <w:t xml:space="preserve">, </w:t>
            </w:r>
            <w:r w:rsidRPr="00650FB8">
              <w:rPr>
                <w:sz w:val="20"/>
              </w:rPr>
              <w:t>MSE</w:t>
            </w:r>
            <w:r w:rsidRPr="00BB0D43">
              <w:rPr>
                <w:i/>
                <w:iCs/>
                <w:sz w:val="20"/>
              </w:rPr>
              <w:t xml:space="preserve"> ir pan.) ir kokios yra minimalios priimtinos (siektinos) reikšmės kiekvienai metrikai, kad sprendimas būtų laikomas sėkmingu. Pateikiamas pagrindimas, jeigu bus atliekama požymių inžinerija.</w:t>
            </w:r>
          </w:p>
        </w:tc>
      </w:tr>
      <w:tr w:rsidR="002774CB" w14:paraId="632D9A5C" w14:textId="77777777" w:rsidTr="0092303C">
        <w:trPr>
          <w:trHeight w:val="1234"/>
        </w:trPr>
        <w:tc>
          <w:tcPr>
            <w:tcW w:w="0" w:type="auto"/>
          </w:tcPr>
          <w:p w14:paraId="14706F21" w14:textId="77777777" w:rsidR="002774CB" w:rsidRPr="0062216D" w:rsidRDefault="002774CB" w:rsidP="0092303C">
            <w:pPr>
              <w:tabs>
                <w:tab w:val="left" w:pos="8076"/>
              </w:tabs>
              <w:rPr>
                <w:b/>
                <w:bCs/>
              </w:rPr>
            </w:pPr>
            <w:r w:rsidRPr="0062216D">
              <w:rPr>
                <w:b/>
                <w:bCs/>
              </w:rPr>
              <w:t>Kompiuterinė rega</w:t>
            </w:r>
          </w:p>
        </w:tc>
        <w:tc>
          <w:tcPr>
            <w:tcW w:w="0" w:type="auto"/>
          </w:tcPr>
          <w:p w14:paraId="38640414" w14:textId="77777777" w:rsidR="002774CB" w:rsidRDefault="002774CB" w:rsidP="0092303C">
            <w:pPr>
              <w:tabs>
                <w:tab w:val="left" w:pos="8076"/>
              </w:tabs>
              <w:jc w:val="center"/>
            </w:pPr>
            <w:r w:rsidRPr="004731A0">
              <w:rPr>
                <w:rFonts w:ascii="MS Gothic" w:eastAsia="MS Gothic" w:hAnsi="MS Gothic" w:cs="MS Gothic"/>
              </w:rPr>
              <w:t>☐</w:t>
            </w:r>
          </w:p>
        </w:tc>
        <w:tc>
          <w:tcPr>
            <w:tcW w:w="0" w:type="auto"/>
          </w:tcPr>
          <w:p w14:paraId="6FFD4ADB" w14:textId="77777777" w:rsidR="002774CB" w:rsidRPr="00C35929" w:rsidRDefault="002774CB" w:rsidP="0092303C">
            <w:pPr>
              <w:tabs>
                <w:tab w:val="left" w:pos="8076"/>
              </w:tabs>
              <w:jc w:val="both"/>
              <w:rPr>
                <w:i/>
                <w:iCs/>
                <w:sz w:val="20"/>
              </w:rPr>
            </w:pPr>
          </w:p>
        </w:tc>
      </w:tr>
      <w:tr w:rsidR="002774CB" w14:paraId="58AC6F0B" w14:textId="77777777" w:rsidTr="0092303C">
        <w:tc>
          <w:tcPr>
            <w:tcW w:w="0" w:type="auto"/>
            <w:gridSpan w:val="3"/>
          </w:tcPr>
          <w:p w14:paraId="67879D5A" w14:textId="101F7CE2" w:rsidR="002774CB" w:rsidRPr="00C35929" w:rsidRDefault="002774CB" w:rsidP="0092303C">
            <w:pPr>
              <w:tabs>
                <w:tab w:val="left" w:pos="8076"/>
              </w:tabs>
              <w:jc w:val="both"/>
              <w:rPr>
                <w:i/>
                <w:iCs/>
                <w:sz w:val="20"/>
              </w:rPr>
            </w:pPr>
            <w:r w:rsidRPr="00C35929">
              <w:rPr>
                <w:i/>
                <w:iCs/>
                <w:sz w:val="20"/>
              </w:rPr>
              <w:t>Aprašoma, kokius vaizdus, vaizdo įrašų ar kitus vizualinius duomenis apdoros sprendimas. Nurodoma ar bus naudojamos vaizdo apdorojimo bibliotekos ir dirbtinio intelekto bibliotekos, pateikiamas pagrindimas. Taip pat aprašoma, kokį duomenų apdorojimo veiksmą atliks sistema ir kaip rezultatas priklausys nuo vizualinės informacijos analizės (pvz. defektų nustatymas, veidų atpažinimas, gestų interpretacija). Pateikiami sėkmės rodikliai arba siektinos reikšmės, nurodant konkrečias metrikas (pvz</w:t>
            </w:r>
            <w:r w:rsidR="001614CB" w:rsidRPr="00C35929">
              <w:rPr>
                <w:i/>
                <w:iCs/>
                <w:sz w:val="20"/>
              </w:rPr>
              <w:t>.</w:t>
            </w:r>
            <w:r w:rsidR="001614CB">
              <w:rPr>
                <w:i/>
                <w:iCs/>
                <w:sz w:val="20"/>
              </w:rPr>
              <w:t>:</w:t>
            </w:r>
            <w:r w:rsidR="001614CB" w:rsidRPr="00C35929">
              <w:rPr>
                <w:i/>
                <w:iCs/>
                <w:sz w:val="20"/>
              </w:rPr>
              <w:t xml:space="preserve"> </w:t>
            </w:r>
            <w:r w:rsidRPr="00650FB8">
              <w:rPr>
                <w:sz w:val="20"/>
              </w:rPr>
              <w:t>Accuracy</w:t>
            </w:r>
            <w:r w:rsidRPr="00C35929">
              <w:rPr>
                <w:i/>
                <w:iCs/>
                <w:sz w:val="20"/>
              </w:rPr>
              <w:t xml:space="preserve">, </w:t>
            </w:r>
            <w:r w:rsidRPr="00650FB8">
              <w:rPr>
                <w:sz w:val="20"/>
              </w:rPr>
              <w:t>F1-score</w:t>
            </w:r>
            <w:r w:rsidRPr="00C35929">
              <w:rPr>
                <w:i/>
                <w:iCs/>
                <w:sz w:val="20"/>
              </w:rPr>
              <w:t xml:space="preserve">, </w:t>
            </w:r>
            <w:r w:rsidRPr="00650FB8">
              <w:rPr>
                <w:sz w:val="20"/>
              </w:rPr>
              <w:t>MAE</w:t>
            </w:r>
            <w:r w:rsidRPr="00C35929">
              <w:rPr>
                <w:i/>
                <w:iCs/>
                <w:sz w:val="20"/>
              </w:rPr>
              <w:t xml:space="preserve">, </w:t>
            </w:r>
            <w:r w:rsidRPr="00650FB8">
              <w:rPr>
                <w:sz w:val="20"/>
              </w:rPr>
              <w:t>RMSE</w:t>
            </w:r>
            <w:r w:rsidRPr="00C35929">
              <w:rPr>
                <w:i/>
                <w:iCs/>
                <w:sz w:val="20"/>
              </w:rPr>
              <w:t xml:space="preserve">, </w:t>
            </w:r>
            <w:r w:rsidRPr="00650FB8">
              <w:rPr>
                <w:sz w:val="20"/>
              </w:rPr>
              <w:t>BLEU</w:t>
            </w:r>
            <w:r w:rsidRPr="00C35929">
              <w:rPr>
                <w:i/>
                <w:iCs/>
                <w:sz w:val="20"/>
              </w:rPr>
              <w:t xml:space="preserve">, </w:t>
            </w:r>
            <w:r w:rsidRPr="00650FB8">
              <w:rPr>
                <w:sz w:val="20"/>
              </w:rPr>
              <w:t>ROUGE</w:t>
            </w:r>
            <w:r w:rsidRPr="00C35929">
              <w:rPr>
                <w:i/>
                <w:iCs/>
                <w:sz w:val="20"/>
              </w:rPr>
              <w:t xml:space="preserve"> ir t</w:t>
            </w:r>
            <w:r w:rsidR="00494261" w:rsidRPr="00C35929">
              <w:rPr>
                <w:i/>
                <w:iCs/>
                <w:sz w:val="20"/>
              </w:rPr>
              <w:t>.</w:t>
            </w:r>
            <w:r w:rsidR="00494261">
              <w:rPr>
                <w:i/>
                <w:iCs/>
                <w:sz w:val="20"/>
              </w:rPr>
              <w:t> </w:t>
            </w:r>
            <w:r w:rsidRPr="00C35929">
              <w:rPr>
                <w:i/>
                <w:iCs/>
                <w:sz w:val="20"/>
              </w:rPr>
              <w:t>t.) ir minimalios siektinos reikšmės, kurias pasiekus projektas būtų laikomas sėkmingu.</w:t>
            </w:r>
          </w:p>
        </w:tc>
      </w:tr>
      <w:tr w:rsidR="002774CB" w14:paraId="492C91ED" w14:textId="77777777" w:rsidTr="0092303C">
        <w:trPr>
          <w:trHeight w:val="1275"/>
        </w:trPr>
        <w:tc>
          <w:tcPr>
            <w:tcW w:w="0" w:type="auto"/>
          </w:tcPr>
          <w:p w14:paraId="6A2CE1AB" w14:textId="77777777" w:rsidR="002774CB" w:rsidRDefault="002774CB" w:rsidP="0092303C">
            <w:pPr>
              <w:tabs>
                <w:tab w:val="left" w:pos="8076"/>
              </w:tabs>
              <w:rPr>
                <w:b/>
                <w:bCs/>
              </w:rPr>
            </w:pPr>
            <w:r w:rsidRPr="234F77C5">
              <w:rPr>
                <w:b/>
                <w:bCs/>
              </w:rPr>
              <w:t>Išmanioji robotika ir automatizavimas</w:t>
            </w:r>
          </w:p>
        </w:tc>
        <w:tc>
          <w:tcPr>
            <w:tcW w:w="0" w:type="auto"/>
          </w:tcPr>
          <w:p w14:paraId="56DA53CE" w14:textId="77777777" w:rsidR="002774CB" w:rsidRDefault="002774CB" w:rsidP="0092303C">
            <w:pPr>
              <w:tabs>
                <w:tab w:val="left" w:pos="8076"/>
              </w:tabs>
              <w:jc w:val="center"/>
            </w:pPr>
            <w:r w:rsidRPr="234F77C5">
              <w:rPr>
                <w:rFonts w:ascii="MS Gothic" w:eastAsia="MS Gothic" w:hAnsi="MS Gothic" w:cs="MS Gothic"/>
              </w:rPr>
              <w:t>☐</w:t>
            </w:r>
          </w:p>
        </w:tc>
        <w:tc>
          <w:tcPr>
            <w:tcW w:w="0" w:type="auto"/>
          </w:tcPr>
          <w:p w14:paraId="10CDFB40" w14:textId="77777777" w:rsidR="002774CB" w:rsidRPr="00EA43FC" w:rsidRDefault="002774CB" w:rsidP="0092303C">
            <w:pPr>
              <w:tabs>
                <w:tab w:val="left" w:pos="8076"/>
              </w:tabs>
              <w:jc w:val="both"/>
              <w:rPr>
                <w:i/>
                <w:iCs/>
                <w:sz w:val="20"/>
              </w:rPr>
            </w:pPr>
          </w:p>
        </w:tc>
      </w:tr>
      <w:tr w:rsidR="002774CB" w14:paraId="363C0C99" w14:textId="77777777" w:rsidTr="0092303C">
        <w:trPr>
          <w:trHeight w:val="300"/>
        </w:trPr>
        <w:tc>
          <w:tcPr>
            <w:tcW w:w="15127" w:type="dxa"/>
            <w:gridSpan w:val="3"/>
          </w:tcPr>
          <w:p w14:paraId="4DE71C78" w14:textId="6437F64B" w:rsidR="002774CB" w:rsidRDefault="002774CB" w:rsidP="0092303C">
            <w:pPr>
              <w:tabs>
                <w:tab w:val="left" w:pos="8076"/>
              </w:tabs>
              <w:jc w:val="both"/>
              <w:rPr>
                <w:i/>
                <w:iCs/>
                <w:sz w:val="20"/>
              </w:rPr>
            </w:pPr>
            <w:r w:rsidRPr="234F77C5">
              <w:rPr>
                <w:i/>
                <w:iCs/>
                <w:sz w:val="20"/>
              </w:rPr>
              <w:t>Nurodoma</w:t>
            </w:r>
            <w:r w:rsidR="006D03F0">
              <w:rPr>
                <w:i/>
                <w:iCs/>
                <w:sz w:val="20"/>
              </w:rPr>
              <w:t>,</w:t>
            </w:r>
            <w:r w:rsidRPr="234F77C5">
              <w:rPr>
                <w:i/>
                <w:iCs/>
                <w:sz w:val="20"/>
              </w:rPr>
              <w:t xml:space="preserve"> ar ir kaip sistema fiziškai sąveikaus su aplinka (robotas, įrenginys, sensoriai). Aprašomas sprendimų priėmimo mechanizmas, kaip analizuojama nauja, neapibrėžta informacija, pvz</w:t>
            </w:r>
            <w:r w:rsidR="001614CB" w:rsidRPr="234F77C5">
              <w:rPr>
                <w:i/>
                <w:iCs/>
                <w:sz w:val="20"/>
              </w:rPr>
              <w:t>.</w:t>
            </w:r>
            <w:r w:rsidR="001614CB">
              <w:rPr>
                <w:i/>
                <w:iCs/>
                <w:sz w:val="20"/>
              </w:rPr>
              <w:t>:</w:t>
            </w:r>
            <w:r w:rsidR="001614CB" w:rsidRPr="234F77C5">
              <w:rPr>
                <w:i/>
                <w:iCs/>
                <w:sz w:val="20"/>
              </w:rPr>
              <w:t xml:space="preserve"> </w:t>
            </w:r>
            <w:r w:rsidRPr="234F77C5">
              <w:rPr>
                <w:i/>
                <w:iCs/>
                <w:sz w:val="20"/>
              </w:rPr>
              <w:t xml:space="preserve">aplinkos </w:t>
            </w:r>
            <w:r w:rsidR="00437377" w:rsidRPr="234F77C5">
              <w:rPr>
                <w:i/>
                <w:iCs/>
                <w:sz w:val="20"/>
              </w:rPr>
              <w:t>duomen</w:t>
            </w:r>
            <w:r w:rsidR="00437377">
              <w:rPr>
                <w:i/>
                <w:iCs/>
                <w:sz w:val="20"/>
              </w:rPr>
              <w:t>y</w:t>
            </w:r>
            <w:r w:rsidR="00437377" w:rsidRPr="234F77C5">
              <w:rPr>
                <w:i/>
                <w:iCs/>
                <w:sz w:val="20"/>
              </w:rPr>
              <w:t>s</w:t>
            </w:r>
            <w:r w:rsidRPr="234F77C5">
              <w:rPr>
                <w:i/>
                <w:iCs/>
                <w:sz w:val="20"/>
              </w:rPr>
              <w:t xml:space="preserve">, jutiklių </w:t>
            </w:r>
            <w:r w:rsidR="00437377" w:rsidRPr="234F77C5">
              <w:rPr>
                <w:i/>
                <w:iCs/>
                <w:sz w:val="20"/>
              </w:rPr>
              <w:t>signal</w:t>
            </w:r>
            <w:r w:rsidR="00437377">
              <w:rPr>
                <w:i/>
                <w:iCs/>
                <w:sz w:val="20"/>
              </w:rPr>
              <w:t>ai</w:t>
            </w:r>
            <w:r w:rsidRPr="234F77C5">
              <w:rPr>
                <w:i/>
                <w:iCs/>
                <w:sz w:val="20"/>
              </w:rPr>
              <w:t xml:space="preserve">, </w:t>
            </w:r>
            <w:r w:rsidR="00437377" w:rsidRPr="234F77C5">
              <w:rPr>
                <w:i/>
                <w:iCs/>
                <w:sz w:val="20"/>
              </w:rPr>
              <w:t>kintan</w:t>
            </w:r>
            <w:r w:rsidR="00437377">
              <w:rPr>
                <w:i/>
                <w:iCs/>
                <w:sz w:val="20"/>
              </w:rPr>
              <w:t>ty</w:t>
            </w:r>
            <w:r w:rsidR="00437377" w:rsidRPr="234F77C5">
              <w:rPr>
                <w:i/>
                <w:iCs/>
                <w:sz w:val="20"/>
              </w:rPr>
              <w:t>s tiksl</w:t>
            </w:r>
            <w:r w:rsidR="00437377">
              <w:rPr>
                <w:i/>
                <w:iCs/>
                <w:sz w:val="20"/>
              </w:rPr>
              <w:t>ai</w:t>
            </w:r>
            <w:r w:rsidR="00437377" w:rsidRPr="234F77C5">
              <w:rPr>
                <w:i/>
                <w:iCs/>
                <w:sz w:val="20"/>
              </w:rPr>
              <w:t xml:space="preserve"> </w:t>
            </w:r>
            <w:r w:rsidRPr="234F77C5">
              <w:rPr>
                <w:i/>
                <w:iCs/>
                <w:sz w:val="20"/>
              </w:rPr>
              <w:t>ir pan. Taip pat aprašoma, kaip sprendimas savarankiškai keičia savo veiksmų planą arba sukuria naują seką, reaguodamas į pokyčius, kad pasiektų tikslą. Pateikiamas pagrindimas, kad sprendimas apima dinaminį sprendimų priėmimą ir</w:t>
            </w:r>
            <w:r w:rsidR="007531A2">
              <w:rPr>
                <w:i/>
                <w:iCs/>
                <w:sz w:val="20"/>
              </w:rPr>
              <w:t xml:space="preserve"> (</w:t>
            </w:r>
            <w:r w:rsidRPr="234F77C5">
              <w:rPr>
                <w:i/>
                <w:iCs/>
                <w:sz w:val="20"/>
              </w:rPr>
              <w:t>ar</w:t>
            </w:r>
            <w:r w:rsidR="007531A2">
              <w:rPr>
                <w:i/>
                <w:iCs/>
                <w:sz w:val="20"/>
              </w:rPr>
              <w:t>)</w:t>
            </w:r>
            <w:r w:rsidRPr="234F77C5">
              <w:rPr>
                <w:i/>
                <w:iCs/>
                <w:sz w:val="20"/>
              </w:rPr>
              <w:t xml:space="preserve"> lankstų planavimą, kuris peržengia iš anksto nustatytų, statinių scenarijų vykdymo ribas. Pateikiami sėkmės rodikliai arba siektinos reikšmės, </w:t>
            </w:r>
            <w:r w:rsidR="00491E7B" w:rsidRPr="234F77C5">
              <w:rPr>
                <w:i/>
                <w:iCs/>
                <w:sz w:val="20"/>
              </w:rPr>
              <w:t>nurod</w:t>
            </w:r>
            <w:r w:rsidR="00491E7B">
              <w:rPr>
                <w:i/>
                <w:iCs/>
                <w:sz w:val="20"/>
              </w:rPr>
              <w:t>omos</w:t>
            </w:r>
            <w:r w:rsidR="00491E7B" w:rsidRPr="234F77C5">
              <w:rPr>
                <w:i/>
                <w:iCs/>
                <w:sz w:val="20"/>
              </w:rPr>
              <w:t xml:space="preserve"> konkreči</w:t>
            </w:r>
            <w:r w:rsidR="00491E7B">
              <w:rPr>
                <w:i/>
                <w:iCs/>
                <w:sz w:val="20"/>
              </w:rPr>
              <w:t>o</w:t>
            </w:r>
            <w:r w:rsidR="00491E7B" w:rsidRPr="234F77C5">
              <w:rPr>
                <w:i/>
                <w:iCs/>
                <w:sz w:val="20"/>
              </w:rPr>
              <w:t>s metrik</w:t>
            </w:r>
            <w:r w:rsidR="00491E7B">
              <w:rPr>
                <w:i/>
                <w:iCs/>
                <w:sz w:val="20"/>
              </w:rPr>
              <w:t>o</w:t>
            </w:r>
            <w:r w:rsidR="00491E7B" w:rsidRPr="234F77C5">
              <w:rPr>
                <w:i/>
                <w:iCs/>
                <w:sz w:val="20"/>
              </w:rPr>
              <w:t xml:space="preserve">s </w:t>
            </w:r>
            <w:r w:rsidRPr="234F77C5">
              <w:rPr>
                <w:i/>
                <w:iCs/>
                <w:sz w:val="20"/>
              </w:rPr>
              <w:t>(pvz</w:t>
            </w:r>
            <w:r w:rsidR="001614CB" w:rsidRPr="234F77C5">
              <w:rPr>
                <w:i/>
                <w:iCs/>
                <w:sz w:val="20"/>
              </w:rPr>
              <w:t>.</w:t>
            </w:r>
            <w:r w:rsidR="001614CB">
              <w:rPr>
                <w:i/>
                <w:iCs/>
                <w:sz w:val="20"/>
              </w:rPr>
              <w:t>:</w:t>
            </w:r>
            <w:r w:rsidR="001614CB" w:rsidRPr="234F77C5">
              <w:rPr>
                <w:i/>
                <w:iCs/>
                <w:sz w:val="20"/>
              </w:rPr>
              <w:t xml:space="preserve"> </w:t>
            </w:r>
            <w:r w:rsidRPr="00650FB8">
              <w:rPr>
                <w:sz w:val="20"/>
              </w:rPr>
              <w:t>Accuracy</w:t>
            </w:r>
            <w:r w:rsidRPr="234F77C5">
              <w:rPr>
                <w:i/>
                <w:iCs/>
                <w:sz w:val="20"/>
              </w:rPr>
              <w:t xml:space="preserve">, </w:t>
            </w:r>
            <w:r w:rsidRPr="00650FB8">
              <w:rPr>
                <w:sz w:val="20"/>
              </w:rPr>
              <w:t>F1-score</w:t>
            </w:r>
            <w:r w:rsidRPr="234F77C5">
              <w:rPr>
                <w:i/>
                <w:iCs/>
                <w:sz w:val="20"/>
              </w:rPr>
              <w:t xml:space="preserve">, </w:t>
            </w:r>
            <w:r w:rsidRPr="00650FB8">
              <w:rPr>
                <w:sz w:val="20"/>
              </w:rPr>
              <w:t>MAE</w:t>
            </w:r>
            <w:r w:rsidRPr="234F77C5">
              <w:rPr>
                <w:i/>
                <w:iCs/>
                <w:sz w:val="20"/>
              </w:rPr>
              <w:t xml:space="preserve">, </w:t>
            </w:r>
            <w:r w:rsidRPr="00650FB8">
              <w:rPr>
                <w:sz w:val="20"/>
              </w:rPr>
              <w:t>RMSE</w:t>
            </w:r>
            <w:r w:rsidRPr="234F77C5">
              <w:rPr>
                <w:i/>
                <w:iCs/>
                <w:sz w:val="20"/>
              </w:rPr>
              <w:t xml:space="preserve">, </w:t>
            </w:r>
            <w:r w:rsidRPr="00650FB8">
              <w:rPr>
                <w:sz w:val="20"/>
              </w:rPr>
              <w:t>BLEU</w:t>
            </w:r>
            <w:r w:rsidRPr="234F77C5">
              <w:rPr>
                <w:i/>
                <w:iCs/>
                <w:sz w:val="20"/>
              </w:rPr>
              <w:t xml:space="preserve">, </w:t>
            </w:r>
            <w:r w:rsidRPr="00650FB8">
              <w:rPr>
                <w:sz w:val="20"/>
              </w:rPr>
              <w:t>ROUGE</w:t>
            </w:r>
            <w:r w:rsidRPr="234F77C5">
              <w:rPr>
                <w:i/>
                <w:iCs/>
                <w:sz w:val="20"/>
              </w:rPr>
              <w:t xml:space="preserve"> ir t. t.) ir minimalios siektinos reikšmės, kurias pasiekus projektas būtų laikomas sėkmingu.</w:t>
            </w:r>
          </w:p>
        </w:tc>
      </w:tr>
      <w:tr w:rsidR="002774CB" w14:paraId="34E27D4D" w14:textId="77777777" w:rsidTr="0092303C">
        <w:trPr>
          <w:trHeight w:val="1410"/>
        </w:trPr>
        <w:tc>
          <w:tcPr>
            <w:tcW w:w="0" w:type="auto"/>
          </w:tcPr>
          <w:p w14:paraId="38BC1DBA" w14:textId="77777777" w:rsidR="002774CB" w:rsidRDefault="002774CB" w:rsidP="0092303C">
            <w:pPr>
              <w:tabs>
                <w:tab w:val="left" w:pos="8076"/>
              </w:tabs>
              <w:rPr>
                <w:b/>
                <w:bCs/>
              </w:rPr>
            </w:pPr>
            <w:r w:rsidRPr="234F77C5">
              <w:rPr>
                <w:b/>
                <w:bCs/>
              </w:rPr>
              <w:lastRenderedPageBreak/>
              <w:t>Natūralios kalbos apdorojimas</w:t>
            </w:r>
          </w:p>
        </w:tc>
        <w:tc>
          <w:tcPr>
            <w:tcW w:w="0" w:type="auto"/>
          </w:tcPr>
          <w:p w14:paraId="23CD41BD" w14:textId="77777777" w:rsidR="002774CB" w:rsidRDefault="002774CB" w:rsidP="0092303C">
            <w:pPr>
              <w:tabs>
                <w:tab w:val="left" w:pos="8076"/>
              </w:tabs>
              <w:jc w:val="center"/>
            </w:pPr>
            <w:r>
              <w:rPr>
                <w:rFonts w:ascii="MS Gothic" w:eastAsia="MS Gothic" w:hAnsi="MS Gothic" w:hint="eastAsia"/>
              </w:rPr>
              <w:t>☐</w:t>
            </w:r>
          </w:p>
        </w:tc>
        <w:tc>
          <w:tcPr>
            <w:tcW w:w="0" w:type="auto"/>
          </w:tcPr>
          <w:p w14:paraId="145FA8FC" w14:textId="77777777" w:rsidR="002774CB" w:rsidRPr="002C1B1F" w:rsidRDefault="002774CB" w:rsidP="0092303C">
            <w:pPr>
              <w:tabs>
                <w:tab w:val="left" w:pos="8076"/>
              </w:tabs>
              <w:jc w:val="both"/>
              <w:rPr>
                <w:i/>
                <w:iCs/>
                <w:sz w:val="20"/>
              </w:rPr>
            </w:pPr>
          </w:p>
        </w:tc>
      </w:tr>
      <w:tr w:rsidR="002774CB" w14:paraId="0E98331A" w14:textId="77777777" w:rsidTr="0092303C">
        <w:trPr>
          <w:trHeight w:val="300"/>
        </w:trPr>
        <w:tc>
          <w:tcPr>
            <w:tcW w:w="15127" w:type="dxa"/>
            <w:gridSpan w:val="3"/>
          </w:tcPr>
          <w:p w14:paraId="6FEDBDD3" w14:textId="1BF8B0CF" w:rsidR="002774CB" w:rsidRPr="00752D28" w:rsidRDefault="002774CB" w:rsidP="0092303C">
            <w:pPr>
              <w:tabs>
                <w:tab w:val="left" w:pos="8076"/>
              </w:tabs>
              <w:jc w:val="both"/>
              <w:rPr>
                <w:i/>
                <w:iCs/>
                <w:sz w:val="20"/>
              </w:rPr>
            </w:pPr>
            <w:r w:rsidRPr="00752D28">
              <w:rPr>
                <w:i/>
                <w:iCs/>
                <w:sz w:val="20"/>
              </w:rPr>
              <w:t xml:space="preserve">Aprašoma, kaip sprendimas analizuos tekstą ar kalbą (įvestį </w:t>
            </w:r>
            <w:r w:rsidR="00752D28">
              <w:rPr>
                <w:i/>
                <w:iCs/>
                <w:sz w:val="20"/>
              </w:rPr>
              <w:t>ir (arba)</w:t>
            </w:r>
            <w:r w:rsidR="00752D28" w:rsidRPr="00752D28">
              <w:rPr>
                <w:i/>
                <w:iCs/>
                <w:sz w:val="20"/>
              </w:rPr>
              <w:t xml:space="preserve"> </w:t>
            </w:r>
            <w:r w:rsidRPr="00752D28">
              <w:rPr>
                <w:i/>
                <w:iCs/>
                <w:sz w:val="20"/>
              </w:rPr>
              <w:t>išvestį), kokius kalbos duomenis sprendimas apdoros, pvz.</w:t>
            </w:r>
            <w:r w:rsidR="00752D28">
              <w:rPr>
                <w:i/>
                <w:iCs/>
                <w:sz w:val="20"/>
              </w:rPr>
              <w:t>:</w:t>
            </w:r>
            <w:r w:rsidRPr="00752D28">
              <w:rPr>
                <w:i/>
                <w:iCs/>
                <w:sz w:val="20"/>
              </w:rPr>
              <w:t xml:space="preserve"> klientų el. </w:t>
            </w:r>
            <w:r w:rsidR="00752D28" w:rsidRPr="00752D28">
              <w:rPr>
                <w:i/>
                <w:iCs/>
                <w:sz w:val="20"/>
              </w:rPr>
              <w:t>laišk</w:t>
            </w:r>
            <w:r w:rsidR="00752D28">
              <w:rPr>
                <w:i/>
                <w:iCs/>
                <w:sz w:val="20"/>
              </w:rPr>
              <w:t>us</w:t>
            </w:r>
            <w:r w:rsidRPr="00752D28">
              <w:rPr>
                <w:i/>
                <w:iCs/>
                <w:sz w:val="20"/>
              </w:rPr>
              <w:t>, teisini</w:t>
            </w:r>
            <w:r w:rsidR="00752D28">
              <w:rPr>
                <w:i/>
                <w:iCs/>
                <w:sz w:val="20"/>
              </w:rPr>
              <w:t>us</w:t>
            </w:r>
            <w:r w:rsidRPr="00752D28">
              <w:rPr>
                <w:i/>
                <w:iCs/>
                <w:sz w:val="20"/>
              </w:rPr>
              <w:t xml:space="preserve"> dokument</w:t>
            </w:r>
            <w:r w:rsidR="00752D28">
              <w:rPr>
                <w:i/>
                <w:iCs/>
                <w:sz w:val="20"/>
              </w:rPr>
              <w:t>us</w:t>
            </w:r>
            <w:r w:rsidRPr="00752D28">
              <w:rPr>
                <w:i/>
                <w:iCs/>
                <w:sz w:val="20"/>
              </w:rPr>
              <w:t>, pokalbių įraš</w:t>
            </w:r>
            <w:r w:rsidR="00752D28">
              <w:rPr>
                <w:i/>
                <w:iCs/>
                <w:sz w:val="20"/>
              </w:rPr>
              <w:t>us</w:t>
            </w:r>
            <w:r w:rsidRPr="00752D28">
              <w:rPr>
                <w:i/>
                <w:iCs/>
                <w:sz w:val="20"/>
              </w:rPr>
              <w:t>, klientų atsiliepim</w:t>
            </w:r>
            <w:r w:rsidR="00752D28">
              <w:rPr>
                <w:i/>
                <w:iCs/>
                <w:sz w:val="20"/>
              </w:rPr>
              <w:t>us</w:t>
            </w:r>
            <w:r w:rsidRPr="00752D28">
              <w:rPr>
                <w:i/>
                <w:iCs/>
                <w:sz w:val="20"/>
              </w:rPr>
              <w:t xml:space="preserve"> ir pan.,</w:t>
            </w:r>
            <w:r w:rsidR="00752D28">
              <w:rPr>
                <w:i/>
                <w:iCs/>
                <w:sz w:val="20"/>
              </w:rPr>
              <w:t xml:space="preserve"> kartu</w:t>
            </w:r>
            <w:r w:rsidRPr="00752D28">
              <w:rPr>
                <w:i/>
                <w:iCs/>
                <w:sz w:val="20"/>
              </w:rPr>
              <w:t xml:space="preserve"> nurod</w:t>
            </w:r>
            <w:r w:rsidR="00752D28">
              <w:rPr>
                <w:i/>
                <w:iCs/>
                <w:sz w:val="20"/>
              </w:rPr>
              <w:t>yti</w:t>
            </w:r>
            <w:r w:rsidRPr="00752D28">
              <w:rPr>
                <w:i/>
                <w:iCs/>
                <w:sz w:val="20"/>
              </w:rPr>
              <w:t xml:space="preserve"> šaltinį, formatą ir apimtį. Pateikiamas pagrindimas, kad sprendimo rezultatai grindžiami semantiniu teksto supratimu (teksto prasmės analizė). Aprašoma, kokie kalbos modeliai </w:t>
            </w:r>
            <w:r w:rsidR="00752D28">
              <w:rPr>
                <w:i/>
                <w:iCs/>
                <w:sz w:val="20"/>
              </w:rPr>
              <w:t>ir (arba)</w:t>
            </w:r>
            <w:r w:rsidR="00752D28" w:rsidRPr="00752D28">
              <w:rPr>
                <w:i/>
                <w:iCs/>
                <w:sz w:val="20"/>
              </w:rPr>
              <w:t xml:space="preserve"> </w:t>
            </w:r>
            <w:r w:rsidRPr="00752D28">
              <w:rPr>
                <w:i/>
                <w:iCs/>
                <w:sz w:val="20"/>
              </w:rPr>
              <w:t>semantiniai metodai naudojami, pvz</w:t>
            </w:r>
            <w:r w:rsidR="00752D28" w:rsidRPr="00752D28">
              <w:rPr>
                <w:i/>
                <w:iCs/>
                <w:sz w:val="20"/>
              </w:rPr>
              <w:t>.</w:t>
            </w:r>
            <w:r w:rsidR="00752D28">
              <w:rPr>
                <w:i/>
                <w:iCs/>
                <w:sz w:val="20"/>
              </w:rPr>
              <w:t>:</w:t>
            </w:r>
            <w:r w:rsidR="00752D28" w:rsidRPr="00752D28">
              <w:rPr>
                <w:i/>
                <w:iCs/>
                <w:sz w:val="20"/>
              </w:rPr>
              <w:t xml:space="preserve"> </w:t>
            </w:r>
            <w:r w:rsidRPr="00752D28">
              <w:rPr>
                <w:i/>
                <w:iCs/>
                <w:sz w:val="20"/>
              </w:rPr>
              <w:t>transformeriai, BERT, GPT</w:t>
            </w:r>
            <w:r w:rsidR="00752D28">
              <w:rPr>
                <w:i/>
                <w:iCs/>
                <w:sz w:val="20"/>
              </w:rPr>
              <w:t>,</w:t>
            </w:r>
            <w:r w:rsidR="00752D28" w:rsidRPr="00752D28">
              <w:rPr>
                <w:i/>
                <w:iCs/>
                <w:sz w:val="20"/>
              </w:rPr>
              <w:t xml:space="preserve"> </w:t>
            </w:r>
            <w:r w:rsidRPr="00752D28">
              <w:rPr>
                <w:i/>
                <w:iCs/>
                <w:sz w:val="20"/>
              </w:rPr>
              <w:t xml:space="preserve">ir kaip šie modeliai bus panaudoti (ar jie kuriami nuo </w:t>
            </w:r>
            <w:r w:rsidR="00752D28">
              <w:rPr>
                <w:i/>
                <w:iCs/>
                <w:sz w:val="20"/>
              </w:rPr>
              <w:t>pradžios</w:t>
            </w:r>
            <w:r w:rsidRPr="00752D28">
              <w:rPr>
                <w:i/>
                <w:iCs/>
                <w:sz w:val="20"/>
              </w:rPr>
              <w:t xml:space="preserve">, pritaikomi (angl. </w:t>
            </w:r>
            <w:r w:rsidRPr="00650FB8">
              <w:rPr>
                <w:sz w:val="20"/>
              </w:rPr>
              <w:t>fine-tuning</w:t>
            </w:r>
            <w:r w:rsidRPr="00752D28">
              <w:rPr>
                <w:i/>
                <w:iCs/>
                <w:sz w:val="20"/>
              </w:rPr>
              <w:t xml:space="preserve">) atviro kodo modeliai, ar naudojami komerciniai modeliai per API). Pateikiami sėkmės rodikliai arba siektinos reikšmės, </w:t>
            </w:r>
            <w:r w:rsidR="00752D28" w:rsidRPr="00752D28">
              <w:rPr>
                <w:i/>
                <w:iCs/>
                <w:sz w:val="20"/>
              </w:rPr>
              <w:t>nurod</w:t>
            </w:r>
            <w:r w:rsidR="00752D28">
              <w:rPr>
                <w:i/>
                <w:iCs/>
                <w:sz w:val="20"/>
              </w:rPr>
              <w:t>omos</w:t>
            </w:r>
            <w:r w:rsidR="00752D28" w:rsidRPr="00752D28">
              <w:rPr>
                <w:i/>
                <w:iCs/>
                <w:sz w:val="20"/>
              </w:rPr>
              <w:t xml:space="preserve"> konkreči</w:t>
            </w:r>
            <w:r w:rsidR="00752D28">
              <w:rPr>
                <w:i/>
                <w:iCs/>
                <w:sz w:val="20"/>
              </w:rPr>
              <w:t>o</w:t>
            </w:r>
            <w:r w:rsidR="00752D28" w:rsidRPr="00752D28">
              <w:rPr>
                <w:i/>
                <w:iCs/>
                <w:sz w:val="20"/>
              </w:rPr>
              <w:t>s metrik</w:t>
            </w:r>
            <w:r w:rsidR="00752D28">
              <w:rPr>
                <w:i/>
                <w:iCs/>
                <w:sz w:val="20"/>
              </w:rPr>
              <w:t>o</w:t>
            </w:r>
            <w:r w:rsidR="00752D28" w:rsidRPr="00752D28">
              <w:rPr>
                <w:i/>
                <w:iCs/>
                <w:sz w:val="20"/>
              </w:rPr>
              <w:t xml:space="preserve">s </w:t>
            </w:r>
            <w:r w:rsidRPr="00752D28">
              <w:rPr>
                <w:i/>
                <w:iCs/>
                <w:sz w:val="20"/>
              </w:rPr>
              <w:t>(pvz</w:t>
            </w:r>
            <w:r w:rsidR="00752D28" w:rsidRPr="00752D28">
              <w:rPr>
                <w:i/>
                <w:iCs/>
                <w:sz w:val="20"/>
              </w:rPr>
              <w:t>.</w:t>
            </w:r>
            <w:r w:rsidR="00752D28">
              <w:rPr>
                <w:i/>
                <w:iCs/>
                <w:sz w:val="20"/>
              </w:rPr>
              <w:t>:</w:t>
            </w:r>
            <w:r w:rsidR="00752D28" w:rsidRPr="00752D28">
              <w:rPr>
                <w:i/>
                <w:iCs/>
                <w:sz w:val="20"/>
              </w:rPr>
              <w:t xml:space="preserve"> </w:t>
            </w:r>
            <w:r w:rsidRPr="00650FB8">
              <w:rPr>
                <w:sz w:val="20"/>
              </w:rPr>
              <w:t>Accuracy</w:t>
            </w:r>
            <w:r w:rsidRPr="00752D28">
              <w:rPr>
                <w:i/>
                <w:iCs/>
                <w:sz w:val="20"/>
              </w:rPr>
              <w:t xml:space="preserve">, </w:t>
            </w:r>
            <w:r w:rsidRPr="00650FB8">
              <w:rPr>
                <w:sz w:val="20"/>
              </w:rPr>
              <w:t>F1-score</w:t>
            </w:r>
            <w:r w:rsidRPr="00752D28">
              <w:rPr>
                <w:i/>
                <w:iCs/>
                <w:sz w:val="20"/>
              </w:rPr>
              <w:t xml:space="preserve">, </w:t>
            </w:r>
            <w:r w:rsidRPr="00650FB8">
              <w:rPr>
                <w:sz w:val="20"/>
              </w:rPr>
              <w:t>MAE</w:t>
            </w:r>
            <w:r w:rsidRPr="00752D28">
              <w:rPr>
                <w:i/>
                <w:iCs/>
                <w:sz w:val="20"/>
              </w:rPr>
              <w:t xml:space="preserve">, </w:t>
            </w:r>
            <w:r w:rsidRPr="00650FB8">
              <w:rPr>
                <w:sz w:val="20"/>
              </w:rPr>
              <w:t>RMSE</w:t>
            </w:r>
            <w:r w:rsidRPr="00752D28">
              <w:rPr>
                <w:i/>
                <w:iCs/>
                <w:sz w:val="20"/>
              </w:rPr>
              <w:t xml:space="preserve">, </w:t>
            </w:r>
            <w:r w:rsidRPr="00650FB8">
              <w:rPr>
                <w:sz w:val="20"/>
              </w:rPr>
              <w:t>BLEU</w:t>
            </w:r>
            <w:r w:rsidRPr="00752D28">
              <w:rPr>
                <w:i/>
                <w:iCs/>
                <w:sz w:val="20"/>
              </w:rPr>
              <w:t xml:space="preserve">, </w:t>
            </w:r>
            <w:r w:rsidRPr="00650FB8">
              <w:rPr>
                <w:sz w:val="20"/>
              </w:rPr>
              <w:t>ROUGE</w:t>
            </w:r>
            <w:r w:rsidRPr="00752D28">
              <w:rPr>
                <w:i/>
                <w:iCs/>
                <w:sz w:val="20"/>
              </w:rPr>
              <w:t xml:space="preserve"> ir t. t.) ir minimalios siektinos reikšmės, kurias pasiekus projektas būtų laikomas sėkmingu.</w:t>
            </w:r>
          </w:p>
        </w:tc>
      </w:tr>
      <w:tr w:rsidR="002774CB" w14:paraId="1B056C6E" w14:textId="77777777" w:rsidTr="0092303C">
        <w:trPr>
          <w:trHeight w:val="1440"/>
        </w:trPr>
        <w:tc>
          <w:tcPr>
            <w:tcW w:w="0" w:type="auto"/>
          </w:tcPr>
          <w:p w14:paraId="7FED3233" w14:textId="77777777" w:rsidR="002774CB" w:rsidRDefault="002774CB" w:rsidP="0092303C">
            <w:pPr>
              <w:tabs>
                <w:tab w:val="left" w:pos="8076"/>
              </w:tabs>
              <w:rPr>
                <w:b/>
                <w:bCs/>
              </w:rPr>
            </w:pPr>
            <w:r w:rsidRPr="234F77C5">
              <w:rPr>
                <w:b/>
                <w:bCs/>
              </w:rPr>
              <w:t>Skaitmeniniai dvyniai</w:t>
            </w:r>
          </w:p>
        </w:tc>
        <w:tc>
          <w:tcPr>
            <w:tcW w:w="0" w:type="auto"/>
          </w:tcPr>
          <w:p w14:paraId="49ABD2DA" w14:textId="77777777" w:rsidR="002774CB" w:rsidRDefault="002774CB" w:rsidP="0092303C">
            <w:pPr>
              <w:tabs>
                <w:tab w:val="left" w:pos="8076"/>
              </w:tabs>
              <w:jc w:val="center"/>
            </w:pPr>
            <w:r>
              <w:rPr>
                <w:rFonts w:ascii="MS Gothic" w:eastAsia="MS Gothic" w:hAnsi="MS Gothic" w:hint="eastAsia"/>
              </w:rPr>
              <w:t>☐</w:t>
            </w:r>
          </w:p>
        </w:tc>
        <w:tc>
          <w:tcPr>
            <w:tcW w:w="0" w:type="auto"/>
          </w:tcPr>
          <w:p w14:paraId="5FC4C6A4" w14:textId="77777777" w:rsidR="002774CB" w:rsidRPr="00BC573F" w:rsidRDefault="002774CB" w:rsidP="0092303C">
            <w:pPr>
              <w:tabs>
                <w:tab w:val="left" w:pos="8076"/>
              </w:tabs>
              <w:jc w:val="both"/>
              <w:rPr>
                <w:i/>
                <w:iCs/>
                <w:sz w:val="20"/>
              </w:rPr>
            </w:pPr>
          </w:p>
        </w:tc>
      </w:tr>
      <w:tr w:rsidR="002774CB" w14:paraId="15CC3812" w14:textId="77777777" w:rsidTr="0092303C">
        <w:trPr>
          <w:trHeight w:val="300"/>
        </w:trPr>
        <w:tc>
          <w:tcPr>
            <w:tcW w:w="15127" w:type="dxa"/>
            <w:gridSpan w:val="3"/>
          </w:tcPr>
          <w:p w14:paraId="3A1D6C30" w14:textId="51FAEAF3" w:rsidR="002774CB" w:rsidRDefault="002774CB" w:rsidP="0092303C">
            <w:pPr>
              <w:tabs>
                <w:tab w:val="left" w:pos="8076"/>
              </w:tabs>
              <w:jc w:val="both"/>
              <w:rPr>
                <w:i/>
                <w:iCs/>
                <w:sz w:val="20"/>
              </w:rPr>
            </w:pPr>
            <w:r w:rsidRPr="234F77C5">
              <w:rPr>
                <w:i/>
                <w:iCs/>
                <w:sz w:val="20"/>
              </w:rPr>
              <w:t xml:space="preserve">Pateikiamas pagrindimas, kad kuriamas realaus objekto ar proceso virtualus atvaizdas </w:t>
            </w:r>
            <w:r w:rsidR="00752D28">
              <w:rPr>
                <w:i/>
                <w:iCs/>
                <w:sz w:val="20"/>
              </w:rPr>
              <w:t>ir (arba)</w:t>
            </w:r>
            <w:r w:rsidR="00752D28" w:rsidRPr="234F77C5">
              <w:rPr>
                <w:i/>
                <w:iCs/>
                <w:sz w:val="20"/>
              </w:rPr>
              <w:t xml:space="preserve"> </w:t>
            </w:r>
            <w:r w:rsidRPr="234F77C5">
              <w:rPr>
                <w:i/>
                <w:iCs/>
                <w:sz w:val="20"/>
              </w:rPr>
              <w:t xml:space="preserve">modelis, kuris nuolat gaus duomenis iš virtualių jutiklių ir </w:t>
            </w:r>
            <w:r w:rsidR="00752D28">
              <w:rPr>
                <w:i/>
                <w:iCs/>
                <w:sz w:val="20"/>
              </w:rPr>
              <w:t>(</w:t>
            </w:r>
            <w:r w:rsidRPr="234F77C5">
              <w:rPr>
                <w:i/>
                <w:iCs/>
                <w:sz w:val="20"/>
              </w:rPr>
              <w:t>ar</w:t>
            </w:r>
            <w:r w:rsidR="00752D28">
              <w:rPr>
                <w:i/>
                <w:iCs/>
                <w:sz w:val="20"/>
              </w:rPr>
              <w:t>)</w:t>
            </w:r>
            <w:r w:rsidRPr="234F77C5">
              <w:rPr>
                <w:i/>
                <w:iCs/>
                <w:sz w:val="20"/>
              </w:rPr>
              <w:t xml:space="preserve"> kitų šaltinių. Aprašoma, kaip bus galima simuliuoti ir prognozuoti sistemos elgseną realiu laiku. Taip pat aprašomas modelio panaudojimas prognozėms ar optimizacijai. Pateikiami sėkmės rodikliai arba siektinos reikšmės, </w:t>
            </w:r>
            <w:r w:rsidR="00752D28" w:rsidRPr="234F77C5">
              <w:rPr>
                <w:i/>
                <w:iCs/>
                <w:sz w:val="20"/>
              </w:rPr>
              <w:t>nurod</w:t>
            </w:r>
            <w:r w:rsidR="00752D28">
              <w:rPr>
                <w:i/>
                <w:iCs/>
                <w:sz w:val="20"/>
              </w:rPr>
              <w:t>omos</w:t>
            </w:r>
            <w:r w:rsidR="00752D28" w:rsidRPr="234F77C5">
              <w:rPr>
                <w:i/>
                <w:iCs/>
                <w:sz w:val="20"/>
              </w:rPr>
              <w:t xml:space="preserve"> </w:t>
            </w:r>
            <w:r w:rsidRPr="234F77C5">
              <w:rPr>
                <w:i/>
                <w:iCs/>
                <w:sz w:val="20"/>
              </w:rPr>
              <w:t>konkreči</w:t>
            </w:r>
            <w:r w:rsidR="00752D28">
              <w:rPr>
                <w:i/>
                <w:iCs/>
                <w:sz w:val="20"/>
              </w:rPr>
              <w:t>o</w:t>
            </w:r>
            <w:r w:rsidRPr="234F77C5">
              <w:rPr>
                <w:i/>
                <w:iCs/>
                <w:sz w:val="20"/>
              </w:rPr>
              <w:t>s metrik</w:t>
            </w:r>
            <w:r w:rsidR="00752D28">
              <w:rPr>
                <w:i/>
                <w:iCs/>
                <w:sz w:val="20"/>
              </w:rPr>
              <w:t>o</w:t>
            </w:r>
            <w:r w:rsidRPr="234F77C5">
              <w:rPr>
                <w:i/>
                <w:iCs/>
                <w:sz w:val="20"/>
              </w:rPr>
              <w:t>s (pvz.</w:t>
            </w:r>
            <w:r w:rsidR="00752D28">
              <w:rPr>
                <w:i/>
                <w:iCs/>
                <w:sz w:val="20"/>
              </w:rPr>
              <w:t>:</w:t>
            </w:r>
            <w:r w:rsidRPr="234F77C5">
              <w:rPr>
                <w:i/>
                <w:iCs/>
                <w:sz w:val="20"/>
              </w:rPr>
              <w:t xml:space="preserve"> </w:t>
            </w:r>
            <w:r w:rsidRPr="00650FB8">
              <w:rPr>
                <w:sz w:val="20"/>
              </w:rPr>
              <w:t>Accuracy</w:t>
            </w:r>
            <w:r w:rsidRPr="234F77C5">
              <w:rPr>
                <w:i/>
                <w:iCs/>
                <w:sz w:val="20"/>
              </w:rPr>
              <w:t xml:space="preserve">, </w:t>
            </w:r>
            <w:r w:rsidRPr="00650FB8">
              <w:rPr>
                <w:sz w:val="20"/>
              </w:rPr>
              <w:t>F1-score</w:t>
            </w:r>
            <w:r w:rsidRPr="234F77C5">
              <w:rPr>
                <w:i/>
                <w:iCs/>
                <w:sz w:val="20"/>
              </w:rPr>
              <w:t xml:space="preserve">, </w:t>
            </w:r>
            <w:r w:rsidRPr="00650FB8">
              <w:rPr>
                <w:sz w:val="20"/>
              </w:rPr>
              <w:t>MAE</w:t>
            </w:r>
            <w:r w:rsidRPr="234F77C5">
              <w:rPr>
                <w:i/>
                <w:iCs/>
                <w:sz w:val="20"/>
              </w:rPr>
              <w:t xml:space="preserve">, </w:t>
            </w:r>
            <w:r w:rsidRPr="00650FB8">
              <w:rPr>
                <w:sz w:val="20"/>
              </w:rPr>
              <w:t>RMSE</w:t>
            </w:r>
            <w:r w:rsidRPr="234F77C5">
              <w:rPr>
                <w:i/>
                <w:iCs/>
                <w:sz w:val="20"/>
              </w:rPr>
              <w:t xml:space="preserve">, </w:t>
            </w:r>
            <w:r w:rsidRPr="00650FB8">
              <w:rPr>
                <w:sz w:val="20"/>
              </w:rPr>
              <w:t>BLEU</w:t>
            </w:r>
            <w:r w:rsidRPr="234F77C5">
              <w:rPr>
                <w:i/>
                <w:iCs/>
                <w:sz w:val="20"/>
              </w:rPr>
              <w:t xml:space="preserve">, </w:t>
            </w:r>
            <w:r w:rsidRPr="00650FB8">
              <w:rPr>
                <w:sz w:val="20"/>
              </w:rPr>
              <w:t>ROUGE</w:t>
            </w:r>
            <w:r w:rsidRPr="234F77C5">
              <w:rPr>
                <w:i/>
                <w:iCs/>
                <w:sz w:val="20"/>
              </w:rPr>
              <w:t xml:space="preserve"> ir t. t.) ir minimalios siektinos reikšmės, kurias pasiekus projektas būtų laikomas sėkmingu.</w:t>
            </w:r>
          </w:p>
        </w:tc>
      </w:tr>
    </w:tbl>
    <w:p w14:paraId="568FBAB8" w14:textId="77777777" w:rsidR="002774CB" w:rsidRDefault="002774CB" w:rsidP="002774CB">
      <w:pPr>
        <w:tabs>
          <w:tab w:val="left" w:pos="8076"/>
        </w:tabs>
        <w:rPr>
          <w:szCs w:val="24"/>
        </w:rPr>
      </w:pPr>
    </w:p>
    <w:p w14:paraId="62FAF6D0" w14:textId="4275FE6C" w:rsidR="002774CB" w:rsidRPr="00F705B2" w:rsidRDefault="002774CB" w:rsidP="002774CB">
      <w:pPr>
        <w:pStyle w:val="ListParagraph"/>
        <w:numPr>
          <w:ilvl w:val="0"/>
          <w:numId w:val="17"/>
        </w:numPr>
        <w:tabs>
          <w:tab w:val="left" w:pos="8076"/>
        </w:tabs>
        <w:rPr>
          <w:szCs w:val="24"/>
        </w:rPr>
      </w:pPr>
      <w:r>
        <w:rPr>
          <w:b/>
          <w:bCs/>
        </w:rPr>
        <w:t>Pareiškėjo pagrindimas, ar projekte</w:t>
      </w:r>
      <w:r w:rsidR="00752D28">
        <w:rPr>
          <w:b/>
          <w:bCs/>
        </w:rPr>
        <w:t>,</w:t>
      </w:r>
      <w:r>
        <w:rPr>
          <w:b/>
          <w:bCs/>
        </w:rPr>
        <w:t xml:space="preserve"> kuriant </w:t>
      </w:r>
      <w:r w:rsidRPr="0CB81EBE">
        <w:rPr>
          <w:b/>
        </w:rPr>
        <w:t>DI</w:t>
      </w:r>
      <w:r w:rsidR="00423AC6" w:rsidRPr="00423AC6">
        <w:rPr>
          <w:b/>
        </w:rPr>
        <w:t>, blokų grandinės, robotinio procesų optimizavimo</w:t>
      </w:r>
      <w:r w:rsidRPr="0CB81EBE">
        <w:rPr>
          <w:b/>
        </w:rPr>
        <w:t xml:space="preserve"> produkt</w:t>
      </w:r>
      <w:r>
        <w:rPr>
          <w:b/>
        </w:rPr>
        <w:t>ą</w:t>
      </w:r>
      <w:r w:rsidRPr="0CB81EBE">
        <w:rPr>
          <w:b/>
        </w:rPr>
        <w:t xml:space="preserve"> (-</w:t>
      </w:r>
      <w:r>
        <w:rPr>
          <w:b/>
        </w:rPr>
        <w:t>us</w:t>
      </w:r>
      <w:r w:rsidRPr="0CB81EBE">
        <w:rPr>
          <w:b/>
        </w:rPr>
        <w:t>) ir (ar</w:t>
      </w:r>
      <w:r>
        <w:rPr>
          <w:b/>
        </w:rPr>
        <w:t>ba</w:t>
      </w:r>
      <w:r w:rsidRPr="0CB81EBE">
        <w:rPr>
          <w:b/>
        </w:rPr>
        <w:t>) sprendim</w:t>
      </w:r>
      <w:r>
        <w:rPr>
          <w:b/>
        </w:rPr>
        <w:t>ą</w:t>
      </w:r>
      <w:r w:rsidRPr="0CB81EBE">
        <w:rPr>
          <w:b/>
        </w:rPr>
        <w:t xml:space="preserve"> (-</w:t>
      </w:r>
      <w:r>
        <w:rPr>
          <w:b/>
        </w:rPr>
        <w:t>us</w:t>
      </w:r>
      <w:r w:rsidRPr="0CB81EBE">
        <w:rPr>
          <w:b/>
        </w:rPr>
        <w:t>)</w:t>
      </w:r>
      <w:r>
        <w:rPr>
          <w:b/>
        </w:rPr>
        <w:t xml:space="preserve">, bus naudojama </w:t>
      </w:r>
      <w:r w:rsidRPr="00142F3B">
        <w:rPr>
          <w:b/>
        </w:rPr>
        <w:t>didelio</w:t>
      </w:r>
      <w:r>
        <w:rPr>
          <w:b/>
        </w:rPr>
        <w:t xml:space="preserve"> </w:t>
      </w:r>
      <w:r w:rsidRPr="00142F3B">
        <w:rPr>
          <w:b/>
        </w:rPr>
        <w:t>našumo skaičiavimo (HPC)</w:t>
      </w:r>
      <w:r>
        <w:rPr>
          <w:b/>
        </w:rPr>
        <w:t xml:space="preserve"> infrastruktūra ir (arba) didieji duomenys, pateikiamas </w:t>
      </w:r>
      <w:r w:rsidR="00752D28">
        <w:rPr>
          <w:b/>
        </w:rPr>
        <w:t xml:space="preserve">išsamus </w:t>
      </w:r>
      <w:r>
        <w:rPr>
          <w:b/>
        </w:rPr>
        <w:t>aprašymas:</w:t>
      </w:r>
    </w:p>
    <w:p w14:paraId="50DB7ED3" w14:textId="77777777" w:rsidR="002774CB" w:rsidRDefault="002774CB" w:rsidP="002774CB">
      <w:pPr>
        <w:tabs>
          <w:tab w:val="left" w:pos="8076"/>
        </w:tabs>
        <w:rPr>
          <w:szCs w:val="24"/>
        </w:rPr>
      </w:pPr>
    </w:p>
    <w:tbl>
      <w:tblPr>
        <w:tblStyle w:val="TableGrid"/>
        <w:tblW w:w="1513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7568"/>
        <w:gridCol w:w="7568"/>
      </w:tblGrid>
      <w:tr w:rsidR="002774CB" w14:paraId="491E4ED3" w14:textId="77777777" w:rsidTr="0092303C">
        <w:trPr>
          <w:trHeight w:val="300"/>
        </w:trPr>
        <w:tc>
          <w:tcPr>
            <w:tcW w:w="7568" w:type="dxa"/>
          </w:tcPr>
          <w:p w14:paraId="0F9D48C3" w14:textId="43AE4808" w:rsidR="002774CB" w:rsidRPr="00455A58" w:rsidRDefault="002774CB" w:rsidP="0092303C">
            <w:pPr>
              <w:tabs>
                <w:tab w:val="left" w:pos="8076"/>
              </w:tabs>
              <w:jc w:val="both"/>
            </w:pPr>
            <w:r w:rsidRPr="1974029A">
              <w:t>4.1. Prašome nurodyti tikėtiną duomenų kiekį</w:t>
            </w:r>
            <w:r w:rsidR="00752D28">
              <w:t>,</w:t>
            </w:r>
            <w:r w:rsidRPr="1974029A">
              <w:t xml:space="preserve"> kur</w:t>
            </w:r>
            <w:r w:rsidR="00752D28">
              <w:t>į naudos</w:t>
            </w:r>
            <w:r w:rsidRPr="1974029A">
              <w:t xml:space="preserve"> </w:t>
            </w:r>
            <w:r w:rsidR="00B41886">
              <w:t>DI</w:t>
            </w:r>
            <w:r w:rsidR="00423AC6">
              <w:rPr>
                <w:szCs w:val="24"/>
              </w:rPr>
              <w:t>, blokų grandinės, robotinio procesų optimizavimo</w:t>
            </w:r>
            <w:r w:rsidR="00B41886">
              <w:t xml:space="preserve"> produktas ir (arba) </w:t>
            </w:r>
            <w:r w:rsidRPr="1974029A">
              <w:t>sprendimas (pvz</w:t>
            </w:r>
            <w:r w:rsidR="00752D28" w:rsidRPr="1974029A">
              <w:t>.</w:t>
            </w:r>
            <w:r w:rsidR="00752D28">
              <w:t>:</w:t>
            </w:r>
            <w:r w:rsidR="00752D28" w:rsidRPr="1974029A">
              <w:t xml:space="preserve"> </w:t>
            </w:r>
            <w:r w:rsidRPr="1974029A">
              <w:t>TB, PB)</w:t>
            </w:r>
            <w:r w:rsidR="00752D28">
              <w:t>,</w:t>
            </w:r>
            <w:r w:rsidRPr="1974029A">
              <w:t xml:space="preserve"> ir aprašyti duomenų pobūdį (ar jie yra nestruktūruoti, pvz</w:t>
            </w:r>
            <w:r w:rsidR="00752D28" w:rsidRPr="1974029A">
              <w:t>.</w:t>
            </w:r>
            <w:r w:rsidR="00752D28">
              <w:t>:</w:t>
            </w:r>
            <w:r w:rsidR="00752D28" w:rsidRPr="1974029A">
              <w:t xml:space="preserve"> </w:t>
            </w:r>
            <w:r w:rsidRPr="1974029A">
              <w:t>vaizdai, tekstai, jutiklių signalai; dideli neuroniniai tinklai, multimodaliniai modeliai)</w:t>
            </w:r>
            <w:r w:rsidR="00752D28">
              <w:t>,</w:t>
            </w:r>
            <w:r w:rsidRPr="1974029A">
              <w:t xml:space="preserve"> bei kodėl ši įvairovė reikalauja specialių apdorojimo metodų.</w:t>
            </w:r>
          </w:p>
        </w:tc>
        <w:tc>
          <w:tcPr>
            <w:tcW w:w="7568" w:type="dxa"/>
          </w:tcPr>
          <w:p w14:paraId="1FFD07BB" w14:textId="77777777" w:rsidR="002774CB" w:rsidRDefault="002774CB" w:rsidP="0092303C">
            <w:pPr>
              <w:jc w:val="both"/>
              <w:rPr>
                <w:i/>
                <w:iCs/>
              </w:rPr>
            </w:pPr>
          </w:p>
        </w:tc>
      </w:tr>
      <w:tr w:rsidR="002774CB" w14:paraId="023125D7" w14:textId="77777777" w:rsidTr="0092303C">
        <w:trPr>
          <w:trHeight w:val="300"/>
        </w:trPr>
        <w:tc>
          <w:tcPr>
            <w:tcW w:w="7568" w:type="dxa"/>
          </w:tcPr>
          <w:p w14:paraId="2AC2CFD7" w14:textId="5DC7E642" w:rsidR="002774CB" w:rsidRDefault="002774CB" w:rsidP="0092303C">
            <w:pPr>
              <w:jc w:val="both"/>
            </w:pPr>
            <w:r w:rsidRPr="1974029A">
              <w:t xml:space="preserve">4.2. Prašome </w:t>
            </w:r>
            <w:r w:rsidR="00752D28">
              <w:t>išsamiai</w:t>
            </w:r>
            <w:r w:rsidR="00752D28" w:rsidRPr="1974029A">
              <w:t xml:space="preserve"> </w:t>
            </w:r>
            <w:r w:rsidRPr="1974029A">
              <w:t>aprašyti</w:t>
            </w:r>
            <w:r w:rsidR="00752D28">
              <w:t>,</w:t>
            </w:r>
            <w:r w:rsidRPr="1974029A">
              <w:t xml:space="preserve"> kaip duomenys bus renkami ir apdorojami ir koks duomenų apdorojimo greitis yra būtinas.</w:t>
            </w:r>
          </w:p>
        </w:tc>
        <w:tc>
          <w:tcPr>
            <w:tcW w:w="7568" w:type="dxa"/>
          </w:tcPr>
          <w:p w14:paraId="0EAC471F" w14:textId="77777777" w:rsidR="002774CB" w:rsidRDefault="002774CB" w:rsidP="0092303C">
            <w:pPr>
              <w:jc w:val="both"/>
              <w:rPr>
                <w:i/>
                <w:iCs/>
              </w:rPr>
            </w:pPr>
          </w:p>
        </w:tc>
      </w:tr>
      <w:tr w:rsidR="002774CB" w14:paraId="722E72F8" w14:textId="77777777" w:rsidTr="0092303C">
        <w:trPr>
          <w:trHeight w:val="300"/>
        </w:trPr>
        <w:tc>
          <w:tcPr>
            <w:tcW w:w="7568" w:type="dxa"/>
          </w:tcPr>
          <w:p w14:paraId="328557B6" w14:textId="26D63937" w:rsidR="002774CB" w:rsidRDefault="002774CB" w:rsidP="0092303C">
            <w:pPr>
              <w:tabs>
                <w:tab w:val="left" w:pos="8076"/>
              </w:tabs>
              <w:jc w:val="both"/>
            </w:pPr>
            <w:r w:rsidRPr="1974029A">
              <w:t>4.3. Prašome pagrįsti, kodėl reikia atlikti masinį duomenų apdorojimą ar analizę, nurod</w:t>
            </w:r>
            <w:r w:rsidR="00752D28">
              <w:t>yti</w:t>
            </w:r>
            <w:r w:rsidRPr="1974029A">
              <w:t xml:space="preserve"> konkrečius skaičius (pvz</w:t>
            </w:r>
            <w:r w:rsidR="00752D28" w:rsidRPr="1974029A">
              <w:t>.</w:t>
            </w:r>
            <w:r w:rsidR="00752D28">
              <w:t>:</w:t>
            </w:r>
            <w:r w:rsidR="00752D28" w:rsidRPr="1974029A">
              <w:t xml:space="preserve"> </w:t>
            </w:r>
            <w:r w:rsidRPr="1974029A">
              <w:t xml:space="preserve">10 milijonų jutiklių įrašų per </w:t>
            </w:r>
            <w:r w:rsidRPr="1974029A">
              <w:lastRenderedPageBreak/>
              <w:t xml:space="preserve">dieną, 5 </w:t>
            </w:r>
            <w:r w:rsidR="0070583F">
              <w:t xml:space="preserve">TB </w:t>
            </w:r>
            <w:r w:rsidRPr="1974029A">
              <w:t>duomenų rinkinys) ir paaiškinti, kodėl tokio kiekio neįmanoma efektyviai apdoroti standartinėmis priemonėmis.</w:t>
            </w:r>
          </w:p>
        </w:tc>
        <w:tc>
          <w:tcPr>
            <w:tcW w:w="7568" w:type="dxa"/>
          </w:tcPr>
          <w:p w14:paraId="4082BA36" w14:textId="77777777" w:rsidR="002774CB" w:rsidRDefault="002774CB" w:rsidP="0092303C">
            <w:pPr>
              <w:jc w:val="both"/>
              <w:rPr>
                <w:i/>
                <w:iCs/>
              </w:rPr>
            </w:pPr>
          </w:p>
        </w:tc>
      </w:tr>
      <w:tr w:rsidR="002774CB" w14:paraId="67A90817" w14:textId="77777777" w:rsidTr="0092303C">
        <w:trPr>
          <w:trHeight w:val="300"/>
        </w:trPr>
        <w:tc>
          <w:tcPr>
            <w:tcW w:w="7568" w:type="dxa"/>
          </w:tcPr>
          <w:p w14:paraId="7AFD8DA0" w14:textId="3E4E3F91" w:rsidR="002774CB" w:rsidRDefault="002774CB" w:rsidP="0092303C">
            <w:pPr>
              <w:tabs>
                <w:tab w:val="left" w:pos="8076"/>
              </w:tabs>
              <w:jc w:val="both"/>
            </w:pPr>
            <w:r w:rsidRPr="1974029A">
              <w:t xml:space="preserve">4.4. Prašome aprašyti, kokie HPC </w:t>
            </w:r>
            <w:r w:rsidR="00752D28">
              <w:t>ištekliai</w:t>
            </w:r>
            <w:r w:rsidR="00752D28" w:rsidRPr="1974029A">
              <w:t xml:space="preserve"> </w:t>
            </w:r>
            <w:r w:rsidRPr="1974029A">
              <w:t>yra būtini (pvz</w:t>
            </w:r>
            <w:r w:rsidR="00752D28" w:rsidRPr="1974029A">
              <w:t>.</w:t>
            </w:r>
            <w:r w:rsidR="00752D28">
              <w:t>:</w:t>
            </w:r>
            <w:r w:rsidR="00752D28" w:rsidRPr="1974029A">
              <w:t xml:space="preserve"> </w:t>
            </w:r>
            <w:r w:rsidRPr="1974029A">
              <w:t xml:space="preserve">klasteriai, GPU, aukštos spartos tinklai ar saugyklos) ir kaip jie prisidės prie </w:t>
            </w:r>
            <w:r w:rsidR="00B41886">
              <w:t xml:space="preserve">DI produkto ir (arba) </w:t>
            </w:r>
            <w:r w:rsidRPr="1974029A">
              <w:t>sprendimo efektyvumo  ir mokymosi laiko sumažinimo.</w:t>
            </w:r>
          </w:p>
        </w:tc>
        <w:tc>
          <w:tcPr>
            <w:tcW w:w="7568" w:type="dxa"/>
          </w:tcPr>
          <w:p w14:paraId="6C2F24F0" w14:textId="77777777" w:rsidR="002774CB" w:rsidRDefault="002774CB" w:rsidP="0092303C">
            <w:pPr>
              <w:jc w:val="both"/>
              <w:rPr>
                <w:i/>
                <w:iCs/>
              </w:rPr>
            </w:pPr>
          </w:p>
        </w:tc>
      </w:tr>
      <w:tr w:rsidR="002774CB" w14:paraId="5DF53585" w14:textId="77777777" w:rsidTr="0092303C">
        <w:trPr>
          <w:trHeight w:val="300"/>
        </w:trPr>
        <w:tc>
          <w:tcPr>
            <w:tcW w:w="7568" w:type="dxa"/>
          </w:tcPr>
          <w:p w14:paraId="5AA852C4" w14:textId="5AE98167" w:rsidR="002774CB" w:rsidRDefault="002774CB" w:rsidP="0092303C">
            <w:pPr>
              <w:tabs>
                <w:tab w:val="left" w:pos="8076"/>
              </w:tabs>
              <w:jc w:val="both"/>
            </w:pPr>
            <w:r>
              <w:t>4.5. Prašome nurodyti</w:t>
            </w:r>
            <w:r w:rsidR="00752D28">
              <w:t>,</w:t>
            </w:r>
            <w:r>
              <w:t xml:space="preserve"> ar įmonė jau turi prieigą prie HPC </w:t>
            </w:r>
            <w:r w:rsidR="00752D28">
              <w:t xml:space="preserve">ir (arba) </w:t>
            </w:r>
            <w:r>
              <w:t>didžiųjų duomenų infrastruktūros, ar planuoja naudotis HPC centru, debesijos paslauga ar nacionaline HPC infrastruktūra (pvz.</w:t>
            </w:r>
            <w:r w:rsidR="00752D28">
              <w:t>:</w:t>
            </w:r>
            <w:r>
              <w:t xml:space="preserve"> </w:t>
            </w:r>
            <w:r w:rsidRPr="00650FB8">
              <w:rPr>
                <w:i/>
                <w:iCs/>
              </w:rPr>
              <w:t>EuroHPC</w:t>
            </w:r>
            <w:r>
              <w:t xml:space="preserve">, </w:t>
            </w:r>
            <w:r w:rsidRPr="00650FB8">
              <w:rPr>
                <w:i/>
                <w:iCs/>
              </w:rPr>
              <w:t>LITEHPC</w:t>
            </w:r>
            <w:r>
              <w:t>, kt.) bei kokias technologijas ar platformas planuojama naudoti (pvz.</w:t>
            </w:r>
            <w:r w:rsidR="00752D28">
              <w:t>:</w:t>
            </w:r>
            <w:r>
              <w:t xml:space="preserve"> </w:t>
            </w:r>
            <w:r w:rsidRPr="00650FB8">
              <w:rPr>
                <w:i/>
                <w:iCs/>
              </w:rPr>
              <w:t>Hadoop</w:t>
            </w:r>
            <w:r>
              <w:t xml:space="preserve">, </w:t>
            </w:r>
            <w:r w:rsidRPr="00650FB8">
              <w:rPr>
                <w:i/>
                <w:iCs/>
              </w:rPr>
              <w:t>Spark</w:t>
            </w:r>
            <w:r>
              <w:t xml:space="preserve">, </w:t>
            </w:r>
            <w:r w:rsidRPr="00650FB8">
              <w:rPr>
                <w:i/>
                <w:iCs/>
              </w:rPr>
              <w:t>Databricks</w:t>
            </w:r>
            <w:r>
              <w:t xml:space="preserve">, </w:t>
            </w:r>
            <w:r w:rsidRPr="00650FB8">
              <w:rPr>
                <w:i/>
                <w:iCs/>
              </w:rPr>
              <w:t>Nvidia</w:t>
            </w:r>
            <w:r>
              <w:t xml:space="preserve"> </w:t>
            </w:r>
            <w:r w:rsidRPr="00650FB8">
              <w:rPr>
                <w:i/>
                <w:iCs/>
              </w:rPr>
              <w:t>CUDA</w:t>
            </w:r>
            <w:r>
              <w:t xml:space="preserve">, </w:t>
            </w:r>
            <w:r w:rsidRPr="00650FB8">
              <w:rPr>
                <w:i/>
                <w:iCs/>
              </w:rPr>
              <w:t>Slurm</w:t>
            </w:r>
            <w:r>
              <w:t>)</w:t>
            </w:r>
            <w:r w:rsidRPr="14F48408">
              <w:t>.</w:t>
            </w:r>
          </w:p>
        </w:tc>
        <w:tc>
          <w:tcPr>
            <w:tcW w:w="7568" w:type="dxa"/>
          </w:tcPr>
          <w:p w14:paraId="067BFF13" w14:textId="77777777" w:rsidR="002774CB" w:rsidRDefault="002774CB" w:rsidP="0092303C">
            <w:pPr>
              <w:jc w:val="both"/>
              <w:rPr>
                <w:i/>
                <w:iCs/>
              </w:rPr>
            </w:pPr>
          </w:p>
        </w:tc>
      </w:tr>
      <w:tr w:rsidR="002774CB" w14:paraId="605FA11F" w14:textId="77777777" w:rsidTr="0092303C">
        <w:trPr>
          <w:trHeight w:val="300"/>
        </w:trPr>
        <w:tc>
          <w:tcPr>
            <w:tcW w:w="7568" w:type="dxa"/>
          </w:tcPr>
          <w:p w14:paraId="2313234F" w14:textId="4B16438E" w:rsidR="002774CB" w:rsidRDefault="002774CB" w:rsidP="0092303C">
            <w:pPr>
              <w:tabs>
                <w:tab w:val="left" w:pos="8076"/>
              </w:tabs>
              <w:jc w:val="both"/>
            </w:pPr>
            <w:r w:rsidRPr="14F48408">
              <w:t xml:space="preserve">4.6. </w:t>
            </w:r>
            <w:r>
              <w:t>Pateikiama kita informacija, pagrindžianti HPC infrastrukūros ir (arba) didžiųjų duomenų naudojimą projekte.</w:t>
            </w:r>
          </w:p>
        </w:tc>
        <w:tc>
          <w:tcPr>
            <w:tcW w:w="7568" w:type="dxa"/>
          </w:tcPr>
          <w:p w14:paraId="303E4812" w14:textId="77777777" w:rsidR="002774CB" w:rsidRDefault="002774CB" w:rsidP="0092303C">
            <w:pPr>
              <w:jc w:val="both"/>
              <w:rPr>
                <w:i/>
                <w:iCs/>
              </w:rPr>
            </w:pPr>
          </w:p>
        </w:tc>
      </w:tr>
    </w:tbl>
    <w:p w14:paraId="4FB50025" w14:textId="77777777" w:rsidR="002774CB" w:rsidRDefault="002774CB" w:rsidP="002774CB">
      <w:pPr>
        <w:tabs>
          <w:tab w:val="left" w:pos="8076"/>
        </w:tabs>
        <w:rPr>
          <w:szCs w:val="24"/>
        </w:rPr>
      </w:pPr>
    </w:p>
    <w:p w14:paraId="6DD37C22" w14:textId="5E7ACE85" w:rsidR="002774CB" w:rsidRPr="00F705B2" w:rsidRDefault="002774CB" w:rsidP="002774CB">
      <w:pPr>
        <w:pStyle w:val="ListParagraph"/>
        <w:numPr>
          <w:ilvl w:val="0"/>
          <w:numId w:val="17"/>
        </w:numPr>
        <w:tabs>
          <w:tab w:val="left" w:pos="8076"/>
        </w:tabs>
        <w:rPr>
          <w:b/>
          <w:bCs/>
          <w:iCs/>
          <w:szCs w:val="24"/>
        </w:rPr>
      </w:pPr>
      <w:r>
        <w:rPr>
          <w:b/>
          <w:bCs/>
          <w:iCs/>
          <w:lang w:eastAsia="lt-LT"/>
        </w:rPr>
        <w:t>P</w:t>
      </w:r>
      <w:r w:rsidRPr="00F705B2">
        <w:rPr>
          <w:b/>
          <w:bCs/>
          <w:iCs/>
          <w:lang w:eastAsia="lt-LT"/>
        </w:rPr>
        <w:t xml:space="preserve">areiškėjo </w:t>
      </w:r>
      <w:r w:rsidR="004A2BA4">
        <w:rPr>
          <w:b/>
          <w:bCs/>
          <w:iCs/>
          <w:lang w:eastAsia="lt-LT"/>
        </w:rPr>
        <w:t>dvejų</w:t>
      </w:r>
      <w:r w:rsidRPr="00F705B2">
        <w:rPr>
          <w:b/>
          <w:bCs/>
          <w:iCs/>
          <w:lang w:eastAsia="lt-LT"/>
        </w:rPr>
        <w:t xml:space="preserve"> paskutinių metų iki </w:t>
      </w:r>
      <w:r w:rsidR="004A2BA4">
        <w:rPr>
          <w:b/>
          <w:bCs/>
          <w:iCs/>
          <w:lang w:eastAsia="lt-LT"/>
        </w:rPr>
        <w:t>projekto įgyvendinimo plano</w:t>
      </w:r>
      <w:r w:rsidRPr="00F705B2">
        <w:rPr>
          <w:b/>
          <w:bCs/>
          <w:iCs/>
          <w:lang w:eastAsia="lt-LT"/>
        </w:rPr>
        <w:t xml:space="preserve"> pateikimo patirtis inovatyvaus (-ių) DI produkto (-ų) ir (arba) sprendimo (-ų) kūrimo srityje</w:t>
      </w:r>
      <w:r>
        <w:rPr>
          <w:b/>
          <w:bCs/>
          <w:iCs/>
          <w:lang w:eastAsia="lt-LT"/>
        </w:rPr>
        <w:t>:</w:t>
      </w:r>
    </w:p>
    <w:p w14:paraId="654E0562" w14:textId="77777777" w:rsidR="002774CB" w:rsidRDefault="002774CB" w:rsidP="002774CB">
      <w:pPr>
        <w:tabs>
          <w:tab w:val="left" w:pos="8076"/>
        </w:tabs>
        <w:rPr>
          <w:b/>
          <w:bCs/>
          <w:iCs/>
          <w:szCs w:val="24"/>
        </w:rPr>
      </w:pPr>
    </w:p>
    <w:p w14:paraId="7D316321" w14:textId="45740A2C" w:rsidR="002774CB" w:rsidRPr="008F1EF6" w:rsidRDefault="002774CB" w:rsidP="002774CB">
      <w:pPr>
        <w:pStyle w:val="ListParagraph"/>
        <w:numPr>
          <w:ilvl w:val="1"/>
          <w:numId w:val="17"/>
        </w:numPr>
        <w:tabs>
          <w:tab w:val="left" w:pos="8076"/>
        </w:tabs>
        <w:rPr>
          <w:b/>
          <w:bCs/>
          <w:iCs/>
          <w:lang w:eastAsia="lt-LT"/>
        </w:rPr>
      </w:pPr>
      <w:r w:rsidRPr="008F1EF6">
        <w:rPr>
          <w:b/>
          <w:bCs/>
          <w:iCs/>
          <w:lang w:eastAsia="lt-LT"/>
        </w:rPr>
        <w:t xml:space="preserve"> Pateikiamas </w:t>
      </w:r>
      <w:r w:rsidR="00D53C15">
        <w:rPr>
          <w:b/>
          <w:bCs/>
          <w:iCs/>
          <w:lang w:eastAsia="lt-LT"/>
        </w:rPr>
        <w:t>išsamus</w:t>
      </w:r>
      <w:r w:rsidR="00D53C15" w:rsidRPr="008F1EF6">
        <w:rPr>
          <w:b/>
          <w:bCs/>
          <w:iCs/>
          <w:lang w:eastAsia="lt-LT"/>
        </w:rPr>
        <w:t xml:space="preserve"> </w:t>
      </w:r>
      <w:r w:rsidRPr="008F1EF6">
        <w:rPr>
          <w:b/>
          <w:bCs/>
          <w:iCs/>
          <w:lang w:eastAsia="lt-LT"/>
        </w:rPr>
        <w:t>aprašymas dėl pareiškėjo patirties ir tai įrodantys dokumentai:</w:t>
      </w:r>
    </w:p>
    <w:p w14:paraId="6AB4E3B8" w14:textId="77777777" w:rsidR="002774CB" w:rsidRDefault="002774CB" w:rsidP="002774CB">
      <w:pPr>
        <w:tabs>
          <w:tab w:val="left" w:pos="8076"/>
        </w:tabs>
        <w:rPr>
          <w:b/>
          <w:bCs/>
          <w:iCs/>
          <w:szCs w:val="24"/>
        </w:rPr>
      </w:pPr>
    </w:p>
    <w:tbl>
      <w:tblPr>
        <w:tblStyle w:val="TableGrid"/>
        <w:tblW w:w="0" w:type="auto"/>
        <w:tblLook w:val="04A0" w:firstRow="1" w:lastRow="0" w:firstColumn="1" w:lastColumn="0" w:noHBand="0" w:noVBand="1"/>
      </w:tblPr>
      <w:tblGrid>
        <w:gridCol w:w="9209"/>
        <w:gridCol w:w="5918"/>
      </w:tblGrid>
      <w:tr w:rsidR="002774CB" w14:paraId="2D11068A" w14:textId="77777777" w:rsidTr="0092303C">
        <w:trPr>
          <w:trHeight w:val="755"/>
        </w:trPr>
        <w:tc>
          <w:tcPr>
            <w:tcW w:w="9209" w:type="dxa"/>
          </w:tcPr>
          <w:p w14:paraId="3890F810" w14:textId="0F9E8CB7" w:rsidR="002774CB" w:rsidRDefault="00D53C15" w:rsidP="0070583F">
            <w:pPr>
              <w:tabs>
                <w:tab w:val="left" w:pos="8076"/>
              </w:tabs>
              <w:jc w:val="both"/>
              <w:rPr>
                <w:b/>
                <w:bCs/>
                <w:iCs/>
                <w:szCs w:val="24"/>
              </w:rPr>
            </w:pPr>
            <w:r>
              <w:rPr>
                <w:b/>
                <w:bCs/>
                <w:iCs/>
                <w:szCs w:val="24"/>
              </w:rPr>
              <w:t xml:space="preserve">Išsamus </w:t>
            </w:r>
            <w:r w:rsidR="002774CB">
              <w:rPr>
                <w:b/>
                <w:bCs/>
                <w:iCs/>
                <w:szCs w:val="24"/>
              </w:rPr>
              <w:t>aprašymas dėl pareiškėjo patirties (vykdyti projektai, jų trukmė, pasiekti rezultatai, sukurti DI</w:t>
            </w:r>
            <w:r w:rsidR="0062441D" w:rsidRPr="0062441D">
              <w:rPr>
                <w:b/>
                <w:bCs/>
                <w:iCs/>
                <w:szCs w:val="24"/>
              </w:rPr>
              <w:t>, blokų grandinės, robotinio procesų optimizavimo</w:t>
            </w:r>
            <w:r w:rsidR="002774CB">
              <w:rPr>
                <w:b/>
                <w:bCs/>
                <w:iCs/>
                <w:szCs w:val="24"/>
              </w:rPr>
              <w:t xml:space="preserve"> produktai ir (arba sprendimai), komandos kompetencijos srityje ir pan.):</w:t>
            </w:r>
          </w:p>
        </w:tc>
        <w:tc>
          <w:tcPr>
            <w:tcW w:w="5918" w:type="dxa"/>
          </w:tcPr>
          <w:p w14:paraId="2C895F12" w14:textId="45266C88" w:rsidR="002774CB" w:rsidRDefault="002774CB" w:rsidP="0070583F">
            <w:pPr>
              <w:tabs>
                <w:tab w:val="left" w:pos="8076"/>
              </w:tabs>
              <w:jc w:val="both"/>
              <w:rPr>
                <w:b/>
                <w:bCs/>
              </w:rPr>
            </w:pPr>
            <w:r w:rsidRPr="28847A53">
              <w:rPr>
                <w:b/>
                <w:bCs/>
              </w:rPr>
              <w:t>Pridedami dokumentai (nuorodos, specifikacijos, sertifikatai, pardavimo sutartys</w:t>
            </w:r>
            <w:r>
              <w:rPr>
                <w:b/>
                <w:bCs/>
              </w:rPr>
              <w:t>, sąskaitos faktūros</w:t>
            </w:r>
            <w:r w:rsidRPr="28847A53">
              <w:rPr>
                <w:b/>
                <w:bCs/>
              </w:rPr>
              <w:t xml:space="preserve"> ir kiti dokumentai, pagrindžiantys, kad pareiškėjas sukūrė </w:t>
            </w:r>
            <w:r>
              <w:rPr>
                <w:b/>
                <w:bCs/>
              </w:rPr>
              <w:t xml:space="preserve">ir pardavė </w:t>
            </w:r>
            <w:r w:rsidRPr="28847A53">
              <w:rPr>
                <w:b/>
                <w:bCs/>
                <w:lang w:eastAsia="lt-LT"/>
              </w:rPr>
              <w:t>DI</w:t>
            </w:r>
            <w:r w:rsidR="0062441D" w:rsidRPr="0062441D">
              <w:rPr>
                <w:b/>
                <w:bCs/>
                <w:lang w:eastAsia="lt-LT"/>
              </w:rPr>
              <w:t>, blokų grandinės, robotinio procesų optimizavimo</w:t>
            </w:r>
            <w:r w:rsidRPr="28847A53">
              <w:rPr>
                <w:b/>
                <w:bCs/>
                <w:lang w:eastAsia="lt-LT"/>
              </w:rPr>
              <w:t xml:space="preserve"> produktą (-us) ir (arba) sprendimą (-us)</w:t>
            </w:r>
            <w:r>
              <w:rPr>
                <w:b/>
                <w:bCs/>
                <w:lang w:eastAsia="lt-LT"/>
              </w:rPr>
              <w:t>)</w:t>
            </w:r>
            <w:r w:rsidRPr="28847A53">
              <w:rPr>
                <w:b/>
                <w:bCs/>
              </w:rPr>
              <w:t>:</w:t>
            </w:r>
          </w:p>
        </w:tc>
      </w:tr>
      <w:tr w:rsidR="002774CB" w14:paraId="6EEEA9CF" w14:textId="77777777" w:rsidTr="005A5468">
        <w:trPr>
          <w:trHeight w:val="1966"/>
        </w:trPr>
        <w:tc>
          <w:tcPr>
            <w:tcW w:w="9209" w:type="dxa"/>
          </w:tcPr>
          <w:p w14:paraId="5A7E6DEF" w14:textId="77777777" w:rsidR="002774CB" w:rsidRDefault="002774CB" w:rsidP="0092303C">
            <w:pPr>
              <w:tabs>
                <w:tab w:val="left" w:pos="8076"/>
              </w:tabs>
              <w:rPr>
                <w:b/>
                <w:bCs/>
                <w:iCs/>
                <w:szCs w:val="24"/>
              </w:rPr>
            </w:pPr>
          </w:p>
        </w:tc>
        <w:tc>
          <w:tcPr>
            <w:tcW w:w="5918" w:type="dxa"/>
          </w:tcPr>
          <w:p w14:paraId="3F4C5892" w14:textId="77777777" w:rsidR="002774CB" w:rsidRDefault="002774CB" w:rsidP="0092303C">
            <w:pPr>
              <w:tabs>
                <w:tab w:val="left" w:pos="8076"/>
              </w:tabs>
              <w:rPr>
                <w:b/>
                <w:bCs/>
                <w:iCs/>
                <w:szCs w:val="24"/>
              </w:rPr>
            </w:pPr>
          </w:p>
        </w:tc>
      </w:tr>
    </w:tbl>
    <w:p w14:paraId="54F5630F" w14:textId="77777777" w:rsidR="002774CB" w:rsidRPr="00F705B2" w:rsidRDefault="002774CB" w:rsidP="002774CB">
      <w:pPr>
        <w:tabs>
          <w:tab w:val="left" w:pos="8076"/>
        </w:tabs>
        <w:rPr>
          <w:b/>
          <w:bCs/>
          <w:szCs w:val="24"/>
        </w:rPr>
      </w:pPr>
    </w:p>
    <w:p w14:paraId="51040E53" w14:textId="4C7D142E" w:rsidR="002774CB" w:rsidRPr="00F85D17" w:rsidRDefault="002774CB" w:rsidP="002774CB">
      <w:pPr>
        <w:pStyle w:val="ListParagraph"/>
        <w:widowControl w:val="0"/>
        <w:numPr>
          <w:ilvl w:val="0"/>
          <w:numId w:val="17"/>
        </w:numPr>
        <w:tabs>
          <w:tab w:val="left" w:pos="709"/>
        </w:tabs>
        <w:ind w:left="284" w:firstLine="142"/>
        <w:jc w:val="both"/>
        <w:textAlignment w:val="baseline"/>
        <w:rPr>
          <w:i/>
          <w:lang w:eastAsia="lt-LT"/>
        </w:rPr>
      </w:pPr>
      <w:r w:rsidRPr="004963F5">
        <w:rPr>
          <w:b/>
          <w:bCs/>
          <w:iCs/>
          <w:lang w:eastAsia="lt-LT"/>
        </w:rPr>
        <w:t>Projekto įgyvendinimo metu numatomo (-ų) sukurti DI</w:t>
      </w:r>
      <w:r w:rsidR="00CA36A3" w:rsidRPr="00CA36A3">
        <w:rPr>
          <w:b/>
          <w:bCs/>
          <w:iCs/>
          <w:lang w:eastAsia="lt-LT"/>
        </w:rPr>
        <w:t>, blokų grandinės, robotinio procesų optimizavimo</w:t>
      </w:r>
      <w:r w:rsidRPr="004963F5">
        <w:rPr>
          <w:b/>
          <w:bCs/>
          <w:iCs/>
          <w:lang w:eastAsia="lt-LT"/>
        </w:rPr>
        <w:t xml:space="preserve"> produkto (-ų) ir (arba) sprendimo (-ų) naujumo lygis</w:t>
      </w:r>
      <w:r>
        <w:rPr>
          <w:b/>
          <w:bCs/>
          <w:iCs/>
          <w:lang w:eastAsia="lt-LT"/>
        </w:rPr>
        <w:t>. P</w:t>
      </w:r>
      <w:r w:rsidRPr="004963F5">
        <w:rPr>
          <w:b/>
          <w:bCs/>
          <w:iCs/>
          <w:lang w:eastAsia="lt-LT"/>
        </w:rPr>
        <w:t xml:space="preserve">ateikiamas </w:t>
      </w:r>
      <w:r w:rsidR="00D53C15">
        <w:rPr>
          <w:b/>
          <w:bCs/>
          <w:iCs/>
          <w:lang w:eastAsia="lt-LT"/>
        </w:rPr>
        <w:t>išsamus</w:t>
      </w:r>
      <w:r w:rsidR="00D53C15" w:rsidRPr="004963F5">
        <w:rPr>
          <w:b/>
          <w:bCs/>
          <w:iCs/>
          <w:lang w:eastAsia="lt-LT"/>
        </w:rPr>
        <w:t xml:space="preserve"> </w:t>
      </w:r>
      <w:r w:rsidRPr="004963F5">
        <w:rPr>
          <w:b/>
          <w:bCs/>
          <w:iCs/>
          <w:lang w:eastAsia="lt-LT"/>
        </w:rPr>
        <w:t>kuriamo DI</w:t>
      </w:r>
      <w:r w:rsidR="00CA36A3" w:rsidRPr="00CA36A3">
        <w:rPr>
          <w:b/>
          <w:bCs/>
          <w:iCs/>
          <w:lang w:eastAsia="lt-LT"/>
        </w:rPr>
        <w:t>, blokų grandinės, robotinio procesų optimizavimo</w:t>
      </w:r>
      <w:r w:rsidRPr="004963F5">
        <w:rPr>
          <w:b/>
          <w:bCs/>
          <w:iCs/>
          <w:lang w:eastAsia="lt-LT"/>
        </w:rPr>
        <w:t xml:space="preserve"> produkto (-ų) ir (arba) sprendimo (-ų) naujumo </w:t>
      </w:r>
      <w:r w:rsidR="00D53C15" w:rsidRPr="004963F5">
        <w:rPr>
          <w:b/>
          <w:bCs/>
          <w:iCs/>
          <w:lang w:eastAsia="lt-LT"/>
        </w:rPr>
        <w:t xml:space="preserve">pagrindimas </w:t>
      </w:r>
      <w:r w:rsidRPr="004963F5">
        <w:rPr>
          <w:b/>
          <w:bCs/>
          <w:iCs/>
          <w:lang w:eastAsia="lt-LT"/>
        </w:rPr>
        <w:t xml:space="preserve">įmonės lygmeniu ar rinkos lygmeniu, ar pasaulio lygmeniu, kaip nurodyta </w:t>
      </w:r>
      <w:hyperlink r:id="rId26">
        <w:r w:rsidRPr="004963F5">
          <w:rPr>
            <w:b/>
            <w:bCs/>
            <w:iCs/>
          </w:rPr>
          <w:t>Oslo vadove (</w:t>
        </w:r>
        <w:r w:rsidRPr="00650FB8">
          <w:rPr>
            <w:b/>
            <w:bCs/>
            <w:i/>
          </w:rPr>
          <w:t>Oslo manual. Guidelines for Collecting and Interpreting Innovation Data, 4rd Edition, OECD, Eurostat, 2018</w:t>
        </w:r>
        <w:r w:rsidRPr="004963F5">
          <w:rPr>
            <w:b/>
            <w:bCs/>
            <w:iCs/>
          </w:rPr>
          <w:t>)</w:t>
        </w:r>
      </w:hyperlink>
      <w:r>
        <w:rPr>
          <w:b/>
          <w:bCs/>
          <w:iCs/>
          <w:lang w:eastAsia="lt-LT"/>
        </w:rPr>
        <w:t>:</w:t>
      </w:r>
    </w:p>
    <w:p w14:paraId="23A65B33" w14:textId="77777777" w:rsidR="002774CB" w:rsidRDefault="002774CB" w:rsidP="002774CB">
      <w:pPr>
        <w:widowControl w:val="0"/>
        <w:tabs>
          <w:tab w:val="left" w:pos="709"/>
        </w:tabs>
        <w:jc w:val="both"/>
        <w:textAlignment w:val="baseline"/>
        <w:rPr>
          <w:i/>
          <w:lang w:eastAsia="lt-LT"/>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103"/>
        <w:gridCol w:w="4642"/>
      </w:tblGrid>
      <w:tr w:rsidR="002774CB" w14:paraId="52520773" w14:textId="77777777" w:rsidTr="0092303C">
        <w:trPr>
          <w:trHeight w:val="615"/>
        </w:trPr>
        <w:tc>
          <w:tcPr>
            <w:tcW w:w="5382" w:type="dxa"/>
            <w:vAlign w:val="center"/>
          </w:tcPr>
          <w:p w14:paraId="40056D39" w14:textId="77777777" w:rsidR="002774CB" w:rsidRDefault="002774CB" w:rsidP="0092303C">
            <w:pPr>
              <w:widowControl w:val="0"/>
              <w:tabs>
                <w:tab w:val="left" w:pos="709"/>
              </w:tabs>
              <w:textAlignment w:val="baseline"/>
              <w:rPr>
                <w:i/>
                <w:iCs/>
              </w:rPr>
            </w:pPr>
            <w:r w:rsidRPr="126D6528">
              <w:rPr>
                <w:rFonts w:ascii="MS Gothic" w:eastAsia="MS Gothic" w:hAnsi="MS Gothic"/>
              </w:rPr>
              <w:t>☐</w:t>
            </w:r>
            <w:r w:rsidRPr="126D6528">
              <w:rPr>
                <w:b/>
                <w:bCs/>
                <w:lang w:eastAsia="lt-LT"/>
              </w:rPr>
              <w:t xml:space="preserve"> Įmonės lygmeniu </w:t>
            </w:r>
          </w:p>
        </w:tc>
        <w:tc>
          <w:tcPr>
            <w:tcW w:w="5103" w:type="dxa"/>
            <w:vAlign w:val="center"/>
          </w:tcPr>
          <w:p w14:paraId="2B3BF84D" w14:textId="77777777" w:rsidR="002774CB" w:rsidRDefault="002774CB" w:rsidP="0092303C">
            <w:pPr>
              <w:widowControl w:val="0"/>
              <w:tabs>
                <w:tab w:val="left" w:pos="709"/>
              </w:tabs>
              <w:textAlignment w:val="baseline"/>
              <w:rPr>
                <w:i/>
                <w:iCs/>
              </w:rPr>
            </w:pPr>
            <w:r w:rsidRPr="126D6528">
              <w:rPr>
                <w:rFonts w:ascii="MS Gothic" w:eastAsia="MS Gothic" w:hAnsi="MS Gothic"/>
              </w:rPr>
              <w:t>☐</w:t>
            </w:r>
            <w:r w:rsidRPr="126D6528">
              <w:rPr>
                <w:b/>
                <w:bCs/>
                <w:lang w:eastAsia="lt-LT"/>
              </w:rPr>
              <w:t xml:space="preserve"> Rinkos lygmeniu </w:t>
            </w:r>
          </w:p>
        </w:tc>
        <w:tc>
          <w:tcPr>
            <w:tcW w:w="4642" w:type="dxa"/>
            <w:vAlign w:val="center"/>
          </w:tcPr>
          <w:p w14:paraId="36B17E96" w14:textId="77777777" w:rsidR="002774CB" w:rsidRDefault="002774CB" w:rsidP="0092303C">
            <w:pPr>
              <w:widowControl w:val="0"/>
              <w:tabs>
                <w:tab w:val="left" w:pos="709"/>
              </w:tabs>
              <w:textAlignment w:val="baseline"/>
            </w:pPr>
            <w:r w:rsidRPr="126D6528">
              <w:rPr>
                <w:rFonts w:ascii="MS Gothic" w:eastAsia="MS Gothic" w:hAnsi="MS Gothic"/>
              </w:rPr>
              <w:t>☐</w:t>
            </w:r>
            <w:r w:rsidRPr="126D6528">
              <w:rPr>
                <w:b/>
                <w:bCs/>
                <w:lang w:eastAsia="lt-LT"/>
              </w:rPr>
              <w:t xml:space="preserve">  Pasaulio lygmeniu </w:t>
            </w:r>
          </w:p>
        </w:tc>
      </w:tr>
      <w:tr w:rsidR="002774CB" w14:paraId="56D6BE2A" w14:textId="77777777" w:rsidTr="0092303C">
        <w:tc>
          <w:tcPr>
            <w:tcW w:w="15127" w:type="dxa"/>
            <w:gridSpan w:val="3"/>
          </w:tcPr>
          <w:p w14:paraId="2FF4A124" w14:textId="7E2C9F10" w:rsidR="002774CB" w:rsidRPr="00E65774" w:rsidRDefault="002774CB" w:rsidP="0092303C">
            <w:pPr>
              <w:widowControl w:val="0"/>
              <w:tabs>
                <w:tab w:val="left" w:pos="709"/>
              </w:tabs>
              <w:jc w:val="both"/>
              <w:textAlignment w:val="baseline"/>
              <w:rPr>
                <w:bCs/>
                <w:szCs w:val="24"/>
              </w:rPr>
            </w:pPr>
            <w:r w:rsidRPr="00E65774">
              <w:rPr>
                <w:lang w:eastAsia="lt-LT"/>
              </w:rPr>
              <w:t xml:space="preserve">Prašome atsakyti į klausimus ir </w:t>
            </w:r>
            <w:r w:rsidR="00782BC3">
              <w:rPr>
                <w:lang w:eastAsia="lt-LT"/>
              </w:rPr>
              <w:t>išsamiai</w:t>
            </w:r>
            <w:r w:rsidR="00782BC3" w:rsidRPr="00E65774">
              <w:rPr>
                <w:lang w:eastAsia="lt-LT"/>
              </w:rPr>
              <w:t xml:space="preserve"> </w:t>
            </w:r>
            <w:r w:rsidRPr="00E65774">
              <w:rPr>
                <w:lang w:eastAsia="lt-LT"/>
              </w:rPr>
              <w:t>pagrįsti:</w:t>
            </w:r>
          </w:p>
        </w:tc>
      </w:tr>
      <w:tr w:rsidR="002774CB" w14:paraId="14D0E547" w14:textId="77777777" w:rsidTr="0092303C">
        <w:tc>
          <w:tcPr>
            <w:tcW w:w="5382" w:type="dxa"/>
          </w:tcPr>
          <w:p w14:paraId="074A342B" w14:textId="757C1009" w:rsidR="002774CB" w:rsidRPr="00782F7B" w:rsidRDefault="002774CB" w:rsidP="0092303C">
            <w:pPr>
              <w:widowControl w:val="0"/>
              <w:tabs>
                <w:tab w:val="left" w:pos="709"/>
              </w:tabs>
              <w:jc w:val="both"/>
              <w:textAlignment w:val="baseline"/>
              <w:rPr>
                <w:bCs/>
                <w:szCs w:val="24"/>
              </w:rPr>
            </w:pPr>
            <w:r w:rsidRPr="00E65774">
              <w:rPr>
                <w:bCs/>
                <w:szCs w:val="24"/>
              </w:rPr>
              <w:t>6.1</w:t>
            </w:r>
            <w:r>
              <w:rPr>
                <w:bCs/>
                <w:szCs w:val="24"/>
              </w:rPr>
              <w:t>.</w:t>
            </w:r>
            <w:r w:rsidRPr="00E65774">
              <w:rPr>
                <w:bCs/>
                <w:szCs w:val="24"/>
              </w:rPr>
              <w:t xml:space="preserve"> Pateikiamas pagrindimas, kokiais kriterijais remiantis yra nustatytas </w:t>
            </w:r>
            <w:r w:rsidR="00B41886">
              <w:rPr>
                <w:bCs/>
                <w:szCs w:val="24"/>
              </w:rPr>
              <w:t>DI</w:t>
            </w:r>
            <w:r w:rsidR="00CA36A3">
              <w:rPr>
                <w:szCs w:val="24"/>
              </w:rPr>
              <w:t>, blokų grandinės, robotinio procesų optimizavimo</w:t>
            </w:r>
            <w:r w:rsidR="00B41886">
              <w:rPr>
                <w:bCs/>
                <w:szCs w:val="24"/>
              </w:rPr>
              <w:t xml:space="preserve"> </w:t>
            </w:r>
            <w:r w:rsidRPr="00E65774">
              <w:rPr>
                <w:bCs/>
                <w:szCs w:val="24"/>
              </w:rPr>
              <w:t>produkto (-ų) ir (arba) sprendimo (-ų)  naujumo lygis</w:t>
            </w:r>
            <w:r>
              <w:rPr>
                <w:bCs/>
                <w:szCs w:val="24"/>
              </w:rPr>
              <w:t>.</w:t>
            </w:r>
          </w:p>
        </w:tc>
        <w:tc>
          <w:tcPr>
            <w:tcW w:w="9745" w:type="dxa"/>
            <w:gridSpan w:val="2"/>
          </w:tcPr>
          <w:p w14:paraId="44C0001B" w14:textId="77777777" w:rsidR="002774CB" w:rsidRPr="0044314D" w:rsidRDefault="002774CB" w:rsidP="0092303C">
            <w:pPr>
              <w:widowControl w:val="0"/>
              <w:tabs>
                <w:tab w:val="left" w:pos="709"/>
              </w:tabs>
              <w:jc w:val="both"/>
              <w:textAlignment w:val="baseline"/>
              <w:rPr>
                <w:bCs/>
                <w:i/>
                <w:iCs/>
                <w:szCs w:val="24"/>
              </w:rPr>
            </w:pPr>
          </w:p>
        </w:tc>
      </w:tr>
      <w:tr w:rsidR="002774CB" w14:paraId="70FFD6D3" w14:textId="77777777" w:rsidTr="0092303C">
        <w:tc>
          <w:tcPr>
            <w:tcW w:w="5382" w:type="dxa"/>
          </w:tcPr>
          <w:p w14:paraId="2CF883A0" w14:textId="5DCA902B" w:rsidR="002774CB" w:rsidRPr="0044314D" w:rsidRDefault="002774CB" w:rsidP="0092303C">
            <w:pPr>
              <w:widowControl w:val="0"/>
              <w:tabs>
                <w:tab w:val="left" w:pos="709"/>
              </w:tabs>
              <w:jc w:val="both"/>
              <w:textAlignment w:val="baseline"/>
              <w:rPr>
                <w:lang w:eastAsia="lt-LT"/>
              </w:rPr>
            </w:pPr>
            <w:r>
              <w:rPr>
                <w:lang w:eastAsia="lt-LT"/>
              </w:rPr>
              <w:t xml:space="preserve">6.2. </w:t>
            </w:r>
            <w:r w:rsidRPr="00E65774">
              <w:rPr>
                <w:lang w:eastAsia="lt-LT"/>
              </w:rPr>
              <w:t xml:space="preserve">Ar </w:t>
            </w:r>
            <w:r w:rsidR="00B41886">
              <w:rPr>
                <w:lang w:eastAsia="lt-LT"/>
              </w:rPr>
              <w:t>DI</w:t>
            </w:r>
            <w:r w:rsidR="00216D27">
              <w:rPr>
                <w:szCs w:val="24"/>
              </w:rPr>
              <w:t>, blokų grandinės, robotinio procesų optimizavimo</w:t>
            </w:r>
            <w:r w:rsidR="00B41886">
              <w:rPr>
                <w:lang w:eastAsia="lt-LT"/>
              </w:rPr>
              <w:t xml:space="preserve"> produktas ir (arba) </w:t>
            </w:r>
            <w:r w:rsidRPr="00E65774">
              <w:rPr>
                <w:lang w:eastAsia="lt-LT"/>
              </w:rPr>
              <w:t xml:space="preserve">sprendimas įgyvendina </w:t>
            </w:r>
            <w:r w:rsidR="006322B1" w:rsidRPr="00E65774">
              <w:rPr>
                <w:lang w:eastAsia="lt-LT"/>
              </w:rPr>
              <w:t>funkci</w:t>
            </w:r>
            <w:r w:rsidR="006322B1">
              <w:rPr>
                <w:lang w:eastAsia="lt-LT"/>
              </w:rPr>
              <w:t>jas</w:t>
            </w:r>
            <w:r w:rsidRPr="00E65774">
              <w:rPr>
                <w:lang w:eastAsia="lt-LT"/>
              </w:rPr>
              <w:t xml:space="preserve">, </w:t>
            </w:r>
            <w:r w:rsidR="006322B1" w:rsidRPr="00E65774">
              <w:rPr>
                <w:lang w:eastAsia="lt-LT"/>
              </w:rPr>
              <w:t>kuri</w:t>
            </w:r>
            <w:r w:rsidR="006322B1">
              <w:rPr>
                <w:lang w:eastAsia="lt-LT"/>
              </w:rPr>
              <w:t>ų</w:t>
            </w:r>
            <w:r w:rsidR="006322B1" w:rsidRPr="00E65774">
              <w:rPr>
                <w:lang w:eastAsia="lt-LT"/>
              </w:rPr>
              <w:t xml:space="preserve"> </w:t>
            </w:r>
            <w:r w:rsidRPr="00E65774">
              <w:rPr>
                <w:lang w:eastAsia="lt-LT"/>
              </w:rPr>
              <w:t>neįmanoma gauti iš jau egzistuojanči</w:t>
            </w:r>
            <w:r w:rsidR="00216D27">
              <w:rPr>
                <w:lang w:eastAsia="lt-LT"/>
              </w:rPr>
              <w:t>ų</w:t>
            </w:r>
            <w:r w:rsidRPr="00E65774">
              <w:rPr>
                <w:lang w:eastAsia="lt-LT"/>
              </w:rPr>
              <w:t>?</w:t>
            </w:r>
          </w:p>
        </w:tc>
        <w:tc>
          <w:tcPr>
            <w:tcW w:w="9745" w:type="dxa"/>
            <w:gridSpan w:val="2"/>
          </w:tcPr>
          <w:p w14:paraId="54DE58C1" w14:textId="77777777" w:rsidR="002774CB" w:rsidRPr="00E65774" w:rsidRDefault="002774CB" w:rsidP="0092303C">
            <w:pPr>
              <w:widowControl w:val="0"/>
              <w:tabs>
                <w:tab w:val="left" w:pos="709"/>
              </w:tabs>
              <w:jc w:val="both"/>
              <w:textAlignment w:val="baseline"/>
              <w:rPr>
                <w:lang w:eastAsia="lt-LT"/>
              </w:rPr>
            </w:pPr>
          </w:p>
        </w:tc>
      </w:tr>
      <w:tr w:rsidR="002774CB" w14:paraId="1EAC546E" w14:textId="77777777" w:rsidTr="0092303C">
        <w:tc>
          <w:tcPr>
            <w:tcW w:w="5382" w:type="dxa"/>
          </w:tcPr>
          <w:p w14:paraId="21E16061" w14:textId="3F09B2FD" w:rsidR="002774CB" w:rsidRPr="00E65774" w:rsidRDefault="002774CB" w:rsidP="0092303C">
            <w:pPr>
              <w:widowControl w:val="0"/>
              <w:tabs>
                <w:tab w:val="left" w:pos="709"/>
              </w:tabs>
              <w:jc w:val="both"/>
              <w:textAlignment w:val="baseline"/>
              <w:rPr>
                <w:lang w:eastAsia="lt-LT"/>
              </w:rPr>
            </w:pPr>
            <w:r w:rsidRPr="14F48408">
              <w:rPr>
                <w:lang w:eastAsia="lt-LT"/>
              </w:rPr>
              <w:t xml:space="preserve">6.3. Ar </w:t>
            </w:r>
            <w:r w:rsidR="00B41886">
              <w:rPr>
                <w:lang w:eastAsia="lt-LT"/>
              </w:rPr>
              <w:t>DI</w:t>
            </w:r>
            <w:r w:rsidR="00216D27">
              <w:rPr>
                <w:szCs w:val="24"/>
              </w:rPr>
              <w:t>, blokų grandinės, robotinio procesų optimizavimo</w:t>
            </w:r>
            <w:r w:rsidR="00B41886">
              <w:rPr>
                <w:lang w:eastAsia="lt-LT"/>
              </w:rPr>
              <w:t xml:space="preserve"> produktas ir (arba) </w:t>
            </w:r>
            <w:r w:rsidRPr="14F48408">
              <w:rPr>
                <w:lang w:eastAsia="lt-LT"/>
              </w:rPr>
              <w:t>sprendimas pasižymi nauju algoritmu, modelio architektūra ar mokymo metodu?</w:t>
            </w:r>
          </w:p>
        </w:tc>
        <w:tc>
          <w:tcPr>
            <w:tcW w:w="9745" w:type="dxa"/>
            <w:gridSpan w:val="2"/>
          </w:tcPr>
          <w:p w14:paraId="5E3B294D" w14:textId="77777777" w:rsidR="002774CB" w:rsidRPr="00E65774" w:rsidRDefault="002774CB" w:rsidP="0092303C">
            <w:pPr>
              <w:widowControl w:val="0"/>
              <w:tabs>
                <w:tab w:val="left" w:pos="709"/>
              </w:tabs>
              <w:jc w:val="both"/>
              <w:textAlignment w:val="baseline"/>
              <w:rPr>
                <w:lang w:eastAsia="lt-LT"/>
              </w:rPr>
            </w:pPr>
          </w:p>
        </w:tc>
      </w:tr>
      <w:tr w:rsidR="002774CB" w14:paraId="4B11B717" w14:textId="77777777" w:rsidTr="0092303C">
        <w:tc>
          <w:tcPr>
            <w:tcW w:w="5382" w:type="dxa"/>
          </w:tcPr>
          <w:p w14:paraId="542FB130" w14:textId="68973628" w:rsidR="002774CB" w:rsidRPr="0044314D" w:rsidRDefault="002774CB" w:rsidP="0092303C">
            <w:pPr>
              <w:widowControl w:val="0"/>
              <w:tabs>
                <w:tab w:val="left" w:pos="709"/>
              </w:tabs>
              <w:jc w:val="both"/>
              <w:textAlignment w:val="baseline"/>
              <w:rPr>
                <w:lang w:eastAsia="lt-LT"/>
              </w:rPr>
            </w:pPr>
            <w:r w:rsidRPr="14F48408">
              <w:rPr>
                <w:lang w:eastAsia="lt-LT"/>
              </w:rPr>
              <w:t xml:space="preserve">6.4. Ar tai unikalus pritaikymas konkrečiai verslo problemai </w:t>
            </w:r>
            <w:r w:rsidR="00AC6EE1">
              <w:rPr>
                <w:lang w:eastAsia="lt-LT"/>
              </w:rPr>
              <w:t>ar</w:t>
            </w:r>
            <w:r w:rsidR="00AC6EE1" w:rsidRPr="14F48408">
              <w:rPr>
                <w:lang w:eastAsia="lt-LT"/>
              </w:rPr>
              <w:t xml:space="preserve"> </w:t>
            </w:r>
            <w:r w:rsidRPr="14F48408">
              <w:rPr>
                <w:lang w:eastAsia="lt-LT"/>
              </w:rPr>
              <w:t>nišai, kurio dar nėra rinkoje?</w:t>
            </w:r>
          </w:p>
        </w:tc>
        <w:tc>
          <w:tcPr>
            <w:tcW w:w="9745" w:type="dxa"/>
            <w:gridSpan w:val="2"/>
          </w:tcPr>
          <w:p w14:paraId="44AD653D" w14:textId="77777777" w:rsidR="002774CB" w:rsidRPr="00E65774" w:rsidRDefault="002774CB" w:rsidP="0092303C">
            <w:pPr>
              <w:widowControl w:val="0"/>
              <w:tabs>
                <w:tab w:val="left" w:pos="709"/>
              </w:tabs>
              <w:jc w:val="both"/>
              <w:textAlignment w:val="baseline"/>
              <w:rPr>
                <w:lang w:eastAsia="lt-LT"/>
              </w:rPr>
            </w:pPr>
          </w:p>
        </w:tc>
      </w:tr>
      <w:tr w:rsidR="002774CB" w14:paraId="3F6F7C80" w14:textId="77777777" w:rsidTr="0092303C">
        <w:tc>
          <w:tcPr>
            <w:tcW w:w="5382" w:type="dxa"/>
          </w:tcPr>
          <w:p w14:paraId="01A9D6B5" w14:textId="77777777" w:rsidR="002774CB" w:rsidRPr="0044314D" w:rsidRDefault="002774CB" w:rsidP="0092303C">
            <w:pPr>
              <w:widowControl w:val="0"/>
              <w:tabs>
                <w:tab w:val="left" w:pos="709"/>
              </w:tabs>
              <w:jc w:val="both"/>
              <w:textAlignment w:val="baseline"/>
              <w:rPr>
                <w:lang w:eastAsia="lt-LT"/>
              </w:rPr>
            </w:pPr>
            <w:r w:rsidRPr="126D6528">
              <w:rPr>
                <w:lang w:eastAsia="lt-LT"/>
              </w:rPr>
              <w:t>6.5. Ar vertė kyla iš originalaus duomenų rinkinio ar jo apdorojimo būdo?</w:t>
            </w:r>
          </w:p>
        </w:tc>
        <w:tc>
          <w:tcPr>
            <w:tcW w:w="9745" w:type="dxa"/>
            <w:gridSpan w:val="2"/>
          </w:tcPr>
          <w:p w14:paraId="6B9EA010" w14:textId="77777777" w:rsidR="002774CB" w:rsidRPr="005208E3" w:rsidRDefault="002774CB" w:rsidP="0092303C">
            <w:pPr>
              <w:widowControl w:val="0"/>
              <w:tabs>
                <w:tab w:val="left" w:pos="709"/>
              </w:tabs>
              <w:jc w:val="both"/>
              <w:textAlignment w:val="baseline"/>
              <w:rPr>
                <w:i/>
                <w:lang w:eastAsia="lt-LT"/>
              </w:rPr>
            </w:pPr>
          </w:p>
        </w:tc>
      </w:tr>
      <w:tr w:rsidR="002774CB" w14:paraId="0CD9E318" w14:textId="77777777" w:rsidTr="0092303C">
        <w:tc>
          <w:tcPr>
            <w:tcW w:w="5382" w:type="dxa"/>
          </w:tcPr>
          <w:p w14:paraId="33081517" w14:textId="33C8A6AC" w:rsidR="002774CB" w:rsidRPr="0044314D" w:rsidRDefault="002774CB" w:rsidP="0092303C">
            <w:pPr>
              <w:widowControl w:val="0"/>
              <w:tabs>
                <w:tab w:val="left" w:pos="709"/>
              </w:tabs>
              <w:jc w:val="both"/>
              <w:textAlignment w:val="baseline"/>
              <w:rPr>
                <w:lang w:eastAsia="lt-LT"/>
              </w:rPr>
            </w:pPr>
            <w:r w:rsidRPr="126D6528">
              <w:rPr>
                <w:lang w:eastAsia="lt-LT"/>
              </w:rPr>
              <w:t xml:space="preserve">6.6. Ar </w:t>
            </w:r>
            <w:r w:rsidR="00B41886">
              <w:rPr>
                <w:lang w:eastAsia="lt-LT"/>
              </w:rPr>
              <w:t>DI</w:t>
            </w:r>
            <w:r w:rsidR="00ED2800">
              <w:rPr>
                <w:szCs w:val="24"/>
              </w:rPr>
              <w:t>, blokų grandinės, robotinio procesų optimizavimo</w:t>
            </w:r>
            <w:r w:rsidR="00B41886">
              <w:rPr>
                <w:lang w:eastAsia="lt-LT"/>
              </w:rPr>
              <w:t xml:space="preserve"> produktas ir (arba) </w:t>
            </w:r>
            <w:r w:rsidRPr="126D6528">
              <w:rPr>
                <w:lang w:eastAsia="lt-LT"/>
              </w:rPr>
              <w:t xml:space="preserve">sprendimas sukuria naują </w:t>
            </w:r>
            <w:r w:rsidR="00AC6EE1" w:rsidRPr="126D6528">
              <w:rPr>
                <w:lang w:eastAsia="lt-LT"/>
              </w:rPr>
              <w:t>funkci</w:t>
            </w:r>
            <w:r w:rsidR="00AC6EE1">
              <w:rPr>
                <w:lang w:eastAsia="lt-LT"/>
              </w:rPr>
              <w:t>j</w:t>
            </w:r>
            <w:r w:rsidR="00AC6EE1" w:rsidRPr="126D6528">
              <w:rPr>
                <w:lang w:eastAsia="lt-LT"/>
              </w:rPr>
              <w:t>ą</w:t>
            </w:r>
            <w:r w:rsidRPr="126D6528">
              <w:rPr>
                <w:lang w:eastAsia="lt-LT"/>
              </w:rPr>
              <w:t>, kurio</w:t>
            </w:r>
            <w:r w:rsidR="00AC6EE1">
              <w:rPr>
                <w:lang w:eastAsia="lt-LT"/>
              </w:rPr>
              <w:t>s</w:t>
            </w:r>
            <w:r w:rsidRPr="126D6528">
              <w:rPr>
                <w:lang w:eastAsia="lt-LT"/>
              </w:rPr>
              <w:t xml:space="preserve"> negalima gauti tiesiogiai iš jau egzistuojančių modelių (pvz.</w:t>
            </w:r>
            <w:r>
              <w:rPr>
                <w:lang w:eastAsia="lt-LT"/>
              </w:rPr>
              <w:t>,</w:t>
            </w:r>
            <w:r w:rsidRPr="126D6528">
              <w:rPr>
                <w:lang w:eastAsia="lt-LT"/>
              </w:rPr>
              <w:t xml:space="preserve"> </w:t>
            </w:r>
            <w:r w:rsidRPr="00650FB8">
              <w:rPr>
                <w:i/>
                <w:iCs/>
                <w:lang w:eastAsia="lt-LT"/>
              </w:rPr>
              <w:t xml:space="preserve">ChatGPT </w:t>
            </w:r>
            <w:r w:rsidRPr="126D6528">
              <w:rPr>
                <w:lang w:eastAsia="lt-LT"/>
              </w:rPr>
              <w:t xml:space="preserve">ar kitų </w:t>
            </w:r>
            <w:r w:rsidRPr="00650FB8">
              <w:rPr>
                <w:i/>
                <w:iCs/>
                <w:lang w:eastAsia="lt-LT"/>
              </w:rPr>
              <w:t>API</w:t>
            </w:r>
            <w:r w:rsidRPr="126D6528">
              <w:rPr>
                <w:lang w:eastAsia="lt-LT"/>
              </w:rPr>
              <w:t>)</w:t>
            </w:r>
            <w:r w:rsidR="00AC6EE1">
              <w:rPr>
                <w:lang w:eastAsia="lt-LT"/>
              </w:rPr>
              <w:t>?</w:t>
            </w:r>
          </w:p>
        </w:tc>
        <w:tc>
          <w:tcPr>
            <w:tcW w:w="9745" w:type="dxa"/>
            <w:gridSpan w:val="2"/>
          </w:tcPr>
          <w:p w14:paraId="581DDDFC" w14:textId="77777777" w:rsidR="002774CB" w:rsidRPr="005208E3" w:rsidRDefault="002774CB" w:rsidP="0092303C">
            <w:pPr>
              <w:widowControl w:val="0"/>
              <w:tabs>
                <w:tab w:val="left" w:pos="709"/>
              </w:tabs>
              <w:jc w:val="both"/>
              <w:textAlignment w:val="baseline"/>
              <w:rPr>
                <w:i/>
                <w:lang w:eastAsia="lt-LT"/>
              </w:rPr>
            </w:pPr>
          </w:p>
        </w:tc>
      </w:tr>
      <w:tr w:rsidR="002774CB" w14:paraId="48E74A9D" w14:textId="77777777" w:rsidTr="0092303C">
        <w:tc>
          <w:tcPr>
            <w:tcW w:w="5382" w:type="dxa"/>
          </w:tcPr>
          <w:p w14:paraId="1DE9BB54" w14:textId="77777777" w:rsidR="002774CB" w:rsidRPr="0044314D" w:rsidRDefault="002774CB" w:rsidP="0092303C">
            <w:pPr>
              <w:widowControl w:val="0"/>
              <w:tabs>
                <w:tab w:val="left" w:pos="709"/>
              </w:tabs>
              <w:jc w:val="both"/>
              <w:textAlignment w:val="baseline"/>
              <w:rPr>
                <w:lang w:eastAsia="lt-LT"/>
              </w:rPr>
            </w:pPr>
            <w:r w:rsidRPr="126D6528">
              <w:rPr>
                <w:lang w:eastAsia="lt-LT"/>
              </w:rPr>
              <w:t>6.7. Ar planuojama intelektinė nuosavybė (patentai, prekių ženklai, autorių teisės)?</w:t>
            </w:r>
          </w:p>
        </w:tc>
        <w:tc>
          <w:tcPr>
            <w:tcW w:w="9745" w:type="dxa"/>
            <w:gridSpan w:val="2"/>
          </w:tcPr>
          <w:p w14:paraId="2AC4546B" w14:textId="77777777" w:rsidR="002774CB" w:rsidRPr="005208E3" w:rsidRDefault="002774CB" w:rsidP="0092303C">
            <w:pPr>
              <w:widowControl w:val="0"/>
              <w:tabs>
                <w:tab w:val="left" w:pos="709"/>
              </w:tabs>
              <w:jc w:val="both"/>
              <w:textAlignment w:val="baseline"/>
              <w:rPr>
                <w:i/>
                <w:lang w:eastAsia="lt-LT"/>
              </w:rPr>
            </w:pPr>
          </w:p>
        </w:tc>
      </w:tr>
    </w:tbl>
    <w:p w14:paraId="6C263649" w14:textId="77777777" w:rsidR="002774CB" w:rsidRPr="00F85D17" w:rsidRDefault="002774CB" w:rsidP="002774CB">
      <w:pPr>
        <w:widowControl w:val="0"/>
        <w:tabs>
          <w:tab w:val="left" w:pos="709"/>
        </w:tabs>
        <w:jc w:val="both"/>
        <w:textAlignment w:val="baseline"/>
        <w:rPr>
          <w:i/>
          <w:lang w:eastAsia="lt-LT"/>
        </w:rPr>
      </w:pPr>
    </w:p>
    <w:p w14:paraId="10FD72C7" w14:textId="77777777" w:rsidR="002774CB" w:rsidRPr="00DD49FD" w:rsidRDefault="002774CB" w:rsidP="002774CB">
      <w:pPr>
        <w:jc w:val="center"/>
        <w:rPr>
          <w:szCs w:val="24"/>
        </w:rPr>
      </w:pPr>
      <w:r w:rsidRPr="00242A34">
        <w:rPr>
          <w:szCs w:val="24"/>
        </w:rPr>
        <w:t>_________________________</w:t>
      </w:r>
    </w:p>
    <w:p w14:paraId="2E1B55BE" w14:textId="77777777" w:rsidR="002774CB" w:rsidRDefault="002774CB" w:rsidP="00F85D17">
      <w:pPr>
        <w:tabs>
          <w:tab w:val="left" w:pos="8076"/>
        </w:tabs>
        <w:rPr>
          <w:szCs w:val="24"/>
        </w:rPr>
        <w:sectPr w:rsidR="002774CB" w:rsidSect="00F85D17">
          <w:pgSz w:w="16838" w:h="11906" w:orient="landscape"/>
          <w:pgMar w:top="1701" w:right="567" w:bottom="1134" w:left="1134" w:header="567" w:footer="567" w:gutter="0"/>
          <w:pgNumType w:start="1"/>
          <w:cols w:space="1296"/>
          <w:titlePg/>
          <w:docGrid w:linePitch="360"/>
        </w:sectPr>
      </w:pPr>
    </w:p>
    <w:p w14:paraId="5630501A" w14:textId="57EB1EBA" w:rsidR="00DD49FD" w:rsidRPr="00775507" w:rsidRDefault="00F85D17" w:rsidP="00650FB8">
      <w:pPr>
        <w:tabs>
          <w:tab w:val="left" w:pos="6300"/>
        </w:tabs>
        <w:ind w:left="5387" w:hanging="810"/>
        <w:rPr>
          <w:iCs/>
          <w:szCs w:val="24"/>
        </w:rPr>
      </w:pPr>
      <w:r>
        <w:rPr>
          <w:szCs w:val="24"/>
        </w:rPr>
        <w:lastRenderedPageBreak/>
        <w:tab/>
      </w:r>
      <w:r w:rsidR="00DD49FD" w:rsidRPr="00775507">
        <w:rPr>
          <w:iCs/>
          <w:szCs w:val="24"/>
        </w:rPr>
        <w:t>2022–2030 metų ekonomikos transformacijos ir konkurencingumo plėtros programos pažangos priemonės Nr. 05-001-01-05-05 „</w:t>
      </w:r>
      <w:r w:rsidR="00407D39" w:rsidRPr="00643290">
        <w:rPr>
          <w:szCs w:val="24"/>
        </w:rPr>
        <w:t>Finansinės paskatos startuoliams ir atžalinėms įmonėms kurti DI, blokų grandinės technologijų, robotikos procesų automatizavimo produktus ir sprendimus</w:t>
      </w:r>
      <w:r w:rsidR="00407D39">
        <w:rPr>
          <w:iCs/>
          <w:szCs w:val="24"/>
        </w:rPr>
        <w:t xml:space="preserve">“ </w:t>
      </w:r>
      <w:r w:rsidR="00DD49FD" w:rsidRPr="00775507">
        <w:rPr>
          <w:iCs/>
          <w:szCs w:val="24"/>
        </w:rPr>
        <w:t xml:space="preserve">projektų finansavimo sąlygų aprašo </w:t>
      </w:r>
    </w:p>
    <w:p w14:paraId="167DE5EA" w14:textId="4B698BDA" w:rsidR="00DD49FD" w:rsidRPr="00775507" w:rsidRDefault="00F85D17" w:rsidP="00650FB8">
      <w:pPr>
        <w:tabs>
          <w:tab w:val="left" w:pos="598"/>
        </w:tabs>
        <w:ind w:left="5387" w:right="-285" w:hanging="810"/>
        <w:rPr>
          <w:szCs w:val="24"/>
        </w:rPr>
      </w:pPr>
      <w:r>
        <w:rPr>
          <w:iCs/>
          <w:szCs w:val="24"/>
        </w:rPr>
        <w:t xml:space="preserve">              4</w:t>
      </w:r>
      <w:r w:rsidR="00DD49FD" w:rsidRPr="00775507">
        <w:rPr>
          <w:iCs/>
          <w:szCs w:val="24"/>
        </w:rPr>
        <w:t xml:space="preserve"> priedas</w:t>
      </w:r>
    </w:p>
    <w:p w14:paraId="39C4ED56" w14:textId="77777777" w:rsidR="00DD49FD" w:rsidRPr="00242A34" w:rsidRDefault="00DD49FD" w:rsidP="00DD49FD">
      <w:pPr>
        <w:jc w:val="center"/>
        <w:rPr>
          <w:b/>
          <w:bCs/>
          <w:color w:val="000000"/>
          <w:szCs w:val="24"/>
          <w:lang w:eastAsia="lt-LT"/>
        </w:rPr>
      </w:pPr>
    </w:p>
    <w:p w14:paraId="0EB69887" w14:textId="0A706430" w:rsidR="0079618B" w:rsidRPr="0079618B" w:rsidRDefault="0079618B" w:rsidP="0079618B">
      <w:pPr>
        <w:jc w:val="center"/>
        <w:rPr>
          <w:b/>
          <w:bCs/>
          <w:szCs w:val="24"/>
        </w:rPr>
      </w:pPr>
      <w:r w:rsidRPr="0079618B">
        <w:rPr>
          <w:b/>
          <w:bCs/>
          <w:szCs w:val="24"/>
        </w:rPr>
        <w:t>(</w:t>
      </w:r>
      <w:bookmarkStart w:id="3" w:name="_Hlk167869513"/>
      <w:r w:rsidR="00980B77">
        <w:rPr>
          <w:b/>
          <w:bCs/>
          <w:szCs w:val="24"/>
        </w:rPr>
        <w:t>Prekybinių į</w:t>
      </w:r>
      <w:r w:rsidRPr="0079618B">
        <w:rPr>
          <w:b/>
          <w:bCs/>
          <w:szCs w:val="24"/>
        </w:rPr>
        <w:t>sipareigojimų</w:t>
      </w:r>
      <w:bookmarkEnd w:id="3"/>
      <w:r w:rsidRPr="0079618B">
        <w:rPr>
          <w:b/>
          <w:bCs/>
          <w:szCs w:val="24"/>
        </w:rPr>
        <w:t xml:space="preserve"> </w:t>
      </w:r>
      <w:r w:rsidR="007E43AF" w:rsidRPr="0079618B">
        <w:rPr>
          <w:b/>
          <w:bCs/>
          <w:szCs w:val="24"/>
        </w:rPr>
        <w:t xml:space="preserve">nutraukimo arba </w:t>
      </w:r>
      <w:r w:rsidRPr="0079618B">
        <w:rPr>
          <w:b/>
          <w:bCs/>
          <w:szCs w:val="24"/>
        </w:rPr>
        <w:t>neturėjimo deklaracijos forma)</w:t>
      </w:r>
    </w:p>
    <w:p w14:paraId="61BD297A" w14:textId="77777777" w:rsidR="0079618B" w:rsidRDefault="0079618B" w:rsidP="00DD49FD">
      <w:pPr>
        <w:jc w:val="center"/>
        <w:rPr>
          <w:b/>
          <w:bCs/>
          <w:szCs w:val="24"/>
        </w:rPr>
      </w:pPr>
    </w:p>
    <w:p w14:paraId="52D1D99A" w14:textId="589EDE25" w:rsidR="00DD49FD" w:rsidRPr="00242A34" w:rsidRDefault="00DD49FD" w:rsidP="00DD49FD">
      <w:pPr>
        <w:jc w:val="center"/>
        <w:rPr>
          <w:b/>
          <w:color w:val="000000"/>
        </w:rPr>
      </w:pPr>
      <w:r w:rsidRPr="00242A34">
        <w:rPr>
          <w:b/>
          <w:bCs/>
          <w:szCs w:val="24"/>
        </w:rPr>
        <w:t xml:space="preserve">PREKYBINIŲ ĮSIPAREIGOJIMŲ NUTRAUKIMO ARBA NETURĖJIMO </w:t>
      </w:r>
      <w:r w:rsidRPr="00242A34">
        <w:rPr>
          <w:b/>
          <w:bCs/>
          <w:color w:val="000000"/>
          <w:szCs w:val="24"/>
          <w:lang w:eastAsia="lt-LT"/>
        </w:rPr>
        <w:t>DEKLARACIJA</w:t>
      </w:r>
    </w:p>
    <w:p w14:paraId="5795CF39" w14:textId="77777777" w:rsidR="00DD49FD" w:rsidRPr="00242A34" w:rsidRDefault="00DD49FD" w:rsidP="00DD49FD">
      <w:pPr>
        <w:jc w:val="center"/>
        <w:rPr>
          <w:b/>
          <w:bCs/>
          <w:color w:val="000000"/>
          <w:szCs w:val="24"/>
          <w:lang w:eastAsia="lt-LT"/>
        </w:rPr>
      </w:pPr>
    </w:p>
    <w:p w14:paraId="293B953A" w14:textId="77777777" w:rsidR="00DD49FD" w:rsidRPr="00242A34" w:rsidRDefault="00DD49FD" w:rsidP="00DD49FD">
      <w:pPr>
        <w:jc w:val="center"/>
      </w:pPr>
      <w:r w:rsidRPr="00242A34">
        <w:rPr>
          <w:color w:val="000000"/>
          <w:szCs w:val="24"/>
          <w:lang w:eastAsia="lt-LT"/>
        </w:rPr>
        <w:t>__________________</w:t>
      </w:r>
    </w:p>
    <w:p w14:paraId="6DD88B8A" w14:textId="77777777" w:rsidR="00DD49FD" w:rsidRPr="00242A34" w:rsidRDefault="00DD49FD" w:rsidP="00DD49FD">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276E1330" w14:textId="77777777" w:rsidR="00DD49FD" w:rsidRPr="00242A34" w:rsidRDefault="00DD49FD" w:rsidP="00DD49FD">
      <w:pPr>
        <w:jc w:val="center"/>
        <w:rPr>
          <w:color w:val="000000"/>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823"/>
      </w:tblGrid>
      <w:tr w:rsidR="00DD49FD" w:rsidRPr="00242A34" w14:paraId="7224CB4B" w14:textId="77777777">
        <w:trPr>
          <w:trHeight w:val="288"/>
        </w:trPr>
        <w:tc>
          <w:tcPr>
            <w:tcW w:w="533" w:type="dxa"/>
            <w:noWrap/>
            <w:tcMar>
              <w:top w:w="0" w:type="dxa"/>
              <w:left w:w="108" w:type="dxa"/>
              <w:bottom w:w="0" w:type="dxa"/>
              <w:right w:w="108" w:type="dxa"/>
            </w:tcMar>
            <w:vAlign w:val="center"/>
            <w:hideMark/>
          </w:tcPr>
          <w:p w14:paraId="44E2DB33" w14:textId="77777777" w:rsidR="00DD49FD" w:rsidRPr="00242A34" w:rsidRDefault="00DD49FD">
            <w:r w:rsidRPr="00242A34">
              <w:rPr>
                <w:b/>
                <w:bCs/>
                <w:color w:val="000000"/>
                <w:szCs w:val="24"/>
                <w:lang w:eastAsia="lt-LT"/>
              </w:rPr>
              <w:t>1.</w:t>
            </w:r>
          </w:p>
        </w:tc>
        <w:tc>
          <w:tcPr>
            <w:tcW w:w="8823" w:type="dxa"/>
            <w:noWrap/>
            <w:tcMar>
              <w:top w:w="0" w:type="dxa"/>
              <w:left w:w="108" w:type="dxa"/>
              <w:bottom w:w="0" w:type="dxa"/>
              <w:right w:w="108" w:type="dxa"/>
            </w:tcMar>
            <w:vAlign w:val="bottom"/>
            <w:hideMark/>
          </w:tcPr>
          <w:p w14:paraId="4E00074C" w14:textId="77777777" w:rsidR="00DD49FD" w:rsidRPr="00242A34" w:rsidRDefault="00DD49FD">
            <w:pPr>
              <w:jc w:val="both"/>
            </w:pPr>
            <w:r w:rsidRPr="00242A34">
              <w:rPr>
                <w:b/>
                <w:bCs/>
                <w:color w:val="000000"/>
                <w:szCs w:val="24"/>
                <w:lang w:eastAsia="lt-LT"/>
              </w:rPr>
              <w:t>Deklaruojančio juridinio asmens (įmonės, įstaigos, institucijos ar pan.) pavadinimas</w:t>
            </w:r>
          </w:p>
        </w:tc>
      </w:tr>
      <w:tr w:rsidR="00DD49FD" w:rsidRPr="00242A34" w14:paraId="47F38E03"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0897F08A" w14:textId="77777777" w:rsidR="00DD49FD" w:rsidRPr="00242A34" w:rsidRDefault="00DD49FD">
            <w:pPr>
              <w:rPr>
                <w:szCs w:val="24"/>
                <w:lang w:eastAsia="lt-LT"/>
              </w:rPr>
            </w:pPr>
          </w:p>
        </w:tc>
      </w:tr>
      <w:tr w:rsidR="00DD49FD" w:rsidRPr="00242A34" w14:paraId="3CF5E9EA" w14:textId="77777777">
        <w:trPr>
          <w:trHeight w:val="288"/>
        </w:trPr>
        <w:tc>
          <w:tcPr>
            <w:tcW w:w="533" w:type="dxa"/>
            <w:noWrap/>
            <w:tcMar>
              <w:top w:w="0" w:type="dxa"/>
              <w:left w:w="108" w:type="dxa"/>
              <w:bottom w:w="0" w:type="dxa"/>
              <w:right w:w="108" w:type="dxa"/>
            </w:tcMar>
            <w:vAlign w:val="center"/>
            <w:hideMark/>
          </w:tcPr>
          <w:p w14:paraId="659BE58D" w14:textId="77777777" w:rsidR="00DD49FD" w:rsidRPr="00242A34" w:rsidRDefault="00DD49FD">
            <w:r w:rsidRPr="00242A34">
              <w:rPr>
                <w:b/>
                <w:bCs/>
                <w:color w:val="000000"/>
                <w:szCs w:val="24"/>
                <w:lang w:eastAsia="lt-LT"/>
              </w:rPr>
              <w:t>2.</w:t>
            </w:r>
          </w:p>
        </w:tc>
        <w:tc>
          <w:tcPr>
            <w:tcW w:w="8823" w:type="dxa"/>
            <w:noWrap/>
            <w:tcMar>
              <w:top w:w="0" w:type="dxa"/>
              <w:left w:w="108" w:type="dxa"/>
              <w:bottom w:w="0" w:type="dxa"/>
              <w:right w:w="108" w:type="dxa"/>
            </w:tcMar>
            <w:vAlign w:val="bottom"/>
            <w:hideMark/>
          </w:tcPr>
          <w:p w14:paraId="28C2319C" w14:textId="77777777" w:rsidR="00DD49FD" w:rsidRPr="00242A34" w:rsidRDefault="00DD49FD">
            <w:pPr>
              <w:jc w:val="both"/>
            </w:pPr>
            <w:r w:rsidRPr="00242A34">
              <w:rPr>
                <w:b/>
                <w:bCs/>
                <w:color w:val="000000"/>
                <w:szCs w:val="24"/>
                <w:lang w:eastAsia="lt-LT"/>
              </w:rPr>
              <w:t xml:space="preserve">Deklaruojančio juridinio asmens (įmonės, įstaigos, institucijos ar pan.) kodas </w:t>
            </w:r>
          </w:p>
        </w:tc>
      </w:tr>
      <w:tr w:rsidR="00DD49FD" w:rsidRPr="00242A34" w14:paraId="59A3C6EB"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411B9158" w14:textId="77777777" w:rsidR="00DD49FD" w:rsidRPr="00242A34" w:rsidRDefault="00DD49FD">
            <w:pPr>
              <w:rPr>
                <w:szCs w:val="24"/>
                <w:lang w:eastAsia="lt-LT"/>
              </w:rPr>
            </w:pPr>
          </w:p>
        </w:tc>
      </w:tr>
      <w:tr w:rsidR="00DD49FD" w:rsidRPr="00242A34" w14:paraId="22E5E13D" w14:textId="77777777">
        <w:trPr>
          <w:trHeight w:val="405"/>
        </w:trPr>
        <w:tc>
          <w:tcPr>
            <w:tcW w:w="533" w:type="dxa"/>
            <w:tcMar>
              <w:top w:w="0" w:type="dxa"/>
              <w:left w:w="108" w:type="dxa"/>
              <w:bottom w:w="0" w:type="dxa"/>
              <w:right w:w="108" w:type="dxa"/>
            </w:tcMar>
            <w:vAlign w:val="center"/>
            <w:hideMark/>
          </w:tcPr>
          <w:p w14:paraId="7B12F910" w14:textId="77777777" w:rsidR="00DD49FD" w:rsidRPr="00242A34" w:rsidRDefault="00DD49FD">
            <w:r w:rsidRPr="00242A34">
              <w:rPr>
                <w:b/>
                <w:bCs/>
                <w:color w:val="000000"/>
                <w:szCs w:val="24"/>
                <w:lang w:val="en-US" w:eastAsia="lt-LT"/>
              </w:rPr>
              <w:t>3</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21E9D6E5" w14:textId="2B270922" w:rsidR="00DD49FD" w:rsidRPr="00242A34" w:rsidRDefault="00DD49FD">
            <w:pPr>
              <w:tabs>
                <w:tab w:val="left" w:pos="645"/>
              </w:tabs>
              <w:jc w:val="both"/>
            </w:pPr>
            <w:r w:rsidRPr="00242A34">
              <w:rPr>
                <w:b/>
                <w:bCs/>
                <w:color w:val="000000"/>
                <w:szCs w:val="24"/>
                <w:lang w:eastAsia="lt-LT"/>
              </w:rPr>
              <w:t xml:space="preserve">Deklaruoju, </w:t>
            </w:r>
            <w:r w:rsidRPr="00242A34">
              <w:rPr>
                <w:b/>
                <w:bCs/>
                <w:color w:val="000000"/>
                <w:szCs w:val="24"/>
                <w:u w:val="single"/>
                <w:lang w:eastAsia="lt-LT"/>
              </w:rPr>
              <w:t>kad aš, pareiškėjas</w:t>
            </w:r>
            <w:r w:rsidR="001720F8">
              <w:rPr>
                <w:b/>
                <w:bCs/>
                <w:color w:val="000000"/>
                <w:szCs w:val="24"/>
                <w:u w:val="single"/>
                <w:lang w:eastAsia="lt-LT"/>
              </w:rPr>
              <w:t>,</w:t>
            </w:r>
            <w:r w:rsidR="00BA2312">
              <w:rPr>
                <w:b/>
                <w:bCs/>
                <w:color w:val="000000"/>
                <w:szCs w:val="24"/>
                <w:u w:val="single"/>
                <w:lang w:eastAsia="lt-LT"/>
              </w:rPr>
              <w:t xml:space="preserve"> </w:t>
            </w:r>
            <w:r w:rsidR="00BA2312" w:rsidRPr="0070583F">
              <w:rPr>
                <w:i/>
                <w:iCs/>
                <w:color w:val="000000"/>
                <w:szCs w:val="24"/>
                <w:lang w:eastAsia="lt-LT"/>
              </w:rPr>
              <w:t>(netinkamą variantą išbraukti)</w:t>
            </w:r>
            <w:r w:rsidR="00AB2D80" w:rsidRPr="00AB2D80">
              <w:rPr>
                <w:i/>
                <w:iCs/>
                <w:color w:val="000000"/>
                <w:szCs w:val="24"/>
                <w:lang w:eastAsia="lt-LT"/>
              </w:rPr>
              <w:t xml:space="preserve"> </w:t>
            </w:r>
            <w:r w:rsidRPr="00242A34">
              <w:rPr>
                <w:szCs w:val="24"/>
                <w:u w:val="single"/>
              </w:rPr>
              <w:t>neturiu</w:t>
            </w:r>
            <w:r w:rsidRPr="00242A34">
              <w:rPr>
                <w:szCs w:val="24"/>
              </w:rPr>
              <w:t xml:space="preserve"> arba </w:t>
            </w:r>
            <w:r w:rsidRPr="00242A34">
              <w:rPr>
                <w:szCs w:val="24"/>
                <w:u w:val="single"/>
              </w:rPr>
              <w:t>esu nutraukęs</w:t>
            </w:r>
            <w:r w:rsidRPr="00242A34">
              <w:rPr>
                <w:szCs w:val="24"/>
              </w:rPr>
              <w:t xml:space="preserve"> prekybinius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w:t>
            </w:r>
            <w:r w:rsidRPr="00242A34">
              <w:rPr>
                <w:b/>
                <w:bCs/>
                <w:szCs w:val="24"/>
              </w:rPr>
              <w:t>2022 m. rugpjūčio 31 d</w:t>
            </w:r>
            <w:r w:rsidRPr="00650FB8">
              <w:rPr>
                <w:b/>
                <w:bCs/>
                <w:szCs w:val="24"/>
              </w:rPr>
              <w:t>.</w:t>
            </w:r>
          </w:p>
        </w:tc>
      </w:tr>
      <w:tr w:rsidR="00DD49FD" w:rsidRPr="00242A34" w14:paraId="31C06787" w14:textId="77777777">
        <w:trPr>
          <w:trHeight w:val="288"/>
        </w:trPr>
        <w:tc>
          <w:tcPr>
            <w:tcW w:w="9356" w:type="dxa"/>
            <w:gridSpan w:val="2"/>
            <w:shd w:val="clear" w:color="auto" w:fill="D9D9D9"/>
            <w:noWrap/>
            <w:tcMar>
              <w:top w:w="0" w:type="dxa"/>
              <w:left w:w="108" w:type="dxa"/>
              <w:bottom w:w="0" w:type="dxa"/>
              <w:right w:w="108" w:type="dxa"/>
            </w:tcMar>
            <w:vAlign w:val="bottom"/>
            <w:hideMark/>
          </w:tcPr>
          <w:p w14:paraId="67FEB707" w14:textId="77777777" w:rsidR="00DD49FD" w:rsidRPr="00242A34" w:rsidRDefault="00DD49FD">
            <w:pPr>
              <w:rPr>
                <w:szCs w:val="24"/>
                <w:lang w:eastAsia="lt-LT"/>
              </w:rPr>
            </w:pPr>
          </w:p>
        </w:tc>
      </w:tr>
      <w:tr w:rsidR="00DD49FD" w:rsidRPr="00242A34" w14:paraId="053B6325" w14:textId="77777777">
        <w:trPr>
          <w:trHeight w:val="338"/>
        </w:trPr>
        <w:tc>
          <w:tcPr>
            <w:tcW w:w="533" w:type="dxa"/>
            <w:noWrap/>
            <w:tcMar>
              <w:top w:w="0" w:type="dxa"/>
              <w:left w:w="108" w:type="dxa"/>
              <w:bottom w:w="0" w:type="dxa"/>
              <w:right w:w="108" w:type="dxa"/>
            </w:tcMar>
            <w:vAlign w:val="center"/>
            <w:hideMark/>
          </w:tcPr>
          <w:p w14:paraId="3D5073AB" w14:textId="77777777" w:rsidR="00DD49FD" w:rsidRPr="00242A34" w:rsidRDefault="00DD49FD">
            <w:r w:rsidRPr="00242A34">
              <w:rPr>
                <w:b/>
                <w:bCs/>
                <w:color w:val="000000"/>
                <w:szCs w:val="24"/>
                <w:lang w:eastAsia="lt-LT"/>
              </w:rPr>
              <w:t>4.</w:t>
            </w:r>
          </w:p>
        </w:tc>
        <w:tc>
          <w:tcPr>
            <w:tcW w:w="8823" w:type="dxa"/>
            <w:tcMar>
              <w:top w:w="0" w:type="dxa"/>
              <w:left w:w="108" w:type="dxa"/>
              <w:bottom w:w="0" w:type="dxa"/>
              <w:right w:w="108" w:type="dxa"/>
            </w:tcMar>
            <w:vAlign w:val="bottom"/>
            <w:hideMark/>
          </w:tcPr>
          <w:p w14:paraId="527247DA" w14:textId="77777777" w:rsidR="00DD49FD" w:rsidRPr="00242A34" w:rsidRDefault="00DD49FD">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525739F6" w14:textId="77777777" w:rsidR="00DD49FD" w:rsidRPr="00242A34" w:rsidRDefault="00DD49FD" w:rsidP="00DD49FD">
      <w:pPr>
        <w:rPr>
          <w:szCs w:val="24"/>
        </w:rPr>
      </w:pPr>
    </w:p>
    <w:p w14:paraId="7757830E" w14:textId="77777777" w:rsidR="00DD49FD" w:rsidRPr="00242A34" w:rsidRDefault="00DD49FD" w:rsidP="00DD49FD">
      <w:pPr>
        <w:rPr>
          <w:szCs w:val="24"/>
        </w:rPr>
      </w:pPr>
    </w:p>
    <w:p w14:paraId="734BB77B" w14:textId="77777777" w:rsidR="00DD49FD" w:rsidRPr="00242A34" w:rsidRDefault="00DD49FD" w:rsidP="00DD49FD">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3ACACC37" w14:textId="77777777" w:rsidR="00DD49FD" w:rsidRPr="00242A34" w:rsidRDefault="00DD49FD" w:rsidP="00DD49FD">
      <w:pPr>
        <w:ind w:firstLine="851"/>
        <w:rPr>
          <w:color w:val="000000"/>
          <w:szCs w:val="24"/>
          <w:lang w:eastAsia="lt-LT"/>
        </w:rPr>
      </w:pPr>
      <w:r w:rsidRPr="00242A34">
        <w:rPr>
          <w:color w:val="000000"/>
          <w:szCs w:val="24"/>
          <w:lang w:eastAsia="lt-LT"/>
        </w:rPr>
        <w:t>vardas ir pavardė)</w:t>
      </w:r>
    </w:p>
    <w:p w14:paraId="11092E6E" w14:textId="77777777" w:rsidR="00DD49FD" w:rsidRPr="00242A34" w:rsidRDefault="00DD49FD" w:rsidP="00DD49FD">
      <w:pPr>
        <w:rPr>
          <w:szCs w:val="24"/>
        </w:rPr>
      </w:pPr>
    </w:p>
    <w:p w14:paraId="5440D4CB" w14:textId="1869401B" w:rsidR="00647032" w:rsidRDefault="00DD49FD" w:rsidP="00D6322B">
      <w:pPr>
        <w:jc w:val="center"/>
        <w:rPr>
          <w:szCs w:val="24"/>
        </w:rPr>
      </w:pPr>
      <w:r w:rsidRPr="00242A34">
        <w:rPr>
          <w:szCs w:val="24"/>
        </w:rPr>
        <w:t>___________________________</w:t>
      </w:r>
    </w:p>
    <w:p w14:paraId="561A5B6D" w14:textId="43F14B5F" w:rsidR="0069701D" w:rsidRPr="00507D88" w:rsidRDefault="0069701D" w:rsidP="005A5468">
      <w:pPr>
        <w:rPr>
          <w:szCs w:val="24"/>
        </w:rPr>
      </w:pPr>
    </w:p>
    <w:p w14:paraId="1C1CD021" w14:textId="13F60FB9" w:rsidR="00DD49FD" w:rsidRPr="00DD49FD" w:rsidRDefault="00DD49FD" w:rsidP="005A5468">
      <w:pPr>
        <w:rPr>
          <w:szCs w:val="24"/>
        </w:rPr>
      </w:pPr>
    </w:p>
    <w:sectPr w:rsidR="00DD49FD" w:rsidRPr="00DD49FD" w:rsidSect="00650FB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06AD" w14:textId="77777777" w:rsidR="00940975" w:rsidRDefault="00940975">
      <w:pPr>
        <w:rPr>
          <w:sz w:val="22"/>
          <w:szCs w:val="22"/>
        </w:rPr>
      </w:pPr>
      <w:r>
        <w:rPr>
          <w:sz w:val="22"/>
          <w:szCs w:val="22"/>
        </w:rPr>
        <w:separator/>
      </w:r>
    </w:p>
  </w:endnote>
  <w:endnote w:type="continuationSeparator" w:id="0">
    <w:p w14:paraId="61590007" w14:textId="77777777" w:rsidR="00940975" w:rsidRDefault="00940975">
      <w:pPr>
        <w:rPr>
          <w:sz w:val="22"/>
          <w:szCs w:val="22"/>
        </w:rPr>
      </w:pPr>
      <w:r>
        <w:rPr>
          <w:sz w:val="22"/>
          <w:szCs w:val="22"/>
        </w:rPr>
        <w:continuationSeparator/>
      </w:r>
    </w:p>
  </w:endnote>
  <w:endnote w:type="continuationNotice" w:id="1">
    <w:p w14:paraId="2474C088" w14:textId="77777777" w:rsidR="00940975" w:rsidRDefault="0094097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EE"/>
    <w:family w:val="swiss"/>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5B1E" w14:textId="77777777" w:rsidR="00940975" w:rsidRDefault="00940975">
      <w:pPr>
        <w:rPr>
          <w:sz w:val="22"/>
          <w:szCs w:val="22"/>
        </w:rPr>
      </w:pPr>
      <w:r>
        <w:rPr>
          <w:sz w:val="22"/>
          <w:szCs w:val="22"/>
        </w:rPr>
        <w:separator/>
      </w:r>
    </w:p>
  </w:footnote>
  <w:footnote w:type="continuationSeparator" w:id="0">
    <w:p w14:paraId="61CD6204" w14:textId="77777777" w:rsidR="00940975" w:rsidRDefault="00940975">
      <w:pPr>
        <w:rPr>
          <w:sz w:val="22"/>
          <w:szCs w:val="22"/>
        </w:rPr>
      </w:pPr>
      <w:r>
        <w:rPr>
          <w:sz w:val="22"/>
          <w:szCs w:val="22"/>
        </w:rPr>
        <w:continuationSeparator/>
      </w:r>
    </w:p>
  </w:footnote>
  <w:footnote w:type="continuationNotice" w:id="1">
    <w:p w14:paraId="77B16787" w14:textId="77777777" w:rsidR="00940975" w:rsidRDefault="0094097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18101"/>
      <w:docPartObj>
        <w:docPartGallery w:val="Page Numbers (Top of Page)"/>
        <w:docPartUnique/>
      </w:docPartObj>
    </w:sdtPr>
    <w:sdtContent>
      <w:p w14:paraId="7B3CE267" w14:textId="788EDD4C" w:rsidR="00C008FF" w:rsidRDefault="00C008FF">
        <w:pPr>
          <w:pStyle w:val="Header"/>
          <w:jc w:val="center"/>
        </w:pPr>
        <w:r>
          <w:fldChar w:fldCharType="begin"/>
        </w:r>
        <w:r>
          <w:instrText>PAGE   \* MERGEFORMAT</w:instrText>
        </w:r>
        <w:r>
          <w:fldChar w:fldCharType="separate"/>
        </w:r>
        <w:r w:rsidR="00F872A0">
          <w:rPr>
            <w:noProof/>
          </w:rPr>
          <w:t>25</w:t>
        </w:r>
        <w:r>
          <w:fldChar w:fldCharType="end"/>
        </w:r>
      </w:p>
    </w:sdtContent>
  </w:sdt>
  <w:p w14:paraId="7E652FA8" w14:textId="77777777" w:rsidR="00C008FF" w:rsidRDefault="00C00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0B80083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872A0">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596"/>
    <w:multiLevelType w:val="multilevel"/>
    <w:tmpl w:val="39921304"/>
    <w:lvl w:ilvl="0">
      <w:start w:val="5"/>
      <w:numFmt w:val="decimal"/>
      <w:lvlText w:val="%1."/>
      <w:lvlJc w:val="left"/>
      <w:pPr>
        <w:ind w:left="504" w:hanging="504"/>
      </w:pPr>
      <w:rPr>
        <w:rFonts w:hint="default"/>
        <w:b w:val="0"/>
        <w:i/>
      </w:rPr>
    </w:lvl>
    <w:lvl w:ilvl="1">
      <w:start w:val="3"/>
      <w:numFmt w:val="decimal"/>
      <w:lvlText w:val="%1.%2."/>
      <w:lvlJc w:val="left"/>
      <w:pPr>
        <w:ind w:left="504" w:hanging="504"/>
      </w:pPr>
      <w:rPr>
        <w:rFonts w:hint="default"/>
        <w:b w:val="0"/>
        <w:i/>
      </w:rPr>
    </w:lvl>
    <w:lvl w:ilvl="2">
      <w:start w:val="1"/>
      <w:numFmt w:val="decimal"/>
      <w:lvlText w:val="%1.%2.%3."/>
      <w:lvlJc w:val="left"/>
      <w:pPr>
        <w:ind w:left="720" w:hanging="720"/>
      </w:pPr>
      <w:rPr>
        <w:rFonts w:hint="default"/>
        <w:b w:val="0"/>
        <w:i w:val="0"/>
        <w:iCs/>
        <w:sz w:val="24"/>
        <w:szCs w:val="24"/>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 w15:restartNumberingAfterBreak="0">
    <w:nsid w:val="13031B0D"/>
    <w:multiLevelType w:val="multilevel"/>
    <w:tmpl w:val="D6E0CBF0"/>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1E47F4"/>
    <w:multiLevelType w:val="multilevel"/>
    <w:tmpl w:val="4338217E"/>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6"/>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BD11A7"/>
    <w:multiLevelType w:val="multilevel"/>
    <w:tmpl w:val="473648FC"/>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54C66577"/>
    <w:multiLevelType w:val="multilevel"/>
    <w:tmpl w:val="840C3AD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F0577B"/>
    <w:multiLevelType w:val="multilevel"/>
    <w:tmpl w:val="908025E0"/>
    <w:lvl w:ilvl="0">
      <w:start w:val="1"/>
      <w:numFmt w:val="decimal"/>
      <w:lvlText w:val="%1."/>
      <w:lvlJc w:val="left"/>
      <w:pPr>
        <w:ind w:left="660" w:hanging="660"/>
      </w:pPr>
      <w:rPr>
        <w:rFonts w:hint="default"/>
        <w:color w:val="auto"/>
      </w:rPr>
    </w:lvl>
    <w:lvl w:ilvl="1">
      <w:start w:val="1"/>
      <w:numFmt w:val="decimal"/>
      <w:lvlText w:val="%1.%2."/>
      <w:lvlJc w:val="left"/>
      <w:pPr>
        <w:ind w:left="674" w:hanging="660"/>
      </w:pPr>
      <w:rPr>
        <w:rFonts w:hint="default"/>
        <w:color w:val="auto"/>
      </w:rPr>
    </w:lvl>
    <w:lvl w:ilvl="2">
      <w:start w:val="11"/>
      <w:numFmt w:val="decimal"/>
      <w:lvlText w:val="%1.%2.%3."/>
      <w:lvlJc w:val="left"/>
      <w:pPr>
        <w:ind w:left="748" w:hanging="720"/>
      </w:pPr>
      <w:rPr>
        <w:rFonts w:hint="default"/>
        <w:color w:val="auto"/>
      </w:rPr>
    </w:lvl>
    <w:lvl w:ilvl="3">
      <w:start w:val="1"/>
      <w:numFmt w:val="decimal"/>
      <w:lvlText w:val="%1.%2.%3.%4."/>
      <w:lvlJc w:val="left"/>
      <w:pPr>
        <w:ind w:left="762" w:hanging="720"/>
      </w:pPr>
      <w:rPr>
        <w:rFonts w:hint="default"/>
        <w:color w:val="auto"/>
      </w:rPr>
    </w:lvl>
    <w:lvl w:ilvl="4">
      <w:start w:val="1"/>
      <w:numFmt w:val="decimal"/>
      <w:lvlText w:val="%1.%2.%3.%4.%5."/>
      <w:lvlJc w:val="left"/>
      <w:pPr>
        <w:ind w:left="1136" w:hanging="1080"/>
      </w:pPr>
      <w:rPr>
        <w:rFonts w:hint="default"/>
        <w:color w:val="auto"/>
      </w:rPr>
    </w:lvl>
    <w:lvl w:ilvl="5">
      <w:start w:val="1"/>
      <w:numFmt w:val="decimal"/>
      <w:lvlText w:val="%1.%2.%3.%4.%5.%6."/>
      <w:lvlJc w:val="left"/>
      <w:pPr>
        <w:ind w:left="1150" w:hanging="1080"/>
      </w:pPr>
      <w:rPr>
        <w:rFonts w:hint="default"/>
        <w:color w:val="auto"/>
      </w:rPr>
    </w:lvl>
    <w:lvl w:ilvl="6">
      <w:start w:val="1"/>
      <w:numFmt w:val="decimal"/>
      <w:lvlText w:val="%1.%2.%3.%4.%5.%6.%7."/>
      <w:lvlJc w:val="left"/>
      <w:pPr>
        <w:ind w:left="1524" w:hanging="1440"/>
      </w:pPr>
      <w:rPr>
        <w:rFonts w:hint="default"/>
        <w:color w:val="auto"/>
      </w:rPr>
    </w:lvl>
    <w:lvl w:ilvl="7">
      <w:start w:val="1"/>
      <w:numFmt w:val="decimal"/>
      <w:lvlText w:val="%1.%2.%3.%4.%5.%6.%7.%8."/>
      <w:lvlJc w:val="left"/>
      <w:pPr>
        <w:ind w:left="1538" w:hanging="1440"/>
      </w:pPr>
      <w:rPr>
        <w:rFonts w:hint="default"/>
        <w:color w:val="auto"/>
      </w:rPr>
    </w:lvl>
    <w:lvl w:ilvl="8">
      <w:start w:val="1"/>
      <w:numFmt w:val="decimal"/>
      <w:lvlText w:val="%1.%2.%3.%4.%5.%6.%7.%8.%9."/>
      <w:lvlJc w:val="left"/>
      <w:pPr>
        <w:ind w:left="1912" w:hanging="1800"/>
      </w:pPr>
      <w:rPr>
        <w:rFonts w:hint="default"/>
        <w:color w:val="auto"/>
      </w:rPr>
    </w:lvl>
  </w:abstractNum>
  <w:abstractNum w:abstractNumId="10" w15:restartNumberingAfterBreak="0">
    <w:nsid w:val="685B497B"/>
    <w:multiLevelType w:val="multilevel"/>
    <w:tmpl w:val="7C0A046A"/>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0"/>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1" w15:restartNumberingAfterBreak="0">
    <w:nsid w:val="6A186F29"/>
    <w:multiLevelType w:val="multilevel"/>
    <w:tmpl w:val="B7D4CDFA"/>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442A02"/>
    <w:multiLevelType w:val="multilevel"/>
    <w:tmpl w:val="6DB2A3D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7F0C96"/>
    <w:multiLevelType w:val="multilevel"/>
    <w:tmpl w:val="473648FC"/>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FC3639A"/>
    <w:multiLevelType w:val="multilevel"/>
    <w:tmpl w:val="A0A41F98"/>
    <w:lvl w:ilvl="0">
      <w:start w:val="5"/>
      <w:numFmt w:val="decimal"/>
      <w:lvlText w:val="%1."/>
      <w:lvlJc w:val="left"/>
      <w:pPr>
        <w:ind w:left="540" w:hanging="540"/>
      </w:pPr>
      <w:rPr>
        <w:rFonts w:hint="default"/>
      </w:rPr>
    </w:lvl>
    <w:lvl w:ilvl="1">
      <w:start w:val="1"/>
      <w:numFmt w:val="decimal"/>
      <w:lvlText w:val="%1.%2."/>
      <w:lvlJc w:val="left"/>
      <w:pPr>
        <w:ind w:left="574"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822" w:hanging="720"/>
      </w:pPr>
      <w:rPr>
        <w:rFonts w:hint="default"/>
        <w:b w:val="0"/>
        <w:bCs w:val="0"/>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73500A4F"/>
    <w:multiLevelType w:val="hybridMultilevel"/>
    <w:tmpl w:val="6BD89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B42E2C"/>
    <w:multiLevelType w:val="multilevel"/>
    <w:tmpl w:val="39969C78"/>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num w:numId="1" w16cid:durableId="1536455810">
    <w:abstractNumId w:val="4"/>
  </w:num>
  <w:num w:numId="2" w16cid:durableId="909578674">
    <w:abstractNumId w:val="2"/>
  </w:num>
  <w:num w:numId="3" w16cid:durableId="1072391125">
    <w:abstractNumId w:val="5"/>
  </w:num>
  <w:num w:numId="4" w16cid:durableId="1196314371">
    <w:abstractNumId w:val="9"/>
  </w:num>
  <w:num w:numId="5" w16cid:durableId="1413237338">
    <w:abstractNumId w:val="14"/>
  </w:num>
  <w:num w:numId="6" w16cid:durableId="564881324">
    <w:abstractNumId w:val="7"/>
  </w:num>
  <w:num w:numId="7" w16cid:durableId="2139184599">
    <w:abstractNumId w:val="10"/>
  </w:num>
  <w:num w:numId="8" w16cid:durableId="144662282">
    <w:abstractNumId w:val="1"/>
  </w:num>
  <w:num w:numId="9" w16cid:durableId="1912889048">
    <w:abstractNumId w:val="3"/>
  </w:num>
  <w:num w:numId="10" w16cid:durableId="1528905318">
    <w:abstractNumId w:val="16"/>
  </w:num>
  <w:num w:numId="11" w16cid:durableId="1009602420">
    <w:abstractNumId w:val="12"/>
  </w:num>
  <w:num w:numId="12" w16cid:durableId="831991672">
    <w:abstractNumId w:val="0"/>
  </w:num>
  <w:num w:numId="13" w16cid:durableId="1850832346">
    <w:abstractNumId w:val="8"/>
  </w:num>
  <w:num w:numId="14" w16cid:durableId="270475227">
    <w:abstractNumId w:val="11"/>
  </w:num>
  <w:num w:numId="15" w16cid:durableId="2048527278">
    <w:abstractNumId w:val="15"/>
  </w:num>
  <w:num w:numId="16" w16cid:durableId="1907914638">
    <w:abstractNumId w:val="6"/>
  </w:num>
  <w:num w:numId="17" w16cid:durableId="189999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836"/>
    <w:rsid w:val="0000153F"/>
    <w:rsid w:val="000033F2"/>
    <w:rsid w:val="0000354E"/>
    <w:rsid w:val="0000483A"/>
    <w:rsid w:val="00007A52"/>
    <w:rsid w:val="00010B8F"/>
    <w:rsid w:val="00011700"/>
    <w:rsid w:val="0001230C"/>
    <w:rsid w:val="00015E17"/>
    <w:rsid w:val="00025EC5"/>
    <w:rsid w:val="0002644B"/>
    <w:rsid w:val="00026B27"/>
    <w:rsid w:val="00027383"/>
    <w:rsid w:val="000301A6"/>
    <w:rsid w:val="00031755"/>
    <w:rsid w:val="00031D16"/>
    <w:rsid w:val="00032FA8"/>
    <w:rsid w:val="00033D5F"/>
    <w:rsid w:val="00034480"/>
    <w:rsid w:val="00035CF5"/>
    <w:rsid w:val="00040ABC"/>
    <w:rsid w:val="00040BCF"/>
    <w:rsid w:val="000427E1"/>
    <w:rsid w:val="00055EEE"/>
    <w:rsid w:val="00057428"/>
    <w:rsid w:val="00057435"/>
    <w:rsid w:val="00060278"/>
    <w:rsid w:val="000632B4"/>
    <w:rsid w:val="00064287"/>
    <w:rsid w:val="0006706E"/>
    <w:rsid w:val="0007008E"/>
    <w:rsid w:val="000708CF"/>
    <w:rsid w:val="00073C22"/>
    <w:rsid w:val="00074D9A"/>
    <w:rsid w:val="00076035"/>
    <w:rsid w:val="000769D3"/>
    <w:rsid w:val="000805C9"/>
    <w:rsid w:val="0008077C"/>
    <w:rsid w:val="00082EB6"/>
    <w:rsid w:val="000861B8"/>
    <w:rsid w:val="00086334"/>
    <w:rsid w:val="000869EC"/>
    <w:rsid w:val="00086F17"/>
    <w:rsid w:val="000871D0"/>
    <w:rsid w:val="00087DF8"/>
    <w:rsid w:val="00093E77"/>
    <w:rsid w:val="000967A7"/>
    <w:rsid w:val="00096ADD"/>
    <w:rsid w:val="00096E65"/>
    <w:rsid w:val="000A21B3"/>
    <w:rsid w:val="000A2B87"/>
    <w:rsid w:val="000A3DF0"/>
    <w:rsid w:val="000A57F0"/>
    <w:rsid w:val="000B0670"/>
    <w:rsid w:val="000B08C0"/>
    <w:rsid w:val="000B0DBD"/>
    <w:rsid w:val="000B1C4E"/>
    <w:rsid w:val="000B6B3A"/>
    <w:rsid w:val="000B6BBF"/>
    <w:rsid w:val="000C1935"/>
    <w:rsid w:val="000C1E31"/>
    <w:rsid w:val="000C2EEE"/>
    <w:rsid w:val="000D11D1"/>
    <w:rsid w:val="000D16B9"/>
    <w:rsid w:val="000D3254"/>
    <w:rsid w:val="000D35BF"/>
    <w:rsid w:val="000D5BD6"/>
    <w:rsid w:val="000E1D83"/>
    <w:rsid w:val="000E35BF"/>
    <w:rsid w:val="000E3F12"/>
    <w:rsid w:val="000E48D4"/>
    <w:rsid w:val="000E5B16"/>
    <w:rsid w:val="000E743D"/>
    <w:rsid w:val="000F0F06"/>
    <w:rsid w:val="000F2850"/>
    <w:rsid w:val="000F4238"/>
    <w:rsid w:val="000F466A"/>
    <w:rsid w:val="000F4F18"/>
    <w:rsid w:val="000F6F62"/>
    <w:rsid w:val="00100032"/>
    <w:rsid w:val="00105A43"/>
    <w:rsid w:val="00106052"/>
    <w:rsid w:val="001066C7"/>
    <w:rsid w:val="00112399"/>
    <w:rsid w:val="001125AD"/>
    <w:rsid w:val="0011302F"/>
    <w:rsid w:val="0011568B"/>
    <w:rsid w:val="001178B2"/>
    <w:rsid w:val="00117A78"/>
    <w:rsid w:val="00120DA8"/>
    <w:rsid w:val="00121A5A"/>
    <w:rsid w:val="00121F78"/>
    <w:rsid w:val="00123600"/>
    <w:rsid w:val="0012437D"/>
    <w:rsid w:val="0013272C"/>
    <w:rsid w:val="00132EAD"/>
    <w:rsid w:val="00135078"/>
    <w:rsid w:val="00136470"/>
    <w:rsid w:val="0014131F"/>
    <w:rsid w:val="00142EBD"/>
    <w:rsid w:val="00144C65"/>
    <w:rsid w:val="00146E43"/>
    <w:rsid w:val="0015060E"/>
    <w:rsid w:val="001518A2"/>
    <w:rsid w:val="00152E19"/>
    <w:rsid w:val="001567B0"/>
    <w:rsid w:val="00157C8B"/>
    <w:rsid w:val="001614CB"/>
    <w:rsid w:val="00161D8A"/>
    <w:rsid w:val="00164E9B"/>
    <w:rsid w:val="00167806"/>
    <w:rsid w:val="00167B98"/>
    <w:rsid w:val="00171CD8"/>
    <w:rsid w:val="001720F8"/>
    <w:rsid w:val="00173169"/>
    <w:rsid w:val="00173B15"/>
    <w:rsid w:val="00176587"/>
    <w:rsid w:val="00180BEC"/>
    <w:rsid w:val="0018191D"/>
    <w:rsid w:val="00182F10"/>
    <w:rsid w:val="00184D8F"/>
    <w:rsid w:val="0018660E"/>
    <w:rsid w:val="00191D2F"/>
    <w:rsid w:val="00192FD8"/>
    <w:rsid w:val="00193D96"/>
    <w:rsid w:val="00193FE0"/>
    <w:rsid w:val="001941D2"/>
    <w:rsid w:val="001967CC"/>
    <w:rsid w:val="00197621"/>
    <w:rsid w:val="001A1C31"/>
    <w:rsid w:val="001A40E3"/>
    <w:rsid w:val="001A47DD"/>
    <w:rsid w:val="001A6ED3"/>
    <w:rsid w:val="001B2D57"/>
    <w:rsid w:val="001B4D57"/>
    <w:rsid w:val="001B5922"/>
    <w:rsid w:val="001C05E0"/>
    <w:rsid w:val="001C2AE5"/>
    <w:rsid w:val="001D0027"/>
    <w:rsid w:val="001D071A"/>
    <w:rsid w:val="001D136F"/>
    <w:rsid w:val="001D4DB3"/>
    <w:rsid w:val="001D593A"/>
    <w:rsid w:val="001E02F6"/>
    <w:rsid w:val="001E298C"/>
    <w:rsid w:val="001E4525"/>
    <w:rsid w:val="001E47AF"/>
    <w:rsid w:val="001E7658"/>
    <w:rsid w:val="001F09D8"/>
    <w:rsid w:val="001F15E9"/>
    <w:rsid w:val="001F29AD"/>
    <w:rsid w:val="001F4336"/>
    <w:rsid w:val="001F470B"/>
    <w:rsid w:val="001F5A5E"/>
    <w:rsid w:val="00200749"/>
    <w:rsid w:val="002030A6"/>
    <w:rsid w:val="00204019"/>
    <w:rsid w:val="002077E4"/>
    <w:rsid w:val="00211B5F"/>
    <w:rsid w:val="00213096"/>
    <w:rsid w:val="002165D9"/>
    <w:rsid w:val="00216D27"/>
    <w:rsid w:val="0022276C"/>
    <w:rsid w:val="002234F2"/>
    <w:rsid w:val="00224B29"/>
    <w:rsid w:val="00225A69"/>
    <w:rsid w:val="00227208"/>
    <w:rsid w:val="0022768A"/>
    <w:rsid w:val="00232BD3"/>
    <w:rsid w:val="00232C42"/>
    <w:rsid w:val="00235B57"/>
    <w:rsid w:val="00236C5C"/>
    <w:rsid w:val="00237373"/>
    <w:rsid w:val="002406C6"/>
    <w:rsid w:val="0024074B"/>
    <w:rsid w:val="00240D01"/>
    <w:rsid w:val="002410D3"/>
    <w:rsid w:val="00241211"/>
    <w:rsid w:val="00244428"/>
    <w:rsid w:val="002464B8"/>
    <w:rsid w:val="00247179"/>
    <w:rsid w:val="002475F0"/>
    <w:rsid w:val="002501A0"/>
    <w:rsid w:val="00250715"/>
    <w:rsid w:val="00251C13"/>
    <w:rsid w:val="00253511"/>
    <w:rsid w:val="00254756"/>
    <w:rsid w:val="00260CDF"/>
    <w:rsid w:val="00263465"/>
    <w:rsid w:val="002656CC"/>
    <w:rsid w:val="00266CB4"/>
    <w:rsid w:val="002710F8"/>
    <w:rsid w:val="00275F5B"/>
    <w:rsid w:val="002774CB"/>
    <w:rsid w:val="00277E9E"/>
    <w:rsid w:val="0028099C"/>
    <w:rsid w:val="002815BD"/>
    <w:rsid w:val="002828C4"/>
    <w:rsid w:val="00287370"/>
    <w:rsid w:val="002912C8"/>
    <w:rsid w:val="0029148E"/>
    <w:rsid w:val="00294852"/>
    <w:rsid w:val="00297663"/>
    <w:rsid w:val="002A05B3"/>
    <w:rsid w:val="002A55BA"/>
    <w:rsid w:val="002A65E5"/>
    <w:rsid w:val="002B2610"/>
    <w:rsid w:val="002B2E2F"/>
    <w:rsid w:val="002B318A"/>
    <w:rsid w:val="002B32DC"/>
    <w:rsid w:val="002B38C1"/>
    <w:rsid w:val="002B65EE"/>
    <w:rsid w:val="002B7913"/>
    <w:rsid w:val="002B795F"/>
    <w:rsid w:val="002C0EB9"/>
    <w:rsid w:val="002C2933"/>
    <w:rsid w:val="002C342E"/>
    <w:rsid w:val="002C494E"/>
    <w:rsid w:val="002D0959"/>
    <w:rsid w:val="002D291D"/>
    <w:rsid w:val="002D2D7E"/>
    <w:rsid w:val="002D336E"/>
    <w:rsid w:val="002D41EF"/>
    <w:rsid w:val="002D6515"/>
    <w:rsid w:val="002E3C38"/>
    <w:rsid w:val="002E76A4"/>
    <w:rsid w:val="002F7F1B"/>
    <w:rsid w:val="00301FB7"/>
    <w:rsid w:val="00306B04"/>
    <w:rsid w:val="00306DF0"/>
    <w:rsid w:val="00307311"/>
    <w:rsid w:val="00310B97"/>
    <w:rsid w:val="0031163E"/>
    <w:rsid w:val="0031423F"/>
    <w:rsid w:val="00314265"/>
    <w:rsid w:val="003159FB"/>
    <w:rsid w:val="00315FD6"/>
    <w:rsid w:val="003167B1"/>
    <w:rsid w:val="00316D89"/>
    <w:rsid w:val="00320167"/>
    <w:rsid w:val="00321664"/>
    <w:rsid w:val="003279D4"/>
    <w:rsid w:val="00327A28"/>
    <w:rsid w:val="00330177"/>
    <w:rsid w:val="003301F5"/>
    <w:rsid w:val="003330A3"/>
    <w:rsid w:val="00333305"/>
    <w:rsid w:val="00334DAC"/>
    <w:rsid w:val="003408F5"/>
    <w:rsid w:val="00342432"/>
    <w:rsid w:val="00345C2C"/>
    <w:rsid w:val="00353A68"/>
    <w:rsid w:val="00353D4F"/>
    <w:rsid w:val="00355341"/>
    <w:rsid w:val="00357BCB"/>
    <w:rsid w:val="00357D66"/>
    <w:rsid w:val="00363F12"/>
    <w:rsid w:val="003640F7"/>
    <w:rsid w:val="003657F5"/>
    <w:rsid w:val="003659ED"/>
    <w:rsid w:val="00366E03"/>
    <w:rsid w:val="00366F5E"/>
    <w:rsid w:val="0036746A"/>
    <w:rsid w:val="00367A70"/>
    <w:rsid w:val="003722C2"/>
    <w:rsid w:val="003732DB"/>
    <w:rsid w:val="00374249"/>
    <w:rsid w:val="00374E3F"/>
    <w:rsid w:val="003771DB"/>
    <w:rsid w:val="003803A1"/>
    <w:rsid w:val="00380C92"/>
    <w:rsid w:val="00381A60"/>
    <w:rsid w:val="00383803"/>
    <w:rsid w:val="00385DB9"/>
    <w:rsid w:val="00386408"/>
    <w:rsid w:val="003946C3"/>
    <w:rsid w:val="003A1047"/>
    <w:rsid w:val="003A1DD0"/>
    <w:rsid w:val="003A545E"/>
    <w:rsid w:val="003A5A44"/>
    <w:rsid w:val="003B031D"/>
    <w:rsid w:val="003B05D9"/>
    <w:rsid w:val="003B0793"/>
    <w:rsid w:val="003B69C5"/>
    <w:rsid w:val="003C16E4"/>
    <w:rsid w:val="003C1BB3"/>
    <w:rsid w:val="003C2E3F"/>
    <w:rsid w:val="003C5635"/>
    <w:rsid w:val="003C6231"/>
    <w:rsid w:val="003C6467"/>
    <w:rsid w:val="003C6C92"/>
    <w:rsid w:val="003C728E"/>
    <w:rsid w:val="003C76B7"/>
    <w:rsid w:val="003D01A3"/>
    <w:rsid w:val="003D062B"/>
    <w:rsid w:val="003D1B77"/>
    <w:rsid w:val="003D1E56"/>
    <w:rsid w:val="003D23B8"/>
    <w:rsid w:val="003D58F7"/>
    <w:rsid w:val="003D5FC4"/>
    <w:rsid w:val="003E2803"/>
    <w:rsid w:val="003E3AB9"/>
    <w:rsid w:val="003E5DF9"/>
    <w:rsid w:val="003E5E06"/>
    <w:rsid w:val="003E6537"/>
    <w:rsid w:val="003E7105"/>
    <w:rsid w:val="003E7B65"/>
    <w:rsid w:val="003E7D49"/>
    <w:rsid w:val="003E7D52"/>
    <w:rsid w:val="003F005F"/>
    <w:rsid w:val="003F0641"/>
    <w:rsid w:val="003F11F6"/>
    <w:rsid w:val="003F1888"/>
    <w:rsid w:val="003F19EE"/>
    <w:rsid w:val="003F3BAD"/>
    <w:rsid w:val="004006A6"/>
    <w:rsid w:val="00400AD6"/>
    <w:rsid w:val="00402737"/>
    <w:rsid w:val="00404106"/>
    <w:rsid w:val="00404C9E"/>
    <w:rsid w:val="00406F9F"/>
    <w:rsid w:val="00407D39"/>
    <w:rsid w:val="004125F7"/>
    <w:rsid w:val="00413C01"/>
    <w:rsid w:val="00414EF4"/>
    <w:rsid w:val="00416094"/>
    <w:rsid w:val="0042336F"/>
    <w:rsid w:val="00423AC6"/>
    <w:rsid w:val="004278A3"/>
    <w:rsid w:val="0043029C"/>
    <w:rsid w:val="00430FC9"/>
    <w:rsid w:val="004310EB"/>
    <w:rsid w:val="00432C0F"/>
    <w:rsid w:val="00432D0D"/>
    <w:rsid w:val="0043330C"/>
    <w:rsid w:val="00437377"/>
    <w:rsid w:val="00447F70"/>
    <w:rsid w:val="004504AA"/>
    <w:rsid w:val="00451493"/>
    <w:rsid w:val="00451B90"/>
    <w:rsid w:val="00452A08"/>
    <w:rsid w:val="00454B15"/>
    <w:rsid w:val="00455FC7"/>
    <w:rsid w:val="00457F32"/>
    <w:rsid w:val="00460906"/>
    <w:rsid w:val="00462C22"/>
    <w:rsid w:val="0046598C"/>
    <w:rsid w:val="004677EA"/>
    <w:rsid w:val="004707F1"/>
    <w:rsid w:val="00472FE5"/>
    <w:rsid w:val="004732A4"/>
    <w:rsid w:val="0047381D"/>
    <w:rsid w:val="00476781"/>
    <w:rsid w:val="00477FA0"/>
    <w:rsid w:val="0048061A"/>
    <w:rsid w:val="0048070B"/>
    <w:rsid w:val="00482ED4"/>
    <w:rsid w:val="0048419A"/>
    <w:rsid w:val="00484F6B"/>
    <w:rsid w:val="004858A0"/>
    <w:rsid w:val="0048635E"/>
    <w:rsid w:val="00486C32"/>
    <w:rsid w:val="00486D26"/>
    <w:rsid w:val="00491E7B"/>
    <w:rsid w:val="00492AC0"/>
    <w:rsid w:val="00494261"/>
    <w:rsid w:val="004960CD"/>
    <w:rsid w:val="00496390"/>
    <w:rsid w:val="004963F5"/>
    <w:rsid w:val="00496989"/>
    <w:rsid w:val="00496A9D"/>
    <w:rsid w:val="004A2BA4"/>
    <w:rsid w:val="004A3863"/>
    <w:rsid w:val="004A5F81"/>
    <w:rsid w:val="004A67C0"/>
    <w:rsid w:val="004B159D"/>
    <w:rsid w:val="004B3CE4"/>
    <w:rsid w:val="004B4392"/>
    <w:rsid w:val="004B7FE6"/>
    <w:rsid w:val="004C5D36"/>
    <w:rsid w:val="004C7B9E"/>
    <w:rsid w:val="004D0D5C"/>
    <w:rsid w:val="004D19C1"/>
    <w:rsid w:val="004D61EF"/>
    <w:rsid w:val="004D6E4B"/>
    <w:rsid w:val="004E2482"/>
    <w:rsid w:val="004E69E6"/>
    <w:rsid w:val="004E6E2C"/>
    <w:rsid w:val="004E75C4"/>
    <w:rsid w:val="004F1445"/>
    <w:rsid w:val="004F192B"/>
    <w:rsid w:val="00500A1D"/>
    <w:rsid w:val="00501957"/>
    <w:rsid w:val="005025F0"/>
    <w:rsid w:val="00504D7C"/>
    <w:rsid w:val="00505A1B"/>
    <w:rsid w:val="00522945"/>
    <w:rsid w:val="00522E5B"/>
    <w:rsid w:val="0052457F"/>
    <w:rsid w:val="005263C5"/>
    <w:rsid w:val="0052642C"/>
    <w:rsid w:val="0052771C"/>
    <w:rsid w:val="00527E83"/>
    <w:rsid w:val="0053137C"/>
    <w:rsid w:val="005324E3"/>
    <w:rsid w:val="00532CFA"/>
    <w:rsid w:val="00534375"/>
    <w:rsid w:val="0053546A"/>
    <w:rsid w:val="005412F3"/>
    <w:rsid w:val="00541AAF"/>
    <w:rsid w:val="0054212A"/>
    <w:rsid w:val="0054282D"/>
    <w:rsid w:val="0054556A"/>
    <w:rsid w:val="00545922"/>
    <w:rsid w:val="005512B1"/>
    <w:rsid w:val="00552CAF"/>
    <w:rsid w:val="00553690"/>
    <w:rsid w:val="0055592F"/>
    <w:rsid w:val="00556A9F"/>
    <w:rsid w:val="00557A86"/>
    <w:rsid w:val="00561930"/>
    <w:rsid w:val="00561AFC"/>
    <w:rsid w:val="00561E17"/>
    <w:rsid w:val="0056250A"/>
    <w:rsid w:val="00565484"/>
    <w:rsid w:val="00566139"/>
    <w:rsid w:val="00567158"/>
    <w:rsid w:val="00575A1F"/>
    <w:rsid w:val="00582DA7"/>
    <w:rsid w:val="00584B55"/>
    <w:rsid w:val="00586C89"/>
    <w:rsid w:val="005901EE"/>
    <w:rsid w:val="00592C42"/>
    <w:rsid w:val="00593604"/>
    <w:rsid w:val="00597216"/>
    <w:rsid w:val="005A07B9"/>
    <w:rsid w:val="005A2BF4"/>
    <w:rsid w:val="005A3D1B"/>
    <w:rsid w:val="005A4062"/>
    <w:rsid w:val="005A442E"/>
    <w:rsid w:val="005A49D2"/>
    <w:rsid w:val="005A5468"/>
    <w:rsid w:val="005A54FA"/>
    <w:rsid w:val="005B0495"/>
    <w:rsid w:val="005B0610"/>
    <w:rsid w:val="005B14AF"/>
    <w:rsid w:val="005B29AC"/>
    <w:rsid w:val="005B3AFA"/>
    <w:rsid w:val="005B5EA0"/>
    <w:rsid w:val="005B664B"/>
    <w:rsid w:val="005C0BEA"/>
    <w:rsid w:val="005C2AA1"/>
    <w:rsid w:val="005C56D0"/>
    <w:rsid w:val="005C78CC"/>
    <w:rsid w:val="005D17C4"/>
    <w:rsid w:val="005D1F81"/>
    <w:rsid w:val="005D235C"/>
    <w:rsid w:val="005D2867"/>
    <w:rsid w:val="005D564A"/>
    <w:rsid w:val="005D6C67"/>
    <w:rsid w:val="005D7084"/>
    <w:rsid w:val="005D7159"/>
    <w:rsid w:val="005E1D2B"/>
    <w:rsid w:val="005E1D56"/>
    <w:rsid w:val="005E2250"/>
    <w:rsid w:val="005E6324"/>
    <w:rsid w:val="005F0053"/>
    <w:rsid w:val="005F3596"/>
    <w:rsid w:val="005F497E"/>
    <w:rsid w:val="005F589B"/>
    <w:rsid w:val="005F5EC5"/>
    <w:rsid w:val="005F6AC9"/>
    <w:rsid w:val="00600F55"/>
    <w:rsid w:val="006010DA"/>
    <w:rsid w:val="006035D0"/>
    <w:rsid w:val="006035EC"/>
    <w:rsid w:val="00605DCA"/>
    <w:rsid w:val="0060650D"/>
    <w:rsid w:val="006075B3"/>
    <w:rsid w:val="00617436"/>
    <w:rsid w:val="00621341"/>
    <w:rsid w:val="0062441D"/>
    <w:rsid w:val="00624A79"/>
    <w:rsid w:val="00626BDA"/>
    <w:rsid w:val="006322B1"/>
    <w:rsid w:val="00632570"/>
    <w:rsid w:val="00634B09"/>
    <w:rsid w:val="00634B56"/>
    <w:rsid w:val="00634C64"/>
    <w:rsid w:val="00634F2B"/>
    <w:rsid w:val="0063524D"/>
    <w:rsid w:val="0063672B"/>
    <w:rsid w:val="00636791"/>
    <w:rsid w:val="006368AB"/>
    <w:rsid w:val="00636F2B"/>
    <w:rsid w:val="006415AF"/>
    <w:rsid w:val="006416E8"/>
    <w:rsid w:val="00643290"/>
    <w:rsid w:val="00643970"/>
    <w:rsid w:val="00643997"/>
    <w:rsid w:val="00646029"/>
    <w:rsid w:val="00647032"/>
    <w:rsid w:val="00650FB8"/>
    <w:rsid w:val="006520B1"/>
    <w:rsid w:val="00652DC3"/>
    <w:rsid w:val="00653C62"/>
    <w:rsid w:val="00655965"/>
    <w:rsid w:val="006566A3"/>
    <w:rsid w:val="00657646"/>
    <w:rsid w:val="00663835"/>
    <w:rsid w:val="00665AA5"/>
    <w:rsid w:val="00665D1B"/>
    <w:rsid w:val="00667EE3"/>
    <w:rsid w:val="00671165"/>
    <w:rsid w:val="006717AD"/>
    <w:rsid w:val="00680450"/>
    <w:rsid w:val="00684CAB"/>
    <w:rsid w:val="006854B6"/>
    <w:rsid w:val="00685FF6"/>
    <w:rsid w:val="00686C84"/>
    <w:rsid w:val="0068769A"/>
    <w:rsid w:val="006900D3"/>
    <w:rsid w:val="00695AAE"/>
    <w:rsid w:val="0069701D"/>
    <w:rsid w:val="00697A26"/>
    <w:rsid w:val="006A5C7F"/>
    <w:rsid w:val="006A5F63"/>
    <w:rsid w:val="006A6F5C"/>
    <w:rsid w:val="006B03BC"/>
    <w:rsid w:val="006B03C3"/>
    <w:rsid w:val="006B3903"/>
    <w:rsid w:val="006B4CEE"/>
    <w:rsid w:val="006C1431"/>
    <w:rsid w:val="006C1C36"/>
    <w:rsid w:val="006C55A0"/>
    <w:rsid w:val="006D03F0"/>
    <w:rsid w:val="006D1C44"/>
    <w:rsid w:val="006D2429"/>
    <w:rsid w:val="006D3204"/>
    <w:rsid w:val="006D3ACC"/>
    <w:rsid w:val="006D3D40"/>
    <w:rsid w:val="006D4E0A"/>
    <w:rsid w:val="006D603D"/>
    <w:rsid w:val="006E00C4"/>
    <w:rsid w:val="006E0B70"/>
    <w:rsid w:val="006E5D04"/>
    <w:rsid w:val="006E78DF"/>
    <w:rsid w:val="006F0AF4"/>
    <w:rsid w:val="006F0E23"/>
    <w:rsid w:val="006F0F85"/>
    <w:rsid w:val="006F2521"/>
    <w:rsid w:val="006F4DAF"/>
    <w:rsid w:val="006F62D0"/>
    <w:rsid w:val="006F7B64"/>
    <w:rsid w:val="00701545"/>
    <w:rsid w:val="00702E2B"/>
    <w:rsid w:val="00702FCE"/>
    <w:rsid w:val="00704AC6"/>
    <w:rsid w:val="0070583F"/>
    <w:rsid w:val="00707796"/>
    <w:rsid w:val="0070780F"/>
    <w:rsid w:val="007105CC"/>
    <w:rsid w:val="00711574"/>
    <w:rsid w:val="00712BF7"/>
    <w:rsid w:val="00713C37"/>
    <w:rsid w:val="00713CAC"/>
    <w:rsid w:val="007149B8"/>
    <w:rsid w:val="00716987"/>
    <w:rsid w:val="00720E83"/>
    <w:rsid w:val="007214ED"/>
    <w:rsid w:val="0072272D"/>
    <w:rsid w:val="007257ED"/>
    <w:rsid w:val="007268C0"/>
    <w:rsid w:val="00727569"/>
    <w:rsid w:val="0072761A"/>
    <w:rsid w:val="00730195"/>
    <w:rsid w:val="007307CC"/>
    <w:rsid w:val="0073273A"/>
    <w:rsid w:val="00733447"/>
    <w:rsid w:val="00735E52"/>
    <w:rsid w:val="0074070F"/>
    <w:rsid w:val="00741802"/>
    <w:rsid w:val="0074408F"/>
    <w:rsid w:val="0074426F"/>
    <w:rsid w:val="007463EA"/>
    <w:rsid w:val="007467AC"/>
    <w:rsid w:val="00746875"/>
    <w:rsid w:val="007506BA"/>
    <w:rsid w:val="00751BF3"/>
    <w:rsid w:val="00752D28"/>
    <w:rsid w:val="00753115"/>
    <w:rsid w:val="007531A2"/>
    <w:rsid w:val="00754F84"/>
    <w:rsid w:val="00763D53"/>
    <w:rsid w:val="00766262"/>
    <w:rsid w:val="0076710F"/>
    <w:rsid w:val="00767C10"/>
    <w:rsid w:val="00772C95"/>
    <w:rsid w:val="00775F28"/>
    <w:rsid w:val="007762E9"/>
    <w:rsid w:val="007767DD"/>
    <w:rsid w:val="00776E82"/>
    <w:rsid w:val="00782BC3"/>
    <w:rsid w:val="007840C3"/>
    <w:rsid w:val="0078679B"/>
    <w:rsid w:val="00787967"/>
    <w:rsid w:val="00790121"/>
    <w:rsid w:val="00790F90"/>
    <w:rsid w:val="00792808"/>
    <w:rsid w:val="00792A4F"/>
    <w:rsid w:val="00793980"/>
    <w:rsid w:val="0079581A"/>
    <w:rsid w:val="0079618B"/>
    <w:rsid w:val="00796936"/>
    <w:rsid w:val="007A246E"/>
    <w:rsid w:val="007A79F1"/>
    <w:rsid w:val="007A7AD7"/>
    <w:rsid w:val="007B16A4"/>
    <w:rsid w:val="007B3CD4"/>
    <w:rsid w:val="007B4560"/>
    <w:rsid w:val="007B5578"/>
    <w:rsid w:val="007C11A9"/>
    <w:rsid w:val="007C1CA7"/>
    <w:rsid w:val="007C25C6"/>
    <w:rsid w:val="007C27DE"/>
    <w:rsid w:val="007C2AEB"/>
    <w:rsid w:val="007C32C4"/>
    <w:rsid w:val="007C4011"/>
    <w:rsid w:val="007C4195"/>
    <w:rsid w:val="007C7ECC"/>
    <w:rsid w:val="007D4339"/>
    <w:rsid w:val="007D4C9C"/>
    <w:rsid w:val="007D5434"/>
    <w:rsid w:val="007E0AA5"/>
    <w:rsid w:val="007E1285"/>
    <w:rsid w:val="007E12C4"/>
    <w:rsid w:val="007E2C4C"/>
    <w:rsid w:val="007E43AF"/>
    <w:rsid w:val="007E579A"/>
    <w:rsid w:val="007F007A"/>
    <w:rsid w:val="007F6CCC"/>
    <w:rsid w:val="007F6FC5"/>
    <w:rsid w:val="008011B1"/>
    <w:rsid w:val="00803289"/>
    <w:rsid w:val="0080353F"/>
    <w:rsid w:val="00804A20"/>
    <w:rsid w:val="00804EA0"/>
    <w:rsid w:val="008071AF"/>
    <w:rsid w:val="00810ADD"/>
    <w:rsid w:val="0081405D"/>
    <w:rsid w:val="008152DD"/>
    <w:rsid w:val="00815DA9"/>
    <w:rsid w:val="008212A3"/>
    <w:rsid w:val="00823DAC"/>
    <w:rsid w:val="00827FA9"/>
    <w:rsid w:val="008313EB"/>
    <w:rsid w:val="00835274"/>
    <w:rsid w:val="00835E33"/>
    <w:rsid w:val="008367E6"/>
    <w:rsid w:val="00842396"/>
    <w:rsid w:val="008437D5"/>
    <w:rsid w:val="00843FB5"/>
    <w:rsid w:val="008444A1"/>
    <w:rsid w:val="00844C8C"/>
    <w:rsid w:val="00845260"/>
    <w:rsid w:val="0084564A"/>
    <w:rsid w:val="00845ADC"/>
    <w:rsid w:val="008468E7"/>
    <w:rsid w:val="00852738"/>
    <w:rsid w:val="008575E0"/>
    <w:rsid w:val="00862B06"/>
    <w:rsid w:val="008646A9"/>
    <w:rsid w:val="008678A5"/>
    <w:rsid w:val="00873721"/>
    <w:rsid w:val="00874C77"/>
    <w:rsid w:val="0088181A"/>
    <w:rsid w:val="00881CCB"/>
    <w:rsid w:val="00881D33"/>
    <w:rsid w:val="0088283A"/>
    <w:rsid w:val="00885541"/>
    <w:rsid w:val="008857A7"/>
    <w:rsid w:val="00885CDB"/>
    <w:rsid w:val="008908B4"/>
    <w:rsid w:val="00895A1B"/>
    <w:rsid w:val="00895FF0"/>
    <w:rsid w:val="008970C8"/>
    <w:rsid w:val="00897216"/>
    <w:rsid w:val="008A1961"/>
    <w:rsid w:val="008A1EEE"/>
    <w:rsid w:val="008A3104"/>
    <w:rsid w:val="008A5F32"/>
    <w:rsid w:val="008A6D0C"/>
    <w:rsid w:val="008B0AE8"/>
    <w:rsid w:val="008B15F6"/>
    <w:rsid w:val="008B238C"/>
    <w:rsid w:val="008B727D"/>
    <w:rsid w:val="008B78BC"/>
    <w:rsid w:val="008C2AA7"/>
    <w:rsid w:val="008C5FB1"/>
    <w:rsid w:val="008D12CD"/>
    <w:rsid w:val="008D634C"/>
    <w:rsid w:val="008D68CD"/>
    <w:rsid w:val="008D77EA"/>
    <w:rsid w:val="008D7D58"/>
    <w:rsid w:val="008E43E9"/>
    <w:rsid w:val="008E51A5"/>
    <w:rsid w:val="008E51AB"/>
    <w:rsid w:val="008E7409"/>
    <w:rsid w:val="008E755E"/>
    <w:rsid w:val="008F0B92"/>
    <w:rsid w:val="008F1EF6"/>
    <w:rsid w:val="008F373F"/>
    <w:rsid w:val="0090185A"/>
    <w:rsid w:val="00903601"/>
    <w:rsid w:val="009068F9"/>
    <w:rsid w:val="00911636"/>
    <w:rsid w:val="0091230C"/>
    <w:rsid w:val="0092066C"/>
    <w:rsid w:val="00921C05"/>
    <w:rsid w:val="00923B2F"/>
    <w:rsid w:val="009261D2"/>
    <w:rsid w:val="009275D3"/>
    <w:rsid w:val="009313D9"/>
    <w:rsid w:val="009351E7"/>
    <w:rsid w:val="00935543"/>
    <w:rsid w:val="009357F7"/>
    <w:rsid w:val="00935DDC"/>
    <w:rsid w:val="00936660"/>
    <w:rsid w:val="00940975"/>
    <w:rsid w:val="00941C42"/>
    <w:rsid w:val="00942F45"/>
    <w:rsid w:val="00943255"/>
    <w:rsid w:val="0094362C"/>
    <w:rsid w:val="00943A23"/>
    <w:rsid w:val="00944BEC"/>
    <w:rsid w:val="0094659B"/>
    <w:rsid w:val="00946E86"/>
    <w:rsid w:val="00947669"/>
    <w:rsid w:val="0095329C"/>
    <w:rsid w:val="0096054D"/>
    <w:rsid w:val="0096060B"/>
    <w:rsid w:val="00960819"/>
    <w:rsid w:val="00961DA6"/>
    <w:rsid w:val="0096285B"/>
    <w:rsid w:val="00963049"/>
    <w:rsid w:val="00964BCB"/>
    <w:rsid w:val="00964DC9"/>
    <w:rsid w:val="00970BFE"/>
    <w:rsid w:val="00974DD1"/>
    <w:rsid w:val="00977812"/>
    <w:rsid w:val="00980817"/>
    <w:rsid w:val="00980B77"/>
    <w:rsid w:val="00981016"/>
    <w:rsid w:val="009811F4"/>
    <w:rsid w:val="00987308"/>
    <w:rsid w:val="00987A6F"/>
    <w:rsid w:val="0099070E"/>
    <w:rsid w:val="00990BA8"/>
    <w:rsid w:val="00990C2B"/>
    <w:rsid w:val="00994C4C"/>
    <w:rsid w:val="0099607F"/>
    <w:rsid w:val="009967DE"/>
    <w:rsid w:val="009979CF"/>
    <w:rsid w:val="00997D15"/>
    <w:rsid w:val="009A031A"/>
    <w:rsid w:val="009A03BF"/>
    <w:rsid w:val="009A0E09"/>
    <w:rsid w:val="009A196E"/>
    <w:rsid w:val="009A229C"/>
    <w:rsid w:val="009A3614"/>
    <w:rsid w:val="009A4257"/>
    <w:rsid w:val="009A4780"/>
    <w:rsid w:val="009A4DB5"/>
    <w:rsid w:val="009A5172"/>
    <w:rsid w:val="009A542E"/>
    <w:rsid w:val="009A5510"/>
    <w:rsid w:val="009A651C"/>
    <w:rsid w:val="009A6A69"/>
    <w:rsid w:val="009A7946"/>
    <w:rsid w:val="009B0812"/>
    <w:rsid w:val="009B3283"/>
    <w:rsid w:val="009B46E5"/>
    <w:rsid w:val="009B4880"/>
    <w:rsid w:val="009B7782"/>
    <w:rsid w:val="009C0733"/>
    <w:rsid w:val="009C1207"/>
    <w:rsid w:val="009C3BCE"/>
    <w:rsid w:val="009C453E"/>
    <w:rsid w:val="009C6DCA"/>
    <w:rsid w:val="009C7D1D"/>
    <w:rsid w:val="009D0685"/>
    <w:rsid w:val="009D126E"/>
    <w:rsid w:val="009D596A"/>
    <w:rsid w:val="009D5B99"/>
    <w:rsid w:val="009E4090"/>
    <w:rsid w:val="009E441A"/>
    <w:rsid w:val="009E6399"/>
    <w:rsid w:val="009E6F8E"/>
    <w:rsid w:val="009E7E5C"/>
    <w:rsid w:val="009F1288"/>
    <w:rsid w:val="009F1C93"/>
    <w:rsid w:val="009F2D17"/>
    <w:rsid w:val="009F5E38"/>
    <w:rsid w:val="009F5FB9"/>
    <w:rsid w:val="009F791C"/>
    <w:rsid w:val="00A009E3"/>
    <w:rsid w:val="00A00DDE"/>
    <w:rsid w:val="00A0137B"/>
    <w:rsid w:val="00A0223C"/>
    <w:rsid w:val="00A04662"/>
    <w:rsid w:val="00A06760"/>
    <w:rsid w:val="00A0714B"/>
    <w:rsid w:val="00A07F36"/>
    <w:rsid w:val="00A12045"/>
    <w:rsid w:val="00A205DA"/>
    <w:rsid w:val="00A20F6F"/>
    <w:rsid w:val="00A2377F"/>
    <w:rsid w:val="00A3295A"/>
    <w:rsid w:val="00A33277"/>
    <w:rsid w:val="00A361B0"/>
    <w:rsid w:val="00A378EA"/>
    <w:rsid w:val="00A37ACB"/>
    <w:rsid w:val="00A43387"/>
    <w:rsid w:val="00A464A0"/>
    <w:rsid w:val="00A46E41"/>
    <w:rsid w:val="00A46F2A"/>
    <w:rsid w:val="00A4772E"/>
    <w:rsid w:val="00A5008B"/>
    <w:rsid w:val="00A52AC9"/>
    <w:rsid w:val="00A53337"/>
    <w:rsid w:val="00A55655"/>
    <w:rsid w:val="00A57E4F"/>
    <w:rsid w:val="00A631DA"/>
    <w:rsid w:val="00A7031C"/>
    <w:rsid w:val="00A70CBC"/>
    <w:rsid w:val="00A714ED"/>
    <w:rsid w:val="00A823E1"/>
    <w:rsid w:val="00A82977"/>
    <w:rsid w:val="00A834D5"/>
    <w:rsid w:val="00A845D9"/>
    <w:rsid w:val="00A9697D"/>
    <w:rsid w:val="00A96ABA"/>
    <w:rsid w:val="00AA3323"/>
    <w:rsid w:val="00AA3DC3"/>
    <w:rsid w:val="00AB07CC"/>
    <w:rsid w:val="00AB0E85"/>
    <w:rsid w:val="00AB2D80"/>
    <w:rsid w:val="00AB4C1E"/>
    <w:rsid w:val="00AB690C"/>
    <w:rsid w:val="00AC3679"/>
    <w:rsid w:val="00AC3819"/>
    <w:rsid w:val="00AC6EE1"/>
    <w:rsid w:val="00AD3C96"/>
    <w:rsid w:val="00AD4D8C"/>
    <w:rsid w:val="00AE199F"/>
    <w:rsid w:val="00AE1B01"/>
    <w:rsid w:val="00AE1BC5"/>
    <w:rsid w:val="00AE2531"/>
    <w:rsid w:val="00AE596C"/>
    <w:rsid w:val="00AE6549"/>
    <w:rsid w:val="00AE6620"/>
    <w:rsid w:val="00AE6A8C"/>
    <w:rsid w:val="00AE6AB6"/>
    <w:rsid w:val="00AF0794"/>
    <w:rsid w:val="00AF4988"/>
    <w:rsid w:val="00AF68C4"/>
    <w:rsid w:val="00B0272D"/>
    <w:rsid w:val="00B038D9"/>
    <w:rsid w:val="00B04994"/>
    <w:rsid w:val="00B059B9"/>
    <w:rsid w:val="00B11DDE"/>
    <w:rsid w:val="00B12EF5"/>
    <w:rsid w:val="00B1450A"/>
    <w:rsid w:val="00B16EE7"/>
    <w:rsid w:val="00B211A4"/>
    <w:rsid w:val="00B215EB"/>
    <w:rsid w:val="00B22B29"/>
    <w:rsid w:val="00B22B4E"/>
    <w:rsid w:val="00B2761D"/>
    <w:rsid w:val="00B31B5D"/>
    <w:rsid w:val="00B31C24"/>
    <w:rsid w:val="00B337FF"/>
    <w:rsid w:val="00B344BC"/>
    <w:rsid w:val="00B351F1"/>
    <w:rsid w:val="00B35A44"/>
    <w:rsid w:val="00B40DAB"/>
    <w:rsid w:val="00B4142C"/>
    <w:rsid w:val="00B41886"/>
    <w:rsid w:val="00B42000"/>
    <w:rsid w:val="00B43174"/>
    <w:rsid w:val="00B4370A"/>
    <w:rsid w:val="00B4490B"/>
    <w:rsid w:val="00B46F3E"/>
    <w:rsid w:val="00B50737"/>
    <w:rsid w:val="00B50B0F"/>
    <w:rsid w:val="00B5108F"/>
    <w:rsid w:val="00B51C43"/>
    <w:rsid w:val="00B52EB0"/>
    <w:rsid w:val="00B54541"/>
    <w:rsid w:val="00B54782"/>
    <w:rsid w:val="00B6420A"/>
    <w:rsid w:val="00B6590D"/>
    <w:rsid w:val="00B65C82"/>
    <w:rsid w:val="00B66968"/>
    <w:rsid w:val="00B66D6A"/>
    <w:rsid w:val="00B67047"/>
    <w:rsid w:val="00B67D2C"/>
    <w:rsid w:val="00B727D3"/>
    <w:rsid w:val="00B75C8C"/>
    <w:rsid w:val="00B8023D"/>
    <w:rsid w:val="00B81394"/>
    <w:rsid w:val="00B83A4A"/>
    <w:rsid w:val="00B84951"/>
    <w:rsid w:val="00B868A5"/>
    <w:rsid w:val="00B87173"/>
    <w:rsid w:val="00B8767E"/>
    <w:rsid w:val="00B90D60"/>
    <w:rsid w:val="00B916C2"/>
    <w:rsid w:val="00B91783"/>
    <w:rsid w:val="00B94DF6"/>
    <w:rsid w:val="00B9644F"/>
    <w:rsid w:val="00B97A38"/>
    <w:rsid w:val="00BA020B"/>
    <w:rsid w:val="00BA029B"/>
    <w:rsid w:val="00BA1977"/>
    <w:rsid w:val="00BA2312"/>
    <w:rsid w:val="00BA2AB8"/>
    <w:rsid w:val="00BA3923"/>
    <w:rsid w:val="00BA3974"/>
    <w:rsid w:val="00BA52DE"/>
    <w:rsid w:val="00BA5712"/>
    <w:rsid w:val="00BA64AD"/>
    <w:rsid w:val="00BA7086"/>
    <w:rsid w:val="00BB307A"/>
    <w:rsid w:val="00BB664E"/>
    <w:rsid w:val="00BB7BE3"/>
    <w:rsid w:val="00BC00AA"/>
    <w:rsid w:val="00BC1E85"/>
    <w:rsid w:val="00BD10A6"/>
    <w:rsid w:val="00BD487D"/>
    <w:rsid w:val="00BD5748"/>
    <w:rsid w:val="00BD787E"/>
    <w:rsid w:val="00BD7F42"/>
    <w:rsid w:val="00BE7CC3"/>
    <w:rsid w:val="00BF13AA"/>
    <w:rsid w:val="00BF28A7"/>
    <w:rsid w:val="00BF2A15"/>
    <w:rsid w:val="00BF42C4"/>
    <w:rsid w:val="00BF6154"/>
    <w:rsid w:val="00BF782D"/>
    <w:rsid w:val="00C008FF"/>
    <w:rsid w:val="00C02F4A"/>
    <w:rsid w:val="00C03B98"/>
    <w:rsid w:val="00C043C4"/>
    <w:rsid w:val="00C061E1"/>
    <w:rsid w:val="00C0757C"/>
    <w:rsid w:val="00C10A8F"/>
    <w:rsid w:val="00C11884"/>
    <w:rsid w:val="00C17D81"/>
    <w:rsid w:val="00C20F0F"/>
    <w:rsid w:val="00C21EDA"/>
    <w:rsid w:val="00C222C1"/>
    <w:rsid w:val="00C2333E"/>
    <w:rsid w:val="00C25791"/>
    <w:rsid w:val="00C26753"/>
    <w:rsid w:val="00C31863"/>
    <w:rsid w:val="00C36217"/>
    <w:rsid w:val="00C40C9E"/>
    <w:rsid w:val="00C43FCB"/>
    <w:rsid w:val="00C44196"/>
    <w:rsid w:val="00C458DF"/>
    <w:rsid w:val="00C4722A"/>
    <w:rsid w:val="00C47859"/>
    <w:rsid w:val="00C515EA"/>
    <w:rsid w:val="00C52A41"/>
    <w:rsid w:val="00C52FF1"/>
    <w:rsid w:val="00C55BE8"/>
    <w:rsid w:val="00C55C1E"/>
    <w:rsid w:val="00C60BB6"/>
    <w:rsid w:val="00C61595"/>
    <w:rsid w:val="00C62142"/>
    <w:rsid w:val="00C6430B"/>
    <w:rsid w:val="00C64823"/>
    <w:rsid w:val="00C64FB3"/>
    <w:rsid w:val="00C65A22"/>
    <w:rsid w:val="00C672EF"/>
    <w:rsid w:val="00C7022D"/>
    <w:rsid w:val="00C70DA4"/>
    <w:rsid w:val="00C71140"/>
    <w:rsid w:val="00C72919"/>
    <w:rsid w:val="00C72BDB"/>
    <w:rsid w:val="00C7626E"/>
    <w:rsid w:val="00C7635D"/>
    <w:rsid w:val="00C76BBE"/>
    <w:rsid w:val="00C80323"/>
    <w:rsid w:val="00C8305C"/>
    <w:rsid w:val="00C8369A"/>
    <w:rsid w:val="00C85635"/>
    <w:rsid w:val="00C87358"/>
    <w:rsid w:val="00C9184E"/>
    <w:rsid w:val="00C93C47"/>
    <w:rsid w:val="00C96A00"/>
    <w:rsid w:val="00C96AB3"/>
    <w:rsid w:val="00C96C22"/>
    <w:rsid w:val="00C97835"/>
    <w:rsid w:val="00CA0D5F"/>
    <w:rsid w:val="00CA1265"/>
    <w:rsid w:val="00CA36A3"/>
    <w:rsid w:val="00CA3894"/>
    <w:rsid w:val="00CA3956"/>
    <w:rsid w:val="00CA3DBB"/>
    <w:rsid w:val="00CA3E1E"/>
    <w:rsid w:val="00CA575E"/>
    <w:rsid w:val="00CB0CFC"/>
    <w:rsid w:val="00CB10DA"/>
    <w:rsid w:val="00CB246B"/>
    <w:rsid w:val="00CB246C"/>
    <w:rsid w:val="00CB5901"/>
    <w:rsid w:val="00CB7C37"/>
    <w:rsid w:val="00CC0DCE"/>
    <w:rsid w:val="00CC24F4"/>
    <w:rsid w:val="00CC2760"/>
    <w:rsid w:val="00CC32B9"/>
    <w:rsid w:val="00CC4F36"/>
    <w:rsid w:val="00CC54CA"/>
    <w:rsid w:val="00CC5EDC"/>
    <w:rsid w:val="00CC5F0B"/>
    <w:rsid w:val="00CC669A"/>
    <w:rsid w:val="00CC7F15"/>
    <w:rsid w:val="00CD1BD3"/>
    <w:rsid w:val="00CD2746"/>
    <w:rsid w:val="00CD2A03"/>
    <w:rsid w:val="00CD34AD"/>
    <w:rsid w:val="00CD468A"/>
    <w:rsid w:val="00CD6355"/>
    <w:rsid w:val="00CD6738"/>
    <w:rsid w:val="00CD7E97"/>
    <w:rsid w:val="00CE3FD5"/>
    <w:rsid w:val="00CE56EF"/>
    <w:rsid w:val="00CE58E4"/>
    <w:rsid w:val="00CE7B8C"/>
    <w:rsid w:val="00CF09B0"/>
    <w:rsid w:val="00CF0A81"/>
    <w:rsid w:val="00CF10B8"/>
    <w:rsid w:val="00CF1792"/>
    <w:rsid w:val="00CF6C5F"/>
    <w:rsid w:val="00CF7726"/>
    <w:rsid w:val="00CF7D56"/>
    <w:rsid w:val="00D04022"/>
    <w:rsid w:val="00D048B0"/>
    <w:rsid w:val="00D110D9"/>
    <w:rsid w:val="00D14C59"/>
    <w:rsid w:val="00D156CA"/>
    <w:rsid w:val="00D15D78"/>
    <w:rsid w:val="00D170DC"/>
    <w:rsid w:val="00D20828"/>
    <w:rsid w:val="00D21D11"/>
    <w:rsid w:val="00D25236"/>
    <w:rsid w:val="00D2733D"/>
    <w:rsid w:val="00D27F3A"/>
    <w:rsid w:val="00D3228B"/>
    <w:rsid w:val="00D3576B"/>
    <w:rsid w:val="00D35D48"/>
    <w:rsid w:val="00D36775"/>
    <w:rsid w:val="00D374B3"/>
    <w:rsid w:val="00D37C9A"/>
    <w:rsid w:val="00D43096"/>
    <w:rsid w:val="00D436B5"/>
    <w:rsid w:val="00D44EF9"/>
    <w:rsid w:val="00D50268"/>
    <w:rsid w:val="00D50F98"/>
    <w:rsid w:val="00D51D64"/>
    <w:rsid w:val="00D53C15"/>
    <w:rsid w:val="00D6084B"/>
    <w:rsid w:val="00D6190E"/>
    <w:rsid w:val="00D6322B"/>
    <w:rsid w:val="00D66872"/>
    <w:rsid w:val="00D66F20"/>
    <w:rsid w:val="00D705CE"/>
    <w:rsid w:val="00D712B9"/>
    <w:rsid w:val="00D7151B"/>
    <w:rsid w:val="00D750D3"/>
    <w:rsid w:val="00D81D6C"/>
    <w:rsid w:val="00D84569"/>
    <w:rsid w:val="00D85119"/>
    <w:rsid w:val="00D866E2"/>
    <w:rsid w:val="00D871EC"/>
    <w:rsid w:val="00D9039E"/>
    <w:rsid w:val="00D904C8"/>
    <w:rsid w:val="00D9050A"/>
    <w:rsid w:val="00D90974"/>
    <w:rsid w:val="00D93091"/>
    <w:rsid w:val="00D938BE"/>
    <w:rsid w:val="00D93CD6"/>
    <w:rsid w:val="00D9404D"/>
    <w:rsid w:val="00D95A9D"/>
    <w:rsid w:val="00D967F7"/>
    <w:rsid w:val="00DA0C3B"/>
    <w:rsid w:val="00DA3C78"/>
    <w:rsid w:val="00DA71D1"/>
    <w:rsid w:val="00DA7FCB"/>
    <w:rsid w:val="00DB2F8A"/>
    <w:rsid w:val="00DB4BE8"/>
    <w:rsid w:val="00DB518B"/>
    <w:rsid w:val="00DB6670"/>
    <w:rsid w:val="00DC2548"/>
    <w:rsid w:val="00DC6D2E"/>
    <w:rsid w:val="00DC723C"/>
    <w:rsid w:val="00DC7CEA"/>
    <w:rsid w:val="00DD1298"/>
    <w:rsid w:val="00DD22C6"/>
    <w:rsid w:val="00DD269F"/>
    <w:rsid w:val="00DD3AFB"/>
    <w:rsid w:val="00DD45CB"/>
    <w:rsid w:val="00DD49FD"/>
    <w:rsid w:val="00DD55B0"/>
    <w:rsid w:val="00DD5C5A"/>
    <w:rsid w:val="00DD5D68"/>
    <w:rsid w:val="00DD6885"/>
    <w:rsid w:val="00DE1334"/>
    <w:rsid w:val="00DF03BE"/>
    <w:rsid w:val="00DF1698"/>
    <w:rsid w:val="00DF2400"/>
    <w:rsid w:val="00DF2B0B"/>
    <w:rsid w:val="00DF7216"/>
    <w:rsid w:val="00E0077E"/>
    <w:rsid w:val="00E01DB3"/>
    <w:rsid w:val="00E02BFE"/>
    <w:rsid w:val="00E049B0"/>
    <w:rsid w:val="00E04FDE"/>
    <w:rsid w:val="00E057B7"/>
    <w:rsid w:val="00E06D13"/>
    <w:rsid w:val="00E07034"/>
    <w:rsid w:val="00E10698"/>
    <w:rsid w:val="00E119F2"/>
    <w:rsid w:val="00E11C10"/>
    <w:rsid w:val="00E11D73"/>
    <w:rsid w:val="00E12793"/>
    <w:rsid w:val="00E14D5A"/>
    <w:rsid w:val="00E20C1A"/>
    <w:rsid w:val="00E20D98"/>
    <w:rsid w:val="00E216D8"/>
    <w:rsid w:val="00E247D5"/>
    <w:rsid w:val="00E24DC0"/>
    <w:rsid w:val="00E257FA"/>
    <w:rsid w:val="00E26048"/>
    <w:rsid w:val="00E2673C"/>
    <w:rsid w:val="00E272A9"/>
    <w:rsid w:val="00E35BA5"/>
    <w:rsid w:val="00E404EA"/>
    <w:rsid w:val="00E42180"/>
    <w:rsid w:val="00E44608"/>
    <w:rsid w:val="00E4596B"/>
    <w:rsid w:val="00E45C31"/>
    <w:rsid w:val="00E46B63"/>
    <w:rsid w:val="00E47521"/>
    <w:rsid w:val="00E50E83"/>
    <w:rsid w:val="00E51AC9"/>
    <w:rsid w:val="00E52E81"/>
    <w:rsid w:val="00E52F91"/>
    <w:rsid w:val="00E531E4"/>
    <w:rsid w:val="00E532D4"/>
    <w:rsid w:val="00E551FC"/>
    <w:rsid w:val="00E57224"/>
    <w:rsid w:val="00E61262"/>
    <w:rsid w:val="00E612DE"/>
    <w:rsid w:val="00E630BF"/>
    <w:rsid w:val="00E6771C"/>
    <w:rsid w:val="00E67804"/>
    <w:rsid w:val="00E72210"/>
    <w:rsid w:val="00E73532"/>
    <w:rsid w:val="00E75580"/>
    <w:rsid w:val="00E76695"/>
    <w:rsid w:val="00E81F12"/>
    <w:rsid w:val="00E8243A"/>
    <w:rsid w:val="00E82D27"/>
    <w:rsid w:val="00E836B2"/>
    <w:rsid w:val="00E8394C"/>
    <w:rsid w:val="00E85291"/>
    <w:rsid w:val="00E85E15"/>
    <w:rsid w:val="00E90E9F"/>
    <w:rsid w:val="00E91186"/>
    <w:rsid w:val="00E92476"/>
    <w:rsid w:val="00E92BCC"/>
    <w:rsid w:val="00E92C40"/>
    <w:rsid w:val="00E95205"/>
    <w:rsid w:val="00EA0FA2"/>
    <w:rsid w:val="00EA447B"/>
    <w:rsid w:val="00EA67A8"/>
    <w:rsid w:val="00EA6C38"/>
    <w:rsid w:val="00EA7785"/>
    <w:rsid w:val="00EA7AF4"/>
    <w:rsid w:val="00EB0F8F"/>
    <w:rsid w:val="00EB1266"/>
    <w:rsid w:val="00EB4AA1"/>
    <w:rsid w:val="00EB53CC"/>
    <w:rsid w:val="00EC0956"/>
    <w:rsid w:val="00EC194F"/>
    <w:rsid w:val="00EC4FAA"/>
    <w:rsid w:val="00EC5F8F"/>
    <w:rsid w:val="00ED2800"/>
    <w:rsid w:val="00ED313E"/>
    <w:rsid w:val="00ED33D8"/>
    <w:rsid w:val="00ED3BA3"/>
    <w:rsid w:val="00ED6F3E"/>
    <w:rsid w:val="00ED7484"/>
    <w:rsid w:val="00ED7A4F"/>
    <w:rsid w:val="00EE320B"/>
    <w:rsid w:val="00EE5EE6"/>
    <w:rsid w:val="00EE7248"/>
    <w:rsid w:val="00EF1F9F"/>
    <w:rsid w:val="00EF5888"/>
    <w:rsid w:val="00EF61C3"/>
    <w:rsid w:val="00F02F8E"/>
    <w:rsid w:val="00F03068"/>
    <w:rsid w:val="00F030FA"/>
    <w:rsid w:val="00F036EE"/>
    <w:rsid w:val="00F03F8B"/>
    <w:rsid w:val="00F066B2"/>
    <w:rsid w:val="00F134D0"/>
    <w:rsid w:val="00F136EA"/>
    <w:rsid w:val="00F211EC"/>
    <w:rsid w:val="00F21BDD"/>
    <w:rsid w:val="00F238C2"/>
    <w:rsid w:val="00F23D71"/>
    <w:rsid w:val="00F329CE"/>
    <w:rsid w:val="00F3600F"/>
    <w:rsid w:val="00F406F3"/>
    <w:rsid w:val="00F4239B"/>
    <w:rsid w:val="00F50E2B"/>
    <w:rsid w:val="00F53FAF"/>
    <w:rsid w:val="00F54577"/>
    <w:rsid w:val="00F61264"/>
    <w:rsid w:val="00F621BD"/>
    <w:rsid w:val="00F635CD"/>
    <w:rsid w:val="00F63904"/>
    <w:rsid w:val="00F63FC7"/>
    <w:rsid w:val="00F65EBF"/>
    <w:rsid w:val="00F66C6E"/>
    <w:rsid w:val="00F67825"/>
    <w:rsid w:val="00F67B18"/>
    <w:rsid w:val="00F705B2"/>
    <w:rsid w:val="00F722C8"/>
    <w:rsid w:val="00F72E69"/>
    <w:rsid w:val="00F736CC"/>
    <w:rsid w:val="00F737B6"/>
    <w:rsid w:val="00F74621"/>
    <w:rsid w:val="00F7477B"/>
    <w:rsid w:val="00F83495"/>
    <w:rsid w:val="00F852F3"/>
    <w:rsid w:val="00F856AD"/>
    <w:rsid w:val="00F85D17"/>
    <w:rsid w:val="00F85FE7"/>
    <w:rsid w:val="00F861BB"/>
    <w:rsid w:val="00F872A0"/>
    <w:rsid w:val="00F90858"/>
    <w:rsid w:val="00F90B6F"/>
    <w:rsid w:val="00F918BA"/>
    <w:rsid w:val="00F91A39"/>
    <w:rsid w:val="00F93F20"/>
    <w:rsid w:val="00F94CC8"/>
    <w:rsid w:val="00F966A2"/>
    <w:rsid w:val="00F975BE"/>
    <w:rsid w:val="00F976D0"/>
    <w:rsid w:val="00FA148A"/>
    <w:rsid w:val="00FA3607"/>
    <w:rsid w:val="00FA413A"/>
    <w:rsid w:val="00FA6DB8"/>
    <w:rsid w:val="00FA7159"/>
    <w:rsid w:val="00FB0F39"/>
    <w:rsid w:val="00FB1D15"/>
    <w:rsid w:val="00FB48E2"/>
    <w:rsid w:val="00FB50C5"/>
    <w:rsid w:val="00FC12FF"/>
    <w:rsid w:val="00FC330A"/>
    <w:rsid w:val="00FC372E"/>
    <w:rsid w:val="00FC4A2E"/>
    <w:rsid w:val="00FC5B99"/>
    <w:rsid w:val="00FC6281"/>
    <w:rsid w:val="00FC7B7D"/>
    <w:rsid w:val="00FC7F7D"/>
    <w:rsid w:val="00FD09B4"/>
    <w:rsid w:val="00FD21B2"/>
    <w:rsid w:val="00FD2A1A"/>
    <w:rsid w:val="00FD744F"/>
    <w:rsid w:val="00FD7F1E"/>
    <w:rsid w:val="00FE33A4"/>
    <w:rsid w:val="00FE4170"/>
    <w:rsid w:val="00FE5712"/>
    <w:rsid w:val="00FF060D"/>
    <w:rsid w:val="00FF409F"/>
    <w:rsid w:val="00FF419F"/>
    <w:rsid w:val="00FF54F8"/>
    <w:rsid w:val="00FF591F"/>
    <w:rsid w:val="00FF704B"/>
    <w:rsid w:val="01D004D1"/>
    <w:rsid w:val="08FA761E"/>
    <w:rsid w:val="0F9143EB"/>
    <w:rsid w:val="13C82DA9"/>
    <w:rsid w:val="1435A9DF"/>
    <w:rsid w:val="1B210326"/>
    <w:rsid w:val="1BE0F055"/>
    <w:rsid w:val="1C266675"/>
    <w:rsid w:val="1E489F6E"/>
    <w:rsid w:val="2C1C3D35"/>
    <w:rsid w:val="2C699659"/>
    <w:rsid w:val="2FCE1415"/>
    <w:rsid w:val="30C50434"/>
    <w:rsid w:val="32B635DF"/>
    <w:rsid w:val="48FCC3A5"/>
    <w:rsid w:val="4CB55A2B"/>
    <w:rsid w:val="50AB5E3C"/>
    <w:rsid w:val="59A80ED9"/>
    <w:rsid w:val="5CED45AB"/>
    <w:rsid w:val="6339F6AE"/>
    <w:rsid w:val="6508EE2C"/>
    <w:rsid w:val="65D95E51"/>
    <w:rsid w:val="710F969F"/>
    <w:rsid w:val="776FC996"/>
    <w:rsid w:val="799D9EE7"/>
    <w:rsid w:val="7FC6C834"/>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42A7DC57-26AE-4281-90B4-9B218786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paragraph" w:customStyle="1" w:styleId="Default">
    <w:name w:val="Default"/>
    <w:rsid w:val="00251C13"/>
    <w:pPr>
      <w:autoSpaceDE w:val="0"/>
      <w:autoSpaceDN w:val="0"/>
      <w:adjustRightInd w:val="0"/>
    </w:pPr>
    <w:rPr>
      <w:rFonts w:ascii="EUAlbertina" w:hAnsi="EUAlbertina" w:cs="EUAlbertina"/>
      <w:color w:val="000000"/>
      <w:szCs w:val="24"/>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72761A"/>
  </w:style>
  <w:style w:type="character" w:styleId="Hyperlink">
    <w:name w:val="Hyperlink"/>
    <w:basedOn w:val="DefaultParagraphFont"/>
    <w:uiPriority w:val="99"/>
    <w:unhideWhenUsed/>
    <w:rsid w:val="00A4772E"/>
    <w:rPr>
      <w:color w:val="0563C1" w:themeColor="hyperlink"/>
      <w:u w:val="single"/>
    </w:rPr>
  </w:style>
  <w:style w:type="paragraph" w:customStyle="1" w:styleId="pf0">
    <w:name w:val="pf0"/>
    <w:basedOn w:val="Normal"/>
    <w:rsid w:val="00A4772E"/>
    <w:pPr>
      <w:spacing w:before="100" w:beforeAutospacing="1" w:after="100" w:afterAutospacing="1"/>
    </w:pPr>
    <w:rPr>
      <w:szCs w:val="24"/>
      <w:lang w:eastAsia="lt-LT"/>
    </w:rPr>
  </w:style>
  <w:style w:type="table" w:styleId="TableGrid">
    <w:name w:val="Table Grid"/>
    <w:basedOn w:val="TableNormal"/>
    <w:rsid w:val="00EC0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8FF"/>
    <w:pPr>
      <w:tabs>
        <w:tab w:val="center" w:pos="4819"/>
        <w:tab w:val="right" w:pos="9638"/>
      </w:tabs>
    </w:pPr>
  </w:style>
  <w:style w:type="character" w:customStyle="1" w:styleId="HeaderChar">
    <w:name w:val="Header Char"/>
    <w:basedOn w:val="DefaultParagraphFont"/>
    <w:link w:val="Header"/>
    <w:uiPriority w:val="99"/>
    <w:rsid w:val="00C008FF"/>
  </w:style>
  <w:style w:type="paragraph" w:styleId="Footer">
    <w:name w:val="footer"/>
    <w:basedOn w:val="Normal"/>
    <w:link w:val="FooterChar"/>
    <w:unhideWhenUsed/>
    <w:rsid w:val="00C008FF"/>
    <w:pPr>
      <w:tabs>
        <w:tab w:val="center" w:pos="4819"/>
        <w:tab w:val="right" w:pos="9638"/>
      </w:tabs>
    </w:pPr>
  </w:style>
  <w:style w:type="character" w:customStyle="1" w:styleId="FooterChar">
    <w:name w:val="Footer Char"/>
    <w:basedOn w:val="DefaultParagraphFont"/>
    <w:link w:val="Footer"/>
    <w:rsid w:val="00C008FF"/>
  </w:style>
  <w:style w:type="paragraph" w:styleId="NormalWeb">
    <w:name w:val="Normal (Web)"/>
    <w:basedOn w:val="Normal"/>
    <w:uiPriority w:val="99"/>
    <w:unhideWhenUsed/>
    <w:rsid w:val="0000483A"/>
    <w:pPr>
      <w:spacing w:before="100" w:beforeAutospacing="1" w:after="100" w:afterAutospacing="1"/>
    </w:pPr>
    <w:rPr>
      <w:szCs w:val="24"/>
      <w:lang w:eastAsia="en-GB"/>
    </w:rPr>
  </w:style>
  <w:style w:type="character" w:customStyle="1" w:styleId="cf01">
    <w:name w:val="cf01"/>
    <w:basedOn w:val="DefaultParagraphFont"/>
    <w:rsid w:val="003E5DF9"/>
    <w:rPr>
      <w:rFonts w:ascii="Segoe UI" w:hAnsi="Segoe UI" w:cs="Segoe UI" w:hint="default"/>
      <w:sz w:val="18"/>
      <w:szCs w:val="18"/>
    </w:rPr>
  </w:style>
  <w:style w:type="table" w:styleId="TableGridLight">
    <w:name w:val="Grid Table Light"/>
    <w:basedOn w:val="TableNormal"/>
    <w:uiPriority w:val="40"/>
    <w:rsid w:val="004A3863"/>
    <w:tblPr/>
  </w:style>
  <w:style w:type="paragraph" w:styleId="FootnoteText">
    <w:name w:val="footnote text"/>
    <w:basedOn w:val="Normal"/>
    <w:link w:val="FootnoteTextChar"/>
    <w:uiPriority w:val="99"/>
    <w:semiHidden/>
    <w:unhideWhenUsed/>
    <w:rsid w:val="0069701D"/>
    <w:rPr>
      <w:sz w:val="20"/>
    </w:rPr>
  </w:style>
  <w:style w:type="character" w:customStyle="1" w:styleId="FootnoteTextChar">
    <w:name w:val="Footnote Text Char"/>
    <w:basedOn w:val="DefaultParagraphFont"/>
    <w:link w:val="FootnoteText"/>
    <w:uiPriority w:val="99"/>
    <w:semiHidden/>
    <w:rsid w:val="0069701D"/>
    <w:rPr>
      <w:sz w:val="20"/>
    </w:rPr>
  </w:style>
  <w:style w:type="character" w:styleId="FootnoteReference">
    <w:name w:val="footnote reference"/>
    <w:basedOn w:val="DefaultParagraphFont"/>
    <w:uiPriority w:val="99"/>
    <w:semiHidden/>
    <w:unhideWhenUsed/>
    <w:rsid w:val="0069701D"/>
    <w:rPr>
      <w:vertAlign w:val="superscript"/>
    </w:rPr>
  </w:style>
  <w:style w:type="paragraph" w:customStyle="1" w:styleId="paragraph">
    <w:name w:val="paragraph"/>
    <w:basedOn w:val="Normal"/>
    <w:rsid w:val="0069701D"/>
    <w:pPr>
      <w:spacing w:before="100" w:beforeAutospacing="1" w:after="100" w:afterAutospacing="1"/>
    </w:pPr>
    <w:rPr>
      <w:szCs w:val="24"/>
      <w:lang w:eastAsia="lt-LT"/>
    </w:rPr>
  </w:style>
  <w:style w:type="character" w:styleId="UnresolvedMention">
    <w:name w:val="Unresolved Mention"/>
    <w:basedOn w:val="DefaultParagraphFont"/>
    <w:uiPriority w:val="99"/>
    <w:semiHidden/>
    <w:unhideWhenUsed/>
    <w:rsid w:val="00636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lt/veiklos-sritys/verslo-aplinka/smulkiojo-ir-vidutinio-verslo-politika/statuso-deklaravimas-aktualus-dokumentai/" TargetMode="External"/><Relationship Id="rId18" Type="http://schemas.openxmlformats.org/officeDocument/2006/relationships/hyperlink" Target="https://ec.europa.eu/eurostat/web/products-manuals-and-guidelines/-/ks-01-18-852" TargetMode="External"/><Relationship Id="rId26" Type="http://schemas.openxmlformats.org/officeDocument/2006/relationships/hyperlink" Target="https://ec.europa.eu/eurostat/web/products-manuals-and-guidelines/-/ks-01-18-852"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e-seimas.lrs.lt/portal/legalAct/lt/TAD/f76a8d61b34711efbb3fe9794b4a33e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2021.esinvesticijos.lt/dokumentai/pavyzdinio-atitikties-de-minimis-pagalbos-taisyklems-komisijos-reglamentui-es-2023-2831-patikros-lapo-forma-projekto-lygmu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TaxCatchAll xmlns="a9e7eb83-60b4-45b8-8e89-8fcf76822b56" xsi:nil="true"/>
    <_Flow_SignoffStatus xmlns="b69c057d-3413-4a41-93c5-e2d0b5207e19"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D7879BA5-57D6-4CDF-B478-7A98F6AB0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9DF44-0DD7-4B85-929B-79732CA1C034}">
  <ds:schemaRefs>
    <ds:schemaRef ds:uri="http://schemas.openxmlformats.org/officeDocument/2006/bibliography"/>
  </ds:schemaRefs>
</ds:datastoreItem>
</file>

<file path=customXml/itemProps4.xml><?xml version="1.0" encoding="utf-8"?>
<ds:datastoreItem xmlns:ds="http://schemas.openxmlformats.org/officeDocument/2006/customXml" ds:itemID="{1444D17A-EA90-4365-9578-B5383C547910}">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10</TotalTime>
  <Pages>55</Pages>
  <Words>13456</Words>
  <Characters>81009</Characters>
  <Application>Microsoft Office Word</Application>
  <DocSecurity>0</DocSecurity>
  <Lines>1209</Lines>
  <Paragraphs>586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93879</CharactersWithSpaces>
  <SharedDoc>false</SharedDoc>
  <HyperlinkBase/>
  <HLinks>
    <vt:vector size="42" baseType="variant">
      <vt:variant>
        <vt:i4>458755</vt:i4>
      </vt:variant>
      <vt:variant>
        <vt:i4>18</vt:i4>
      </vt:variant>
      <vt:variant>
        <vt:i4>0</vt:i4>
      </vt:variant>
      <vt:variant>
        <vt:i4>5</vt:i4>
      </vt:variant>
      <vt:variant>
        <vt:lpwstr>https://ec.europa.eu/eurostat/web/products-manuals-and-guidelines/-/ks-01-18-852</vt:lpwstr>
      </vt:variant>
      <vt:variant>
        <vt:lpwstr/>
      </vt:variant>
      <vt:variant>
        <vt:i4>458755</vt:i4>
      </vt:variant>
      <vt:variant>
        <vt:i4>15</vt:i4>
      </vt:variant>
      <vt:variant>
        <vt:i4>0</vt:i4>
      </vt:variant>
      <vt:variant>
        <vt:i4>5</vt:i4>
      </vt:variant>
      <vt:variant>
        <vt:lpwstr>https://ec.europa.eu/eurostat/web/products-manuals-and-guidelines/-/ks-01-18-852</vt:lpwstr>
      </vt:variant>
      <vt:variant>
        <vt:lpwstr/>
      </vt:variant>
      <vt:variant>
        <vt:i4>1179652</vt:i4>
      </vt:variant>
      <vt:variant>
        <vt:i4>12</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7864446</vt:i4>
      </vt:variant>
      <vt:variant>
        <vt:i4>9</vt:i4>
      </vt:variant>
      <vt:variant>
        <vt:i4>0</vt:i4>
      </vt:variant>
      <vt:variant>
        <vt:i4>5</vt:i4>
      </vt:variant>
      <vt:variant>
        <vt:lpwstr>https://eur-lex.europa.eu/legal-content/LT/TXT/?uri=CELEX%3A32020R0852</vt:lpwstr>
      </vt:variant>
      <vt:variant>
        <vt:lpwstr/>
      </vt:variant>
      <vt:variant>
        <vt:i4>5111881</vt:i4>
      </vt:variant>
      <vt:variant>
        <vt:i4>6</vt:i4>
      </vt:variant>
      <vt:variant>
        <vt:i4>0</vt:i4>
      </vt:variant>
      <vt:variant>
        <vt:i4>5</vt:i4>
      </vt:variant>
      <vt:variant>
        <vt:lpwstr>https://eur-lex.europa.eu/legal-content/EN/TXT/PDF/?uri=CELEX:52021XC0218(01)&amp;from=EN</vt:lpwstr>
      </vt:variant>
      <vt:variant>
        <vt:lpwstr/>
      </vt:variant>
      <vt:variant>
        <vt:i4>6619250</vt:i4>
      </vt:variant>
      <vt:variant>
        <vt:i4>3</vt:i4>
      </vt:variant>
      <vt:variant>
        <vt:i4>0</vt:i4>
      </vt:variant>
      <vt:variant>
        <vt:i4>5</vt:i4>
      </vt:variant>
      <vt:variant>
        <vt:lpwstr>https://eimin.lrv.lt/lt/veiklos-sritys/verslo-aplinka/smulkiojo-ir-vidutinio-verslo-politika/statuso-deklaravimas-aktualus-dokumentai/</vt:lpwstr>
      </vt:variant>
      <vt:variant>
        <vt:lpwstr/>
      </vt:variant>
      <vt:variant>
        <vt:i4>852053</vt:i4>
      </vt:variant>
      <vt:variant>
        <vt:i4>0</vt:i4>
      </vt:variant>
      <vt:variant>
        <vt:i4>0</vt:i4>
      </vt:variant>
      <vt:variant>
        <vt:i4>5</vt:i4>
      </vt:variant>
      <vt:variant>
        <vt:lpwstr>https://2021.esinvesticijos.lt/dokumentai/rekomendacijos-del-projektu-islaidu-atitikties-europos-sajungos-fondu-reikalavimams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Mantas Lukšys</cp:lastModifiedBy>
  <cp:revision>7</cp:revision>
  <dcterms:created xsi:type="dcterms:W3CDTF">2026-04-14T08:13:00Z</dcterms:created>
  <dcterms:modified xsi:type="dcterms:W3CDTF">2026-04-14T08:17:00Z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