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048F" w14:textId="5BD86D65" w:rsidR="00B811E4" w:rsidRPr="00EA0AF9" w:rsidRDefault="00072B3B" w:rsidP="00EA0AF9">
      <w:pPr>
        <w:spacing w:after="0" w:line="240" w:lineRule="auto"/>
        <w:jc w:val="both"/>
        <w:rPr>
          <w:rFonts w:ascii="Verdana" w:hAnsi="Verdana" w:cs="Times New Roman"/>
          <w:b/>
          <w:bCs/>
        </w:rPr>
      </w:pPr>
      <w:bookmarkStart w:id="0" w:name="_Hlk131162049"/>
      <w:r w:rsidRPr="00EA0AF9">
        <w:rPr>
          <w:rFonts w:ascii="Verdana" w:hAnsi="Verdana" w:cs="Times New Roman"/>
          <w:b/>
          <w:bCs/>
        </w:rPr>
        <w:t>Kvietimo „</w:t>
      </w:r>
      <w:r w:rsidR="00EA0AF9" w:rsidRPr="00EA0AF9">
        <w:rPr>
          <w:rFonts w:ascii="Verdana" w:eastAsia="Times New Roman" w:hAnsi="Verdana" w:cs="Times New Roman"/>
          <w:b/>
          <w:bCs/>
        </w:rPr>
        <w:t>STEP technologijų kūrimas ir/arba gamyba gynybos ir saugumo srityje</w:t>
      </w:r>
      <w:r w:rsidR="00BB6E94" w:rsidRPr="00EA0AF9">
        <w:rPr>
          <w:rFonts w:ascii="Verdana" w:eastAsia="Times New Roman" w:hAnsi="Verdana" w:cs="Times New Roman"/>
          <w:b/>
          <w:bCs/>
        </w:rPr>
        <w:t>“</w:t>
      </w:r>
      <w:r w:rsidR="00486B71" w:rsidRPr="00EA0AF9">
        <w:rPr>
          <w:rFonts w:ascii="Verdana" w:eastAsia="Times New Roman" w:hAnsi="Verdana" w:cs="Times New Roman"/>
          <w:b/>
          <w:bCs/>
        </w:rPr>
        <w:t xml:space="preserve"> </w:t>
      </w:r>
      <w:r w:rsidR="00486B71" w:rsidRPr="00EA0AF9">
        <w:rPr>
          <w:rFonts w:ascii="Verdana" w:hAnsi="Verdana" w:cs="Times New Roman"/>
          <w:b/>
          <w:bCs/>
          <w:color w:val="000000" w:themeColor="text1"/>
        </w:rPr>
        <w:t>su PĮP privalomų pateikti dokumentų sąrašas:</w:t>
      </w:r>
    </w:p>
    <w:p w14:paraId="6B7956FA" w14:textId="77777777" w:rsidR="00B811E4" w:rsidRDefault="00B811E4" w:rsidP="00B811E4">
      <w:pPr>
        <w:spacing w:after="0" w:line="240" w:lineRule="auto"/>
        <w:jc w:val="both"/>
        <w:rPr>
          <w:szCs w:val="24"/>
        </w:rPr>
      </w:pPr>
    </w:p>
    <w:tbl>
      <w:tblPr>
        <w:tblStyle w:val="Lentelstinklelis"/>
        <w:tblW w:w="9630" w:type="dxa"/>
        <w:tblLayout w:type="fixed"/>
        <w:tblLook w:val="06A0" w:firstRow="1" w:lastRow="0" w:firstColumn="1" w:lastColumn="0" w:noHBand="1" w:noVBand="1"/>
      </w:tblPr>
      <w:tblGrid>
        <w:gridCol w:w="690"/>
        <w:gridCol w:w="5730"/>
        <w:gridCol w:w="3210"/>
      </w:tblGrid>
      <w:tr w:rsidR="00716828" w:rsidRPr="009655CF" w14:paraId="58A8193D" w14:textId="77777777" w:rsidTr="64BE34E2">
        <w:trPr>
          <w:trHeight w:val="525"/>
        </w:trPr>
        <w:tc>
          <w:tcPr>
            <w:tcW w:w="690" w:type="dxa"/>
            <w:shd w:val="clear" w:color="auto" w:fill="D1D1D1" w:themeFill="background2" w:themeFillShade="E6"/>
          </w:tcPr>
          <w:p w14:paraId="1995C812" w14:textId="77777777" w:rsidR="00716828" w:rsidRPr="009655CF" w:rsidRDefault="00716828" w:rsidP="009D5379">
            <w:pPr>
              <w:rPr>
                <w:rFonts w:ascii="Verdana" w:hAnsi="Verdana"/>
                <w:b/>
                <w:bCs/>
                <w:color w:val="000000" w:themeColor="text1"/>
                <w:sz w:val="20"/>
                <w:szCs w:val="20"/>
              </w:rPr>
            </w:pPr>
          </w:p>
        </w:tc>
        <w:tc>
          <w:tcPr>
            <w:tcW w:w="5730" w:type="dxa"/>
            <w:shd w:val="clear" w:color="auto" w:fill="F2F2F2" w:themeFill="background1" w:themeFillShade="F2"/>
          </w:tcPr>
          <w:p w14:paraId="22291C41" w14:textId="77777777" w:rsidR="00716828" w:rsidRPr="009655CF" w:rsidRDefault="00716828" w:rsidP="00656AFF">
            <w:pPr>
              <w:jc w:val="both"/>
              <w:rPr>
                <w:rFonts w:ascii="Verdana" w:eastAsia="Verdana" w:hAnsi="Verdana" w:cs="Verdana"/>
                <w:b/>
                <w:bCs/>
                <w:sz w:val="20"/>
                <w:szCs w:val="20"/>
              </w:rPr>
            </w:pPr>
            <w:r w:rsidRPr="009655CF">
              <w:rPr>
                <w:rFonts w:ascii="Verdana" w:eastAsia="Verdana" w:hAnsi="Verdana" w:cs="Verdana"/>
                <w:b/>
                <w:bCs/>
                <w:sz w:val="20"/>
                <w:szCs w:val="20"/>
              </w:rPr>
              <w:t>Teikiamo dokumento pavadinimas</w:t>
            </w:r>
          </w:p>
        </w:tc>
        <w:tc>
          <w:tcPr>
            <w:tcW w:w="3210" w:type="dxa"/>
            <w:shd w:val="clear" w:color="auto" w:fill="F2F2F2" w:themeFill="background1" w:themeFillShade="F2"/>
          </w:tcPr>
          <w:p w14:paraId="1E2DA88E" w14:textId="77777777" w:rsidR="00716828" w:rsidRPr="009655CF" w:rsidRDefault="00716828" w:rsidP="009D5379">
            <w:pPr>
              <w:rPr>
                <w:rFonts w:ascii="Verdana" w:hAnsi="Verdana"/>
                <w:b/>
                <w:bCs/>
                <w:sz w:val="20"/>
                <w:szCs w:val="20"/>
              </w:rPr>
            </w:pPr>
            <w:r w:rsidRPr="009655CF">
              <w:rPr>
                <w:rFonts w:ascii="Verdana" w:hAnsi="Verdana"/>
                <w:b/>
                <w:bCs/>
                <w:sz w:val="20"/>
                <w:szCs w:val="20"/>
              </w:rPr>
              <w:t>Nuoroda dokumento atsisiuntimui</w:t>
            </w:r>
          </w:p>
        </w:tc>
      </w:tr>
      <w:tr w:rsidR="00716828" w:rsidRPr="009655CF" w14:paraId="2E43E720" w14:textId="77777777" w:rsidTr="64BE34E2">
        <w:trPr>
          <w:trHeight w:val="525"/>
        </w:trPr>
        <w:tc>
          <w:tcPr>
            <w:tcW w:w="690" w:type="dxa"/>
            <w:shd w:val="clear" w:color="auto" w:fill="D1D1D1" w:themeFill="background2" w:themeFillShade="E6"/>
          </w:tcPr>
          <w:p w14:paraId="43DD2834" w14:textId="77777777" w:rsidR="00716828" w:rsidRPr="003046D8" w:rsidRDefault="00716828" w:rsidP="009D5379">
            <w:pPr>
              <w:rPr>
                <w:rFonts w:ascii="Verdana" w:hAnsi="Verdana"/>
                <w:b/>
                <w:bCs/>
                <w:color w:val="000000" w:themeColor="text1"/>
                <w:sz w:val="20"/>
                <w:szCs w:val="20"/>
              </w:rPr>
            </w:pPr>
            <w:r w:rsidRPr="003046D8">
              <w:rPr>
                <w:rFonts w:ascii="Verdana" w:hAnsi="Verdana"/>
                <w:b/>
                <w:bCs/>
                <w:color w:val="000000" w:themeColor="text1"/>
                <w:sz w:val="20"/>
                <w:szCs w:val="20"/>
              </w:rPr>
              <w:t>1.</w:t>
            </w:r>
          </w:p>
        </w:tc>
        <w:tc>
          <w:tcPr>
            <w:tcW w:w="5730" w:type="dxa"/>
          </w:tcPr>
          <w:p w14:paraId="165C3413" w14:textId="77777777" w:rsidR="00716828" w:rsidRPr="009655CF" w:rsidRDefault="00716828" w:rsidP="00656AFF">
            <w:pPr>
              <w:jc w:val="both"/>
              <w:rPr>
                <w:rFonts w:ascii="Verdana" w:eastAsia="Verdana" w:hAnsi="Verdana" w:cs="Verdana"/>
                <w:sz w:val="20"/>
                <w:szCs w:val="20"/>
              </w:rPr>
            </w:pPr>
            <w:r w:rsidRPr="009655CF">
              <w:rPr>
                <w:rFonts w:ascii="Verdana" w:eastAsia="Verdana" w:hAnsi="Verdana" w:cs="Verdana"/>
                <w:sz w:val="20"/>
                <w:szCs w:val="20"/>
              </w:rPr>
              <w:t xml:space="preserve">Projektų administravimo ir finansavimo taisyklių (toliau – PAFT) 1 priedas Projekto įgyvendinimo plano forma (toliau - PĮP). </w:t>
            </w:r>
          </w:p>
          <w:p w14:paraId="6A4686EE" w14:textId="77777777" w:rsidR="00716828" w:rsidRPr="009655CF" w:rsidRDefault="00716828" w:rsidP="00656AFF">
            <w:pPr>
              <w:jc w:val="both"/>
              <w:rPr>
                <w:rFonts w:ascii="Verdana" w:hAnsi="Verdana"/>
                <w:b/>
                <w:bCs/>
                <w:sz w:val="20"/>
                <w:szCs w:val="20"/>
              </w:rPr>
            </w:pPr>
            <w:r w:rsidRPr="009655CF">
              <w:rPr>
                <w:rFonts w:ascii="Verdana" w:eastAsia="Verdana" w:hAnsi="Verdana" w:cs="Verdana"/>
                <w:b/>
                <w:bCs/>
                <w:sz w:val="20"/>
                <w:szCs w:val="20"/>
              </w:rPr>
              <w:t>PĮP pildomas DMS, atskirai teikti kaip priedo nereikia.</w:t>
            </w:r>
          </w:p>
        </w:tc>
        <w:tc>
          <w:tcPr>
            <w:tcW w:w="3210" w:type="dxa"/>
            <w:tcBorders>
              <w:bottom w:val="single" w:sz="4" w:space="0" w:color="auto"/>
            </w:tcBorders>
          </w:tcPr>
          <w:p w14:paraId="2EB343FC" w14:textId="77777777" w:rsidR="00716828" w:rsidRPr="009655CF" w:rsidRDefault="00716828" w:rsidP="009D5379">
            <w:pPr>
              <w:rPr>
                <w:rFonts w:ascii="Verdana" w:hAnsi="Verdana"/>
                <w:b/>
                <w:bCs/>
                <w:sz w:val="20"/>
                <w:szCs w:val="20"/>
                <w:highlight w:val="yellow"/>
                <w:u w:val="single"/>
              </w:rPr>
            </w:pPr>
            <w:hyperlink r:id="rId8">
              <w:r w:rsidRPr="009655CF">
                <w:rPr>
                  <w:rStyle w:val="Hipersaitas"/>
                  <w:rFonts w:ascii="Verdana" w:eastAsia="Verdana" w:hAnsi="Verdana" w:cs="Verdana"/>
                  <w:b/>
                  <w:bCs/>
                  <w:sz w:val="20"/>
                  <w:szCs w:val="20"/>
                </w:rPr>
                <w:t>Oficiali bendrinė forma susipažinimui</w:t>
              </w:r>
            </w:hyperlink>
          </w:p>
        </w:tc>
      </w:tr>
      <w:tr w:rsidR="00716828" w:rsidRPr="009655CF" w14:paraId="2DCDC036" w14:textId="77777777" w:rsidTr="64BE34E2">
        <w:trPr>
          <w:trHeight w:val="300"/>
        </w:trPr>
        <w:tc>
          <w:tcPr>
            <w:tcW w:w="690" w:type="dxa"/>
            <w:shd w:val="clear" w:color="auto" w:fill="D1D1D1" w:themeFill="background2" w:themeFillShade="E6"/>
          </w:tcPr>
          <w:p w14:paraId="7E068286" w14:textId="77777777" w:rsidR="00716828" w:rsidRPr="003046D8" w:rsidRDefault="00716828" w:rsidP="009D5379">
            <w:pPr>
              <w:rPr>
                <w:rFonts w:ascii="Verdana" w:hAnsi="Verdana"/>
                <w:b/>
                <w:bCs/>
                <w:color w:val="000000" w:themeColor="text1"/>
                <w:sz w:val="20"/>
                <w:szCs w:val="20"/>
              </w:rPr>
            </w:pPr>
            <w:r w:rsidRPr="003046D8">
              <w:rPr>
                <w:rFonts w:ascii="Verdana" w:hAnsi="Verdana"/>
                <w:b/>
                <w:bCs/>
                <w:color w:val="000000" w:themeColor="text1"/>
                <w:sz w:val="20"/>
                <w:szCs w:val="20"/>
              </w:rPr>
              <w:t>2.</w:t>
            </w:r>
          </w:p>
        </w:tc>
        <w:tc>
          <w:tcPr>
            <w:tcW w:w="5730" w:type="dxa"/>
          </w:tcPr>
          <w:p w14:paraId="5ACA4EF5" w14:textId="04F026C7" w:rsidR="00716828" w:rsidRPr="009655CF" w:rsidRDefault="00656AFF" w:rsidP="00CD7D1D">
            <w:pPr>
              <w:jc w:val="both"/>
              <w:rPr>
                <w:rFonts w:ascii="Verdana" w:hAnsi="Verdana"/>
                <w:b/>
                <w:bCs/>
                <w:sz w:val="20"/>
                <w:szCs w:val="20"/>
                <w:highlight w:val="yellow"/>
                <w:u w:val="single"/>
              </w:rPr>
            </w:pPr>
            <w:r w:rsidRPr="009655CF">
              <w:rPr>
                <w:rFonts w:ascii="Verdana" w:hAnsi="Verdana"/>
                <w:b/>
                <w:bCs/>
                <w:sz w:val="20"/>
                <w:szCs w:val="20"/>
              </w:rPr>
              <w:t>Užpildytą ir įmonės vadovo pasirašytą Projekto veiklų atitikties reikšmingos žalos nedarymo horizontaliajam principui deklaraciją (toliau – DNSH deklaracija)</w:t>
            </w:r>
            <w:r w:rsidRPr="009655CF">
              <w:rPr>
                <w:rFonts w:ascii="Verdana" w:hAnsi="Verdana"/>
                <w:sz w:val="20"/>
                <w:szCs w:val="20"/>
              </w:rPr>
              <w:t xml:space="preserve"> pagal </w:t>
            </w:r>
            <w:hyperlink r:id="rId9" w:history="1">
              <w:r w:rsidRPr="00D3419A">
                <w:rPr>
                  <w:rStyle w:val="Hipersaitas"/>
                  <w:rFonts w:ascii="Verdana" w:hAnsi="Verdana"/>
                  <w:b/>
                  <w:bCs/>
                  <w:sz w:val="20"/>
                  <w:szCs w:val="20"/>
                </w:rPr>
                <w:t>Aprašo 4 priedą</w:t>
              </w:r>
            </w:hyperlink>
            <w:r w:rsidRPr="009655CF">
              <w:rPr>
                <w:rFonts w:ascii="Verdana" w:hAnsi="Verdana"/>
                <w:sz w:val="20"/>
                <w:szCs w:val="20"/>
              </w:rPr>
              <w:t>, kurioje pateikiama informacija, reikalinga projekto atitikties reikšmingos žalos nedarymo horizontaliajam principui vertinimo reikalavimams įvertinti, kaip nustatyta Aprašo 1 priede, ir DNSH deklaracijoje nurodytus papildomus dokumentus, jei tokie teikiami</w:t>
            </w:r>
            <w:r w:rsidR="00CD7D1D" w:rsidRPr="009655CF">
              <w:rPr>
                <w:rFonts w:ascii="Verdana" w:hAnsi="Verdana"/>
                <w:sz w:val="20"/>
                <w:szCs w:val="20"/>
              </w:rPr>
              <w:t>.</w:t>
            </w:r>
          </w:p>
        </w:tc>
        <w:tc>
          <w:tcPr>
            <w:tcW w:w="3210" w:type="dxa"/>
          </w:tcPr>
          <w:p w14:paraId="1E43E5A5" w14:textId="1F4E0961" w:rsidR="00716828" w:rsidRPr="009655CF" w:rsidRDefault="00716828" w:rsidP="64BE34E2">
            <w:pPr>
              <w:rPr>
                <w:rFonts w:ascii="Verdana" w:hAnsi="Verdana"/>
                <w:b/>
                <w:bCs/>
                <w:sz w:val="20"/>
                <w:szCs w:val="20"/>
                <w:highlight w:val="green"/>
              </w:rPr>
            </w:pPr>
          </w:p>
        </w:tc>
      </w:tr>
      <w:tr w:rsidR="00885FD8" w:rsidRPr="009655CF" w14:paraId="782B1C78" w14:textId="77777777" w:rsidTr="64BE34E2">
        <w:trPr>
          <w:trHeight w:val="525"/>
        </w:trPr>
        <w:tc>
          <w:tcPr>
            <w:tcW w:w="690" w:type="dxa"/>
            <w:tcBorders>
              <w:bottom w:val="nil"/>
            </w:tcBorders>
            <w:shd w:val="clear" w:color="auto" w:fill="D1D1D1" w:themeFill="background2" w:themeFillShade="E6"/>
          </w:tcPr>
          <w:p w14:paraId="4953A637" w14:textId="77777777" w:rsidR="00885FD8" w:rsidRPr="003046D8" w:rsidRDefault="00885FD8" w:rsidP="009D5379">
            <w:pPr>
              <w:rPr>
                <w:rFonts w:ascii="Verdana" w:hAnsi="Verdana"/>
                <w:b/>
                <w:bCs/>
                <w:color w:val="000000" w:themeColor="text1"/>
                <w:sz w:val="20"/>
                <w:szCs w:val="20"/>
              </w:rPr>
            </w:pPr>
            <w:r w:rsidRPr="003046D8">
              <w:rPr>
                <w:rFonts w:ascii="Verdana" w:hAnsi="Verdana"/>
                <w:b/>
                <w:bCs/>
                <w:color w:val="000000" w:themeColor="text1"/>
                <w:sz w:val="20"/>
                <w:szCs w:val="20"/>
              </w:rPr>
              <w:t>3.</w:t>
            </w:r>
          </w:p>
        </w:tc>
        <w:tc>
          <w:tcPr>
            <w:tcW w:w="5730" w:type="dxa"/>
            <w:vMerge w:val="restart"/>
          </w:tcPr>
          <w:p w14:paraId="291C7A94" w14:textId="1D5DEEE1" w:rsidR="00885FD8" w:rsidRPr="009655CF" w:rsidRDefault="00885FD8" w:rsidP="00656AFF">
            <w:pPr>
              <w:jc w:val="both"/>
              <w:rPr>
                <w:rFonts w:ascii="Verdana" w:hAnsi="Verdana"/>
                <w:b/>
                <w:bCs/>
                <w:color w:val="000000" w:themeColor="text1"/>
                <w:sz w:val="20"/>
                <w:szCs w:val="20"/>
              </w:rPr>
            </w:pPr>
            <w:r w:rsidRPr="009655CF">
              <w:rPr>
                <w:rFonts w:ascii="Verdana" w:hAnsi="Verdana"/>
                <w:b/>
                <w:bCs/>
                <w:sz w:val="20"/>
                <w:szCs w:val="20"/>
              </w:rPr>
              <w:t xml:space="preserve">Užpildytą ir įmonės vadovo pasirašytą </w:t>
            </w:r>
            <w:hyperlink r:id="rId10" w:history="1">
              <w:r w:rsidRPr="00415B22">
                <w:rPr>
                  <w:rStyle w:val="Hipersaitas"/>
                  <w:rFonts w:ascii="Verdana" w:hAnsi="Verdana"/>
                  <w:b/>
                  <w:bCs/>
                  <w:sz w:val="20"/>
                  <w:szCs w:val="20"/>
                </w:rPr>
                <w:t>Aprašo 3 priedą</w:t>
              </w:r>
            </w:hyperlink>
            <w:r w:rsidRPr="009655CF">
              <w:rPr>
                <w:rFonts w:ascii="Verdana" w:hAnsi="Verdana"/>
                <w:sz w:val="20"/>
                <w:szCs w:val="20"/>
              </w:rPr>
              <w:t>, kuriame pateikiama informacija, reikalinga projekto atitikčiai projektų atrankos kriterijams įvertinti.</w:t>
            </w:r>
          </w:p>
        </w:tc>
        <w:tc>
          <w:tcPr>
            <w:tcW w:w="3210" w:type="dxa"/>
            <w:vMerge w:val="restart"/>
          </w:tcPr>
          <w:p w14:paraId="44973723" w14:textId="2A33FE87" w:rsidR="00885FD8" w:rsidRPr="009655CF" w:rsidRDefault="00885FD8" w:rsidP="64BE34E2">
            <w:pPr>
              <w:rPr>
                <w:rFonts w:ascii="Verdana" w:hAnsi="Verdana"/>
                <w:b/>
                <w:bCs/>
                <w:sz w:val="20"/>
                <w:szCs w:val="20"/>
                <w:highlight w:val="green"/>
              </w:rPr>
            </w:pPr>
          </w:p>
        </w:tc>
      </w:tr>
      <w:tr w:rsidR="00885FD8" w:rsidRPr="009655CF" w14:paraId="1C27EE6E" w14:textId="77777777" w:rsidTr="64BE34E2">
        <w:trPr>
          <w:trHeight w:val="555"/>
        </w:trPr>
        <w:tc>
          <w:tcPr>
            <w:tcW w:w="690" w:type="dxa"/>
            <w:tcBorders>
              <w:top w:val="nil"/>
            </w:tcBorders>
            <w:shd w:val="clear" w:color="auto" w:fill="D1D1D1" w:themeFill="background2" w:themeFillShade="E6"/>
          </w:tcPr>
          <w:p w14:paraId="28F010DF" w14:textId="77777777" w:rsidR="00885FD8" w:rsidRPr="003046D8" w:rsidRDefault="00885FD8" w:rsidP="009D5379">
            <w:pPr>
              <w:rPr>
                <w:rFonts w:ascii="Verdana" w:hAnsi="Verdana"/>
                <w:b/>
                <w:bCs/>
                <w:color w:val="000000" w:themeColor="text1"/>
                <w:sz w:val="20"/>
                <w:szCs w:val="20"/>
              </w:rPr>
            </w:pPr>
          </w:p>
        </w:tc>
        <w:tc>
          <w:tcPr>
            <w:tcW w:w="5730" w:type="dxa"/>
            <w:vMerge/>
          </w:tcPr>
          <w:p w14:paraId="1CC3F66F" w14:textId="77777777" w:rsidR="00885FD8" w:rsidRPr="009655CF" w:rsidRDefault="00885FD8" w:rsidP="00656AFF">
            <w:pPr>
              <w:jc w:val="both"/>
              <w:rPr>
                <w:rFonts w:ascii="Verdana" w:hAnsi="Verdana"/>
                <w:b/>
                <w:bCs/>
                <w:color w:val="000000" w:themeColor="text1"/>
                <w:sz w:val="20"/>
                <w:szCs w:val="20"/>
              </w:rPr>
            </w:pPr>
          </w:p>
        </w:tc>
        <w:tc>
          <w:tcPr>
            <w:tcW w:w="3210" w:type="dxa"/>
            <w:vMerge/>
          </w:tcPr>
          <w:p w14:paraId="24D1B560" w14:textId="58FBD491" w:rsidR="00885FD8" w:rsidRPr="009655CF" w:rsidRDefault="00885FD8" w:rsidP="009D5379">
            <w:pPr>
              <w:rPr>
                <w:rFonts w:ascii="Verdana" w:hAnsi="Verdana"/>
                <w:b/>
                <w:bCs/>
                <w:sz w:val="20"/>
                <w:szCs w:val="20"/>
                <w:u w:val="single"/>
              </w:rPr>
            </w:pPr>
          </w:p>
        </w:tc>
      </w:tr>
      <w:tr w:rsidR="00716828" w:rsidRPr="009655CF" w14:paraId="264372D4" w14:textId="77777777" w:rsidTr="64BE34E2">
        <w:trPr>
          <w:trHeight w:val="555"/>
        </w:trPr>
        <w:tc>
          <w:tcPr>
            <w:tcW w:w="690" w:type="dxa"/>
            <w:tcBorders>
              <w:top w:val="nil"/>
            </w:tcBorders>
            <w:shd w:val="clear" w:color="auto" w:fill="D1D1D1" w:themeFill="background2" w:themeFillShade="E6"/>
          </w:tcPr>
          <w:p w14:paraId="42F2C189" w14:textId="77777777" w:rsidR="00716828" w:rsidRPr="003046D8" w:rsidRDefault="00716828" w:rsidP="009D5379">
            <w:pPr>
              <w:rPr>
                <w:rFonts w:ascii="Verdana" w:hAnsi="Verdana"/>
                <w:b/>
                <w:bCs/>
                <w:color w:val="000000" w:themeColor="text1"/>
                <w:sz w:val="20"/>
                <w:szCs w:val="20"/>
              </w:rPr>
            </w:pPr>
            <w:r w:rsidRPr="003046D8">
              <w:rPr>
                <w:rFonts w:ascii="Verdana" w:hAnsi="Verdana"/>
                <w:b/>
                <w:bCs/>
                <w:color w:val="000000" w:themeColor="text1"/>
                <w:sz w:val="20"/>
                <w:szCs w:val="20"/>
              </w:rPr>
              <w:t xml:space="preserve">4. </w:t>
            </w:r>
          </w:p>
        </w:tc>
        <w:tc>
          <w:tcPr>
            <w:tcW w:w="5730" w:type="dxa"/>
          </w:tcPr>
          <w:p w14:paraId="75F77ADC" w14:textId="4C5A0CDE" w:rsidR="00503795" w:rsidRPr="009B037F" w:rsidRDefault="007B7015" w:rsidP="00656AFF">
            <w:pPr>
              <w:jc w:val="both"/>
              <w:rPr>
                <w:rFonts w:ascii="Verdana" w:hAnsi="Verdana"/>
                <w:sz w:val="20"/>
                <w:szCs w:val="20"/>
              </w:rPr>
            </w:pPr>
            <w:hyperlink r:id="rId11" w:history="1">
              <w:r w:rsidRPr="00394C68">
                <w:rPr>
                  <w:rStyle w:val="Hipersaitas"/>
                  <w:rFonts w:ascii="Verdana" w:hAnsi="Verdana"/>
                  <w:b/>
                  <w:bCs/>
                  <w:sz w:val="20"/>
                  <w:szCs w:val="20"/>
                </w:rPr>
                <w:t>Verslo planą (forma atnaujinta 2026-0</w:t>
              </w:r>
              <w:r w:rsidR="006B0959">
                <w:rPr>
                  <w:rStyle w:val="Hipersaitas"/>
                  <w:rFonts w:ascii="Verdana" w:hAnsi="Verdana"/>
                  <w:b/>
                  <w:bCs/>
                  <w:sz w:val="20"/>
                  <w:szCs w:val="20"/>
                </w:rPr>
                <w:t>2</w:t>
              </w:r>
              <w:r w:rsidRPr="00394C68">
                <w:rPr>
                  <w:rStyle w:val="Hipersaitas"/>
                  <w:rFonts w:ascii="Verdana" w:hAnsi="Verdana"/>
                  <w:b/>
                  <w:bCs/>
                  <w:sz w:val="20"/>
                  <w:szCs w:val="20"/>
                </w:rPr>
                <w:t>-</w:t>
              </w:r>
              <w:r w:rsidR="006B0959">
                <w:rPr>
                  <w:rStyle w:val="Hipersaitas"/>
                  <w:rFonts w:ascii="Verdana" w:hAnsi="Verdana"/>
                  <w:b/>
                  <w:bCs/>
                  <w:sz w:val="20"/>
                  <w:szCs w:val="20"/>
                </w:rPr>
                <w:t>24</w:t>
              </w:r>
              <w:r w:rsidRPr="00394C68">
                <w:rPr>
                  <w:rStyle w:val="Hipersaitas"/>
                  <w:rFonts w:ascii="Verdana" w:hAnsi="Verdana"/>
                  <w:b/>
                  <w:bCs/>
                  <w:sz w:val="20"/>
                  <w:szCs w:val="20"/>
                </w:rPr>
                <w:t>)</w:t>
              </w:r>
            </w:hyperlink>
            <w:r w:rsidRPr="007B7015">
              <w:rPr>
                <w:rFonts w:ascii="Verdana" w:hAnsi="Verdana"/>
                <w:sz w:val="20"/>
                <w:szCs w:val="20"/>
              </w:rPr>
              <w:t>, parengtą pagal kvietime teikti PĮP pateiktus rekomenduojamus formos ir turinio reikalavimus, su visais privalomais priedais</w:t>
            </w:r>
            <w:r w:rsidR="009B037F">
              <w:rPr>
                <w:rFonts w:ascii="Verdana" w:hAnsi="Verdana"/>
                <w:sz w:val="20"/>
                <w:szCs w:val="20"/>
              </w:rPr>
              <w:t xml:space="preserve">: </w:t>
            </w:r>
            <w:hyperlink r:id="rId12" w:history="1">
              <w:r w:rsidR="008A3A42" w:rsidRPr="00AC26E7">
                <w:rPr>
                  <w:rStyle w:val="Hipersaitas"/>
                  <w:rFonts w:ascii="Verdana" w:hAnsi="Verdana"/>
                  <w:b/>
                  <w:bCs/>
                  <w:sz w:val="20"/>
                  <w:szCs w:val="20"/>
                </w:rPr>
                <w:t>Verslo plano 1A priedas</w:t>
              </w:r>
              <w:r w:rsidR="00AC26E7" w:rsidRPr="00AC26E7">
                <w:rPr>
                  <w:rStyle w:val="Hipersaitas"/>
                </w:rPr>
                <w:t xml:space="preserve"> </w:t>
              </w:r>
              <w:r w:rsidR="00AC26E7" w:rsidRPr="00AC26E7">
                <w:rPr>
                  <w:rStyle w:val="Hipersaitas"/>
                  <w:b/>
                  <w:bCs/>
                </w:rPr>
                <w:t>(Patikslintas 2026-04-0</w:t>
              </w:r>
              <w:r w:rsidR="00CD22AD">
                <w:rPr>
                  <w:rStyle w:val="Hipersaitas"/>
                  <w:b/>
                  <w:bCs/>
                </w:rPr>
                <w:t>7</w:t>
              </w:r>
              <w:r w:rsidR="00AC26E7" w:rsidRPr="00AC26E7">
                <w:rPr>
                  <w:rStyle w:val="Hipersaitas"/>
                  <w:b/>
                  <w:bCs/>
                </w:rPr>
                <w:t>)</w:t>
              </w:r>
            </w:hyperlink>
            <w:r w:rsidR="003D2CA7" w:rsidRPr="00D3419A">
              <w:rPr>
                <w:rFonts w:ascii="Verdana" w:hAnsi="Verdana"/>
                <w:b/>
                <w:bCs/>
                <w:color w:val="000000" w:themeColor="text1"/>
                <w:sz w:val="20"/>
                <w:szCs w:val="20"/>
              </w:rPr>
              <w:t>;</w:t>
            </w:r>
            <w:r w:rsidR="003D2CA7" w:rsidRPr="00D3419A">
              <w:rPr>
                <w:b/>
                <w:bCs/>
              </w:rPr>
              <w:t xml:space="preserve"> </w:t>
            </w:r>
            <w:hyperlink r:id="rId13" w:history="1">
              <w:r w:rsidR="003D2CA7" w:rsidRPr="00D3419A">
                <w:rPr>
                  <w:rStyle w:val="Hipersaitas"/>
                  <w:rFonts w:ascii="Verdana" w:hAnsi="Verdana"/>
                  <w:b/>
                  <w:bCs/>
                  <w:sz w:val="20"/>
                  <w:szCs w:val="20"/>
                </w:rPr>
                <w:t>Verslo plano 1B priedas</w:t>
              </w:r>
            </w:hyperlink>
            <w:r w:rsidR="003D2CA7" w:rsidRPr="00D3419A">
              <w:rPr>
                <w:rFonts w:ascii="Verdana" w:hAnsi="Verdana"/>
                <w:b/>
                <w:bCs/>
                <w:color w:val="000000" w:themeColor="text1"/>
                <w:sz w:val="20"/>
                <w:szCs w:val="20"/>
              </w:rPr>
              <w:t xml:space="preserve">; </w:t>
            </w:r>
            <w:hyperlink r:id="rId14" w:history="1">
              <w:r w:rsidR="003D2CA7" w:rsidRPr="00CD22AD">
                <w:rPr>
                  <w:rStyle w:val="Hipersaitas"/>
                  <w:rFonts w:ascii="Verdana" w:hAnsi="Verdana"/>
                  <w:b/>
                  <w:bCs/>
                  <w:sz w:val="20"/>
                  <w:szCs w:val="20"/>
                </w:rPr>
                <w:t>Verslo plano 1C priedas</w:t>
              </w:r>
              <w:r w:rsidR="00D16614" w:rsidRPr="00CD22AD">
                <w:rPr>
                  <w:rStyle w:val="Hipersaitas"/>
                </w:rPr>
                <w:t xml:space="preserve"> </w:t>
              </w:r>
              <w:r w:rsidR="00D16614" w:rsidRPr="00CD22AD">
                <w:rPr>
                  <w:rStyle w:val="Hipersaitas"/>
                  <w:b/>
                  <w:bCs/>
                </w:rPr>
                <w:t>(Patikslinta 2026-04-07)</w:t>
              </w:r>
            </w:hyperlink>
            <w:r w:rsidR="003D2CA7" w:rsidRPr="00D3419A">
              <w:rPr>
                <w:rFonts w:ascii="Verdana" w:hAnsi="Verdana"/>
                <w:b/>
                <w:bCs/>
                <w:color w:val="000000" w:themeColor="text1"/>
                <w:sz w:val="20"/>
                <w:szCs w:val="20"/>
              </w:rPr>
              <w:t xml:space="preserve">; </w:t>
            </w:r>
            <w:hyperlink r:id="rId15" w:history="1">
              <w:r w:rsidR="00D879B2" w:rsidRPr="00D3419A">
                <w:rPr>
                  <w:rStyle w:val="Hipersaitas"/>
                  <w:rFonts w:ascii="Verdana" w:hAnsi="Verdana"/>
                  <w:b/>
                  <w:bCs/>
                  <w:sz w:val="20"/>
                  <w:szCs w:val="20"/>
                </w:rPr>
                <w:t>Verslo plano priedas Finansinis planas.</w:t>
              </w:r>
            </w:hyperlink>
          </w:p>
        </w:tc>
        <w:tc>
          <w:tcPr>
            <w:tcW w:w="3210" w:type="dxa"/>
          </w:tcPr>
          <w:p w14:paraId="32313ED0" w14:textId="772160C4" w:rsidR="00716828" w:rsidRPr="003046D8" w:rsidRDefault="00716828" w:rsidP="009D5379">
            <w:pPr>
              <w:rPr>
                <w:rFonts w:ascii="Verdana" w:hAnsi="Verdana"/>
                <w:b/>
                <w:bCs/>
                <w:sz w:val="20"/>
                <w:szCs w:val="20"/>
              </w:rPr>
            </w:pPr>
          </w:p>
        </w:tc>
      </w:tr>
      <w:tr w:rsidR="00923B2F" w:rsidRPr="009655CF" w14:paraId="6B5B4C36" w14:textId="77777777" w:rsidTr="64BE34E2">
        <w:trPr>
          <w:trHeight w:val="555"/>
        </w:trPr>
        <w:tc>
          <w:tcPr>
            <w:tcW w:w="690" w:type="dxa"/>
            <w:tcBorders>
              <w:top w:val="nil"/>
            </w:tcBorders>
            <w:shd w:val="clear" w:color="auto" w:fill="D1D1D1" w:themeFill="background2" w:themeFillShade="E6"/>
          </w:tcPr>
          <w:p w14:paraId="0F7D5A2A" w14:textId="11D4DC0F" w:rsidR="00923B2F" w:rsidRPr="003046D8" w:rsidRDefault="0074438D" w:rsidP="009D5379">
            <w:pPr>
              <w:rPr>
                <w:rFonts w:ascii="Verdana" w:hAnsi="Verdana"/>
                <w:b/>
                <w:bCs/>
                <w:color w:val="000000" w:themeColor="text1"/>
                <w:sz w:val="20"/>
                <w:szCs w:val="20"/>
              </w:rPr>
            </w:pPr>
            <w:r>
              <w:rPr>
                <w:rFonts w:ascii="Verdana" w:hAnsi="Verdana"/>
                <w:b/>
                <w:bCs/>
                <w:color w:val="000000" w:themeColor="text1"/>
                <w:sz w:val="20"/>
                <w:szCs w:val="20"/>
              </w:rPr>
              <w:t>5</w:t>
            </w:r>
            <w:r w:rsidR="00923B2F" w:rsidRPr="003046D8">
              <w:rPr>
                <w:rFonts w:ascii="Verdana" w:hAnsi="Verdana"/>
                <w:b/>
                <w:bCs/>
                <w:color w:val="000000" w:themeColor="text1"/>
                <w:sz w:val="20"/>
                <w:szCs w:val="20"/>
              </w:rPr>
              <w:t>.</w:t>
            </w:r>
          </w:p>
        </w:tc>
        <w:tc>
          <w:tcPr>
            <w:tcW w:w="5730" w:type="dxa"/>
          </w:tcPr>
          <w:p w14:paraId="56F8AA10" w14:textId="7C8BD84C" w:rsidR="00923B2F" w:rsidRPr="009655CF" w:rsidRDefault="00923B2F" w:rsidP="00656AFF">
            <w:pPr>
              <w:jc w:val="both"/>
              <w:rPr>
                <w:rFonts w:ascii="Verdana" w:hAnsi="Verdana"/>
                <w:b/>
                <w:bCs/>
                <w:color w:val="000000" w:themeColor="text1"/>
                <w:sz w:val="20"/>
                <w:szCs w:val="20"/>
              </w:rPr>
            </w:pPr>
            <w:r w:rsidRPr="009655CF">
              <w:rPr>
                <w:rFonts w:ascii="Verdana" w:hAnsi="Verdana"/>
                <w:b/>
                <w:bCs/>
                <w:color w:val="000000" w:themeColor="text1"/>
                <w:sz w:val="20"/>
                <w:szCs w:val="20"/>
              </w:rPr>
              <w:t>Informaciją apie projekto biudžeto paskirstymą pagal pareiškėją ir partnerį (-</w:t>
            </w:r>
            <w:proofErr w:type="spellStart"/>
            <w:r w:rsidRPr="009655CF">
              <w:rPr>
                <w:rFonts w:ascii="Verdana" w:hAnsi="Verdana"/>
                <w:b/>
                <w:bCs/>
                <w:color w:val="000000" w:themeColor="text1"/>
                <w:sz w:val="20"/>
                <w:szCs w:val="20"/>
              </w:rPr>
              <w:t>ius</w:t>
            </w:r>
            <w:proofErr w:type="spellEnd"/>
            <w:r w:rsidRPr="009655CF">
              <w:rPr>
                <w:rFonts w:ascii="Verdana" w:hAnsi="Verdana"/>
                <w:b/>
                <w:bCs/>
                <w:color w:val="000000" w:themeColor="text1"/>
                <w:sz w:val="20"/>
                <w:szCs w:val="20"/>
              </w:rPr>
              <w:t>)</w:t>
            </w:r>
            <w:r w:rsidRPr="009655CF">
              <w:rPr>
                <w:rFonts w:ascii="Verdana" w:hAnsi="Verdana"/>
                <w:color w:val="000000" w:themeColor="text1"/>
                <w:sz w:val="20"/>
                <w:szCs w:val="20"/>
              </w:rPr>
              <w:t>,</w:t>
            </w:r>
            <w:r w:rsidRPr="009655CF">
              <w:rPr>
                <w:rFonts w:ascii="Verdana" w:hAnsi="Verdana"/>
                <w:sz w:val="20"/>
                <w:szCs w:val="20"/>
              </w:rPr>
              <w:t xml:space="preserve"> </w:t>
            </w:r>
            <w:r w:rsidRPr="009655CF">
              <w:rPr>
                <w:rFonts w:ascii="Verdana" w:hAnsi="Verdana"/>
                <w:color w:val="000000" w:themeColor="text1"/>
                <w:sz w:val="20"/>
                <w:szCs w:val="20"/>
              </w:rPr>
              <w:t>jei projektas įgyvendinamas kartu su partneriu (-</w:t>
            </w:r>
            <w:proofErr w:type="spellStart"/>
            <w:r w:rsidRPr="009655CF">
              <w:rPr>
                <w:rFonts w:ascii="Verdana" w:hAnsi="Verdana"/>
                <w:color w:val="000000" w:themeColor="text1"/>
                <w:sz w:val="20"/>
                <w:szCs w:val="20"/>
              </w:rPr>
              <w:t>iais</w:t>
            </w:r>
            <w:proofErr w:type="spellEnd"/>
            <w:r w:rsidRPr="009655CF">
              <w:rPr>
                <w:rFonts w:ascii="Verdana" w:hAnsi="Verdana"/>
                <w:color w:val="000000" w:themeColor="text1"/>
                <w:sz w:val="20"/>
                <w:szCs w:val="20"/>
              </w:rPr>
              <w:t xml:space="preserve">), pagal Projektų administravimo ir finansavimo taisyklių </w:t>
            </w:r>
            <w:hyperlink r:id="rId16" w:history="1">
              <w:r w:rsidR="003208D9" w:rsidRPr="00D3419A">
                <w:rPr>
                  <w:rStyle w:val="Hipersaitas"/>
                  <w:rFonts w:ascii="Verdana" w:hAnsi="Verdana"/>
                  <w:b/>
                  <w:bCs/>
                  <w:sz w:val="20"/>
                  <w:szCs w:val="20"/>
                </w:rPr>
                <w:t>1 priedo 2 priede</w:t>
              </w:r>
            </w:hyperlink>
            <w:r w:rsidR="003208D9">
              <w:rPr>
                <w:rFonts w:ascii="Verdana" w:hAnsi="Verdana"/>
                <w:color w:val="000000" w:themeColor="text1"/>
                <w:sz w:val="20"/>
                <w:szCs w:val="20"/>
              </w:rPr>
              <w:t xml:space="preserve"> </w:t>
            </w:r>
            <w:r w:rsidRPr="009655CF">
              <w:rPr>
                <w:rFonts w:ascii="Verdana" w:hAnsi="Verdana"/>
                <w:color w:val="000000" w:themeColor="text1"/>
                <w:sz w:val="20"/>
                <w:szCs w:val="20"/>
              </w:rPr>
              <w:t>pateiktą formą</w:t>
            </w:r>
            <w:r w:rsidR="00A23C5E">
              <w:rPr>
                <w:rFonts w:ascii="Verdana" w:hAnsi="Verdana"/>
                <w:color w:val="000000" w:themeColor="text1"/>
                <w:sz w:val="20"/>
                <w:szCs w:val="20"/>
              </w:rPr>
              <w:t>.</w:t>
            </w:r>
          </w:p>
        </w:tc>
        <w:tc>
          <w:tcPr>
            <w:tcW w:w="3210" w:type="dxa"/>
          </w:tcPr>
          <w:p w14:paraId="1CA1197B" w14:textId="353522AF" w:rsidR="00923B2F" w:rsidRPr="009655CF" w:rsidRDefault="00923B2F" w:rsidP="009D5379">
            <w:pPr>
              <w:rPr>
                <w:rFonts w:ascii="Verdana" w:hAnsi="Verdana"/>
                <w:b/>
                <w:bCs/>
                <w:sz w:val="20"/>
                <w:szCs w:val="20"/>
              </w:rPr>
            </w:pPr>
          </w:p>
        </w:tc>
      </w:tr>
      <w:tr w:rsidR="00EB584B" w:rsidRPr="009655CF" w14:paraId="36150515" w14:textId="77777777" w:rsidTr="64BE34E2">
        <w:trPr>
          <w:trHeight w:val="555"/>
        </w:trPr>
        <w:tc>
          <w:tcPr>
            <w:tcW w:w="690" w:type="dxa"/>
            <w:tcBorders>
              <w:top w:val="nil"/>
            </w:tcBorders>
            <w:shd w:val="clear" w:color="auto" w:fill="D1D1D1" w:themeFill="background2" w:themeFillShade="E6"/>
          </w:tcPr>
          <w:p w14:paraId="0AD47D9D" w14:textId="75BA3366" w:rsidR="00EB584B" w:rsidRPr="003046D8" w:rsidRDefault="0074438D" w:rsidP="009D5379">
            <w:pPr>
              <w:rPr>
                <w:rFonts w:ascii="Verdana" w:hAnsi="Verdana"/>
                <w:b/>
                <w:bCs/>
                <w:color w:val="000000" w:themeColor="text1"/>
                <w:sz w:val="20"/>
                <w:szCs w:val="20"/>
              </w:rPr>
            </w:pPr>
            <w:r>
              <w:rPr>
                <w:rFonts w:ascii="Verdana" w:hAnsi="Verdana"/>
                <w:b/>
                <w:bCs/>
                <w:color w:val="000000" w:themeColor="text1"/>
                <w:sz w:val="20"/>
                <w:szCs w:val="20"/>
              </w:rPr>
              <w:t>6</w:t>
            </w:r>
            <w:r w:rsidR="00EB584B" w:rsidRPr="003046D8">
              <w:rPr>
                <w:rFonts w:ascii="Verdana" w:hAnsi="Verdana"/>
                <w:b/>
                <w:bCs/>
                <w:color w:val="000000" w:themeColor="text1"/>
                <w:sz w:val="20"/>
                <w:szCs w:val="20"/>
              </w:rPr>
              <w:t>.</w:t>
            </w:r>
          </w:p>
        </w:tc>
        <w:tc>
          <w:tcPr>
            <w:tcW w:w="5730" w:type="dxa"/>
          </w:tcPr>
          <w:p w14:paraId="14E3B725" w14:textId="3668EC4D" w:rsidR="00EB584B" w:rsidRPr="00EB584B" w:rsidRDefault="00EB584B" w:rsidP="00656AFF">
            <w:pPr>
              <w:jc w:val="both"/>
              <w:rPr>
                <w:rFonts w:ascii="Verdana" w:hAnsi="Verdana"/>
                <w:b/>
                <w:bCs/>
                <w:sz w:val="20"/>
                <w:szCs w:val="20"/>
              </w:rPr>
            </w:pPr>
            <w:r w:rsidRPr="00EB584B">
              <w:rPr>
                <w:rFonts w:ascii="Verdana" w:hAnsi="Verdana"/>
                <w:b/>
                <w:bCs/>
                <w:sz w:val="20"/>
                <w:szCs w:val="20"/>
              </w:rPr>
              <w:t>Užpildytą  ir įmonės vadovo pasirašytą Prekybinių įsipareigojimų neturėjimo arba nutraukimo deklaraciją</w:t>
            </w:r>
            <w:r w:rsidRPr="00EB584B">
              <w:rPr>
                <w:rFonts w:ascii="Verdana" w:hAnsi="Verdana"/>
                <w:sz w:val="20"/>
                <w:szCs w:val="20"/>
              </w:rPr>
              <w:t xml:space="preserve"> pagal </w:t>
            </w:r>
            <w:hyperlink r:id="rId17" w:history="1">
              <w:r w:rsidRPr="00D3419A">
                <w:rPr>
                  <w:rStyle w:val="Hipersaitas"/>
                  <w:rFonts w:ascii="Verdana" w:hAnsi="Verdana"/>
                  <w:b/>
                  <w:bCs/>
                  <w:sz w:val="20"/>
                  <w:szCs w:val="20"/>
                </w:rPr>
                <w:t>Aprašo 5 priede</w:t>
              </w:r>
            </w:hyperlink>
            <w:r w:rsidRPr="00EB584B">
              <w:rPr>
                <w:rFonts w:ascii="Verdana" w:hAnsi="Verdana"/>
                <w:sz w:val="20"/>
                <w:szCs w:val="20"/>
              </w:rPr>
              <w:t xml:space="preserve"> pateiktą formą </w:t>
            </w:r>
            <w:r w:rsidRPr="00EB584B">
              <w:rPr>
                <w:rFonts w:ascii="Verdana" w:hAnsi="Verdana"/>
                <w:b/>
                <w:bCs/>
                <w:sz w:val="20"/>
                <w:szCs w:val="20"/>
              </w:rPr>
              <w:t>(taikoma pareiškėjui ir partneriui)</w:t>
            </w:r>
            <w:r w:rsidR="00A23C5E">
              <w:rPr>
                <w:rFonts w:ascii="Verdana" w:hAnsi="Verdana"/>
                <w:b/>
                <w:bCs/>
                <w:sz w:val="20"/>
                <w:szCs w:val="20"/>
              </w:rPr>
              <w:t>.</w:t>
            </w:r>
          </w:p>
        </w:tc>
        <w:tc>
          <w:tcPr>
            <w:tcW w:w="3210" w:type="dxa"/>
          </w:tcPr>
          <w:p w14:paraId="7EF5C860" w14:textId="1FBBC04B" w:rsidR="00EB584B" w:rsidRPr="00EB584B" w:rsidRDefault="00EB584B" w:rsidP="009D5379">
            <w:pPr>
              <w:rPr>
                <w:rFonts w:ascii="Verdana" w:hAnsi="Verdana"/>
                <w:b/>
                <w:bCs/>
                <w:sz w:val="20"/>
                <w:szCs w:val="20"/>
                <w:highlight w:val="green"/>
              </w:rPr>
            </w:pPr>
          </w:p>
        </w:tc>
      </w:tr>
      <w:tr w:rsidR="00EA7021" w:rsidRPr="009655CF" w14:paraId="18B99D49" w14:textId="77777777" w:rsidTr="64BE34E2">
        <w:trPr>
          <w:trHeight w:val="555"/>
        </w:trPr>
        <w:tc>
          <w:tcPr>
            <w:tcW w:w="690" w:type="dxa"/>
            <w:tcBorders>
              <w:top w:val="nil"/>
            </w:tcBorders>
            <w:shd w:val="clear" w:color="auto" w:fill="D1D1D1" w:themeFill="background2" w:themeFillShade="E6"/>
          </w:tcPr>
          <w:p w14:paraId="764F2BF7" w14:textId="07C20302" w:rsidR="00EA7021" w:rsidRPr="003046D8" w:rsidRDefault="0074438D" w:rsidP="009D5379">
            <w:pPr>
              <w:rPr>
                <w:rFonts w:ascii="Verdana" w:hAnsi="Verdana"/>
                <w:b/>
                <w:bCs/>
                <w:color w:val="000000" w:themeColor="text1"/>
                <w:sz w:val="20"/>
                <w:szCs w:val="20"/>
              </w:rPr>
            </w:pPr>
            <w:r>
              <w:rPr>
                <w:rFonts w:ascii="Verdana" w:hAnsi="Verdana"/>
                <w:b/>
                <w:bCs/>
                <w:color w:val="000000" w:themeColor="text1"/>
                <w:sz w:val="20"/>
                <w:szCs w:val="20"/>
              </w:rPr>
              <w:t>7</w:t>
            </w:r>
            <w:r w:rsidR="00EA7021" w:rsidRPr="003046D8">
              <w:rPr>
                <w:rFonts w:ascii="Verdana" w:hAnsi="Verdana"/>
                <w:b/>
                <w:bCs/>
                <w:color w:val="000000" w:themeColor="text1"/>
                <w:sz w:val="20"/>
                <w:szCs w:val="20"/>
              </w:rPr>
              <w:t>.</w:t>
            </w:r>
          </w:p>
        </w:tc>
        <w:tc>
          <w:tcPr>
            <w:tcW w:w="5730" w:type="dxa"/>
          </w:tcPr>
          <w:p w14:paraId="56569405" w14:textId="010527B2" w:rsidR="00EA7021" w:rsidRPr="00A23C5E" w:rsidRDefault="00EA7021" w:rsidP="00656AFF">
            <w:pPr>
              <w:jc w:val="both"/>
              <w:rPr>
                <w:rFonts w:ascii="Verdana" w:hAnsi="Verdana"/>
                <w:b/>
                <w:bCs/>
                <w:sz w:val="20"/>
                <w:szCs w:val="20"/>
              </w:rPr>
            </w:pPr>
            <w:r w:rsidRPr="00A23C5E">
              <w:rPr>
                <w:rFonts w:ascii="Verdana" w:hAnsi="Verdana"/>
                <w:b/>
                <w:bCs/>
                <w:sz w:val="20"/>
                <w:szCs w:val="20"/>
              </w:rPr>
              <w:t>Užpildytą ir įmonės vadovo pasirašytą Veiklos neperkėlimo deklaraciją</w:t>
            </w:r>
            <w:r w:rsidRPr="00A23C5E">
              <w:rPr>
                <w:rFonts w:ascii="Verdana" w:hAnsi="Verdana"/>
                <w:sz w:val="20"/>
                <w:szCs w:val="20"/>
              </w:rPr>
              <w:t xml:space="preserve"> pagal </w:t>
            </w:r>
            <w:hyperlink r:id="rId18" w:history="1">
              <w:r w:rsidRPr="00D3419A">
                <w:rPr>
                  <w:rStyle w:val="Hipersaitas"/>
                  <w:rFonts w:ascii="Verdana" w:hAnsi="Verdana"/>
                  <w:b/>
                  <w:bCs/>
                  <w:sz w:val="20"/>
                  <w:szCs w:val="20"/>
                </w:rPr>
                <w:t>Aprašo 6 priede</w:t>
              </w:r>
            </w:hyperlink>
            <w:r w:rsidRPr="00A23C5E">
              <w:rPr>
                <w:rFonts w:ascii="Verdana" w:hAnsi="Verdana"/>
                <w:sz w:val="20"/>
                <w:szCs w:val="20"/>
              </w:rPr>
              <w:t xml:space="preserve"> pateiktą formą</w:t>
            </w:r>
            <w:r w:rsidR="00A23C5E" w:rsidRPr="00A23C5E">
              <w:rPr>
                <w:rFonts w:ascii="Verdana" w:hAnsi="Verdana"/>
                <w:sz w:val="20"/>
                <w:szCs w:val="20"/>
              </w:rPr>
              <w:t>.</w:t>
            </w:r>
          </w:p>
        </w:tc>
        <w:tc>
          <w:tcPr>
            <w:tcW w:w="3210" w:type="dxa"/>
          </w:tcPr>
          <w:p w14:paraId="5279763B" w14:textId="03453092" w:rsidR="00EA7021" w:rsidRPr="00A23C5E" w:rsidRDefault="00EA7021" w:rsidP="009D5379">
            <w:pPr>
              <w:rPr>
                <w:rFonts w:ascii="Verdana" w:hAnsi="Verdana"/>
                <w:b/>
                <w:bCs/>
                <w:sz w:val="20"/>
                <w:szCs w:val="20"/>
                <w:highlight w:val="green"/>
              </w:rPr>
            </w:pPr>
          </w:p>
        </w:tc>
      </w:tr>
      <w:tr w:rsidR="00716828" w:rsidRPr="009655CF" w14:paraId="54DB9DC2" w14:textId="77777777" w:rsidTr="64BE34E2">
        <w:trPr>
          <w:trHeight w:val="300"/>
        </w:trPr>
        <w:tc>
          <w:tcPr>
            <w:tcW w:w="690" w:type="dxa"/>
            <w:shd w:val="clear" w:color="auto" w:fill="D1D1D1" w:themeFill="background2" w:themeFillShade="E6"/>
          </w:tcPr>
          <w:p w14:paraId="0498EA83" w14:textId="344C0249" w:rsidR="00716828" w:rsidRPr="003046D8" w:rsidRDefault="0074438D" w:rsidP="009D5379">
            <w:pPr>
              <w:rPr>
                <w:rFonts w:ascii="Verdana" w:hAnsi="Verdana"/>
                <w:b/>
                <w:bCs/>
                <w:color w:val="000000" w:themeColor="text1"/>
                <w:sz w:val="20"/>
                <w:szCs w:val="20"/>
              </w:rPr>
            </w:pPr>
            <w:r>
              <w:rPr>
                <w:rFonts w:ascii="Verdana" w:hAnsi="Verdana"/>
                <w:b/>
                <w:bCs/>
                <w:color w:val="000000" w:themeColor="text1"/>
                <w:sz w:val="20"/>
                <w:szCs w:val="20"/>
              </w:rPr>
              <w:t>8</w:t>
            </w:r>
            <w:r w:rsidR="00716828" w:rsidRPr="003046D8">
              <w:rPr>
                <w:rFonts w:ascii="Verdana" w:hAnsi="Verdana"/>
                <w:b/>
                <w:bCs/>
                <w:color w:val="000000" w:themeColor="text1"/>
                <w:sz w:val="20"/>
                <w:szCs w:val="20"/>
              </w:rPr>
              <w:t>.</w:t>
            </w:r>
          </w:p>
        </w:tc>
        <w:tc>
          <w:tcPr>
            <w:tcW w:w="5730" w:type="dxa"/>
          </w:tcPr>
          <w:p w14:paraId="79695F9B" w14:textId="25A8BE30" w:rsidR="00716828" w:rsidRPr="009157DF" w:rsidRDefault="009157DF" w:rsidP="00656AFF">
            <w:pPr>
              <w:jc w:val="both"/>
              <w:rPr>
                <w:rFonts w:ascii="Verdana" w:hAnsi="Verdana"/>
                <w:b/>
                <w:bCs/>
                <w:color w:val="000000" w:themeColor="text1"/>
                <w:sz w:val="20"/>
                <w:szCs w:val="20"/>
              </w:rPr>
            </w:pPr>
            <w:r w:rsidRPr="009157DF">
              <w:rPr>
                <w:rFonts w:ascii="Verdana" w:hAnsi="Verdana"/>
                <w:b/>
                <w:bCs/>
                <w:sz w:val="20"/>
                <w:szCs w:val="20"/>
              </w:rPr>
              <w:t xml:space="preserve">Dokumentus, pagrindžiančius projekto biudžeto pagrįstumą </w:t>
            </w:r>
            <w:r w:rsidRPr="009157DF">
              <w:rPr>
                <w:rFonts w:ascii="Verdana" w:hAnsi="Verdana"/>
                <w:b/>
                <w:bCs/>
                <w:color w:val="000000" w:themeColor="text1"/>
                <w:sz w:val="20"/>
                <w:szCs w:val="20"/>
              </w:rPr>
              <w:t>(komercinius pasiūlymus, nuorodas į rinkoje esančias kainas ir kt. (pateikiamas ne mažiau kaip 1 komercinis pasiūlymas)buhalterinė pažyma apie ne trumpesnį nei 3 mėnesių laikotarpio darbo užmokestį ir (arba) Valstybės duomenų agentūros arba kitų oficialią statistiką tvarkančių įstaigų skelbiami duomenys apie gaunamus darbo užmokesčius atitinkamos kategorijos pareigoms).</w:t>
            </w:r>
          </w:p>
        </w:tc>
        <w:tc>
          <w:tcPr>
            <w:tcW w:w="3210" w:type="dxa"/>
            <w:shd w:val="clear" w:color="auto" w:fill="D1D1D1" w:themeFill="background2" w:themeFillShade="E6"/>
          </w:tcPr>
          <w:p w14:paraId="5A85AA1A" w14:textId="77777777" w:rsidR="00716828" w:rsidRPr="009655CF" w:rsidRDefault="00716828" w:rsidP="009D5379">
            <w:pPr>
              <w:rPr>
                <w:rFonts w:ascii="Verdana" w:hAnsi="Verdana"/>
                <w:b/>
                <w:bCs/>
                <w:color w:val="000000" w:themeColor="text1"/>
                <w:sz w:val="20"/>
                <w:szCs w:val="20"/>
              </w:rPr>
            </w:pPr>
          </w:p>
        </w:tc>
      </w:tr>
      <w:tr w:rsidR="00716828" w:rsidRPr="009655CF" w14:paraId="34ECEA84" w14:textId="77777777" w:rsidTr="64BE34E2">
        <w:trPr>
          <w:trHeight w:val="300"/>
        </w:trPr>
        <w:tc>
          <w:tcPr>
            <w:tcW w:w="690" w:type="dxa"/>
            <w:shd w:val="clear" w:color="auto" w:fill="D1D1D1" w:themeFill="background2" w:themeFillShade="E6"/>
          </w:tcPr>
          <w:p w14:paraId="083FEE0D" w14:textId="629493B9" w:rsidR="00716828" w:rsidRPr="003046D8" w:rsidRDefault="0074438D" w:rsidP="009D5379">
            <w:pPr>
              <w:rPr>
                <w:rFonts w:ascii="Verdana" w:hAnsi="Verdana"/>
                <w:b/>
                <w:bCs/>
                <w:color w:val="000000" w:themeColor="text1"/>
                <w:sz w:val="20"/>
                <w:szCs w:val="20"/>
              </w:rPr>
            </w:pPr>
            <w:r>
              <w:rPr>
                <w:rFonts w:ascii="Verdana" w:hAnsi="Verdana"/>
                <w:b/>
                <w:bCs/>
                <w:color w:val="000000" w:themeColor="text1"/>
                <w:sz w:val="20"/>
                <w:szCs w:val="20"/>
              </w:rPr>
              <w:t>9</w:t>
            </w:r>
            <w:r w:rsidR="00BC48C5" w:rsidRPr="003046D8">
              <w:rPr>
                <w:rFonts w:ascii="Verdana" w:hAnsi="Verdana"/>
                <w:b/>
                <w:bCs/>
                <w:color w:val="000000" w:themeColor="text1"/>
                <w:sz w:val="20"/>
                <w:szCs w:val="20"/>
              </w:rPr>
              <w:t>.</w:t>
            </w:r>
          </w:p>
        </w:tc>
        <w:tc>
          <w:tcPr>
            <w:tcW w:w="5730" w:type="dxa"/>
          </w:tcPr>
          <w:p w14:paraId="179C22A5" w14:textId="1E08B787" w:rsidR="00716828" w:rsidRPr="009655CF" w:rsidRDefault="00BC48C5" w:rsidP="00BC48C5">
            <w:pPr>
              <w:jc w:val="both"/>
              <w:rPr>
                <w:rFonts w:ascii="Verdana" w:hAnsi="Verdana"/>
                <w:b/>
                <w:bCs/>
                <w:color w:val="000000" w:themeColor="text1"/>
                <w:sz w:val="20"/>
                <w:szCs w:val="20"/>
              </w:rPr>
            </w:pPr>
            <w:r w:rsidRPr="00BC48C5">
              <w:rPr>
                <w:rFonts w:ascii="Verdana" w:hAnsi="Verdana"/>
                <w:b/>
                <w:bCs/>
                <w:sz w:val="20"/>
                <w:szCs w:val="20"/>
              </w:rPr>
              <w:t>Finansavimo šaltinius (pareiškėjo ir partnerio (-</w:t>
            </w:r>
            <w:proofErr w:type="spellStart"/>
            <w:r w:rsidRPr="00BC48C5">
              <w:rPr>
                <w:rFonts w:ascii="Verdana" w:hAnsi="Verdana"/>
                <w:b/>
                <w:bCs/>
                <w:sz w:val="20"/>
                <w:szCs w:val="20"/>
              </w:rPr>
              <w:t>ių</w:t>
            </w:r>
            <w:proofErr w:type="spellEnd"/>
            <w:r w:rsidRPr="00BC48C5">
              <w:rPr>
                <w:rFonts w:ascii="Verdana" w:hAnsi="Verdana"/>
                <w:b/>
                <w:bCs/>
                <w:sz w:val="20"/>
                <w:szCs w:val="20"/>
              </w:rPr>
              <w:t>)</w:t>
            </w:r>
            <w:r w:rsidRPr="00BC48C5">
              <w:rPr>
                <w:rFonts w:ascii="Verdana" w:hAnsi="Verdana"/>
                <w:sz w:val="20"/>
                <w:szCs w:val="20"/>
              </w:rPr>
              <w:t>, kai projektas įgyvendinamas kartu su partneriu (-</w:t>
            </w:r>
            <w:proofErr w:type="spellStart"/>
            <w:r w:rsidRPr="00BC48C5">
              <w:rPr>
                <w:rFonts w:ascii="Verdana" w:hAnsi="Verdana"/>
                <w:sz w:val="20"/>
                <w:szCs w:val="20"/>
              </w:rPr>
              <w:lastRenderedPageBreak/>
              <w:t>iais</w:t>
            </w:r>
            <w:proofErr w:type="spellEnd"/>
            <w:r w:rsidRPr="00BC48C5">
              <w:rPr>
                <w:rFonts w:ascii="Verdana" w:hAnsi="Verdana"/>
                <w:sz w:val="20"/>
                <w:szCs w:val="20"/>
              </w:rPr>
              <w:t xml:space="preserve">), įnašą į tinkamų ir netinkamų finansuoti išlaidų padengimą) </w:t>
            </w:r>
            <w:r w:rsidRPr="00BC48C5">
              <w:rPr>
                <w:rFonts w:ascii="Verdana" w:hAnsi="Verdana"/>
                <w:b/>
                <w:bCs/>
                <w:sz w:val="20"/>
                <w:szCs w:val="20"/>
              </w:rPr>
              <w:t>pagrindžiančius dokumentus</w:t>
            </w:r>
            <w:r w:rsidRPr="00BC48C5">
              <w:rPr>
                <w:rFonts w:ascii="Verdana" w:hAnsi="Verdana"/>
                <w:sz w:val="20"/>
                <w:szCs w:val="20"/>
              </w:rPr>
              <w:t xml:space="preserve"> – atsakingo pareiškėjo ir partnerio, kai projektas įgyvendinamas kartu su partneriu, valdymo organo sprendimą (akcininkų susirinkimo protokolą ar pan.) dėl projekto finansavimo, kuriame turi būti nurodyta projektui įgyvendinti numatoma skirti lėšų suma bei pagrįstas finansavimo šaltinis. Kai projekto finansavimo šaltinis – kredito įstaigos paskola, – kredito įstaigos sprendimas suteikti paskolą konkrečiam projektui arba paskolos sutartis</w:t>
            </w:r>
            <w:r>
              <w:rPr>
                <w:rFonts w:ascii="Verdana" w:hAnsi="Verdana"/>
                <w:sz w:val="20"/>
                <w:szCs w:val="20"/>
              </w:rPr>
              <w:t>.</w:t>
            </w:r>
          </w:p>
        </w:tc>
        <w:tc>
          <w:tcPr>
            <w:tcW w:w="3210" w:type="dxa"/>
            <w:shd w:val="clear" w:color="auto" w:fill="D1D1D1" w:themeFill="background2" w:themeFillShade="E6"/>
          </w:tcPr>
          <w:p w14:paraId="5BE9D713" w14:textId="77777777" w:rsidR="00716828" w:rsidRPr="009655CF" w:rsidRDefault="00716828" w:rsidP="009D5379">
            <w:pPr>
              <w:rPr>
                <w:rFonts w:ascii="Verdana" w:hAnsi="Verdana"/>
                <w:b/>
                <w:bCs/>
                <w:color w:val="000000" w:themeColor="text1"/>
                <w:sz w:val="20"/>
                <w:szCs w:val="20"/>
              </w:rPr>
            </w:pPr>
          </w:p>
        </w:tc>
      </w:tr>
      <w:tr w:rsidR="00E07AFC" w:rsidRPr="009655CF" w14:paraId="28888946" w14:textId="77777777" w:rsidTr="64BE34E2">
        <w:trPr>
          <w:trHeight w:val="300"/>
        </w:trPr>
        <w:tc>
          <w:tcPr>
            <w:tcW w:w="690" w:type="dxa"/>
            <w:shd w:val="clear" w:color="auto" w:fill="D1D1D1" w:themeFill="background2" w:themeFillShade="E6"/>
          </w:tcPr>
          <w:p w14:paraId="15FF9870" w14:textId="378769DA" w:rsidR="00E07AFC" w:rsidRPr="003046D8" w:rsidRDefault="0074438D" w:rsidP="009D5379">
            <w:pPr>
              <w:rPr>
                <w:rFonts w:ascii="Verdana" w:hAnsi="Verdana"/>
                <w:b/>
                <w:bCs/>
                <w:color w:val="000000" w:themeColor="text1"/>
                <w:sz w:val="20"/>
                <w:szCs w:val="20"/>
              </w:rPr>
            </w:pPr>
            <w:r>
              <w:rPr>
                <w:rFonts w:ascii="Verdana" w:hAnsi="Verdana"/>
                <w:b/>
                <w:bCs/>
                <w:color w:val="000000" w:themeColor="text1"/>
                <w:sz w:val="20"/>
                <w:szCs w:val="20"/>
              </w:rPr>
              <w:t>10</w:t>
            </w:r>
            <w:r w:rsidR="00E07AFC" w:rsidRPr="003046D8">
              <w:rPr>
                <w:rFonts w:ascii="Verdana" w:hAnsi="Verdana"/>
                <w:b/>
                <w:bCs/>
                <w:color w:val="000000" w:themeColor="text1"/>
                <w:sz w:val="20"/>
                <w:szCs w:val="20"/>
              </w:rPr>
              <w:t>.</w:t>
            </w:r>
          </w:p>
        </w:tc>
        <w:tc>
          <w:tcPr>
            <w:tcW w:w="5730" w:type="dxa"/>
          </w:tcPr>
          <w:p w14:paraId="08B5FBDF" w14:textId="4600DE26" w:rsidR="008E0630" w:rsidRPr="008E0630" w:rsidRDefault="008E0630" w:rsidP="008E0630">
            <w:pPr>
              <w:tabs>
                <w:tab w:val="left" w:pos="1000"/>
              </w:tabs>
              <w:jc w:val="both"/>
              <w:rPr>
                <w:rFonts w:ascii="Verdana" w:hAnsi="Verdana"/>
                <w:sz w:val="20"/>
                <w:szCs w:val="20"/>
              </w:rPr>
            </w:pPr>
            <w:r w:rsidRPr="008E0630">
              <w:rPr>
                <w:rFonts w:ascii="Verdana" w:hAnsi="Verdana"/>
                <w:b/>
                <w:bCs/>
                <w:sz w:val="20"/>
                <w:szCs w:val="20"/>
              </w:rPr>
              <w:t>Jungtinės veiklos (partnerystės) sutarties kopiją</w:t>
            </w:r>
            <w:r w:rsidRPr="008E0630">
              <w:rPr>
                <w:rFonts w:ascii="Verdana" w:hAnsi="Verdana"/>
                <w:sz w:val="20"/>
                <w:szCs w:val="20"/>
              </w:rPr>
              <w:t>, jeigu projektas įgyvendinamas kartu su partneriu (-</w:t>
            </w:r>
            <w:proofErr w:type="spellStart"/>
            <w:r w:rsidRPr="008E0630">
              <w:rPr>
                <w:rFonts w:ascii="Verdana" w:hAnsi="Verdana"/>
                <w:sz w:val="20"/>
                <w:szCs w:val="20"/>
              </w:rPr>
              <w:t>iais</w:t>
            </w:r>
            <w:proofErr w:type="spellEnd"/>
            <w:r w:rsidRPr="008E0630">
              <w:rPr>
                <w:rFonts w:ascii="Verdana" w:hAnsi="Verdana"/>
                <w:sz w:val="20"/>
                <w:szCs w:val="20"/>
              </w:rPr>
              <w:t xml:space="preserve">). Jungtinės veiklos (partnerystės) sutartis turi būti </w:t>
            </w:r>
            <w:r w:rsidRPr="008E0630">
              <w:rPr>
                <w:rFonts w:ascii="Verdana" w:hAnsi="Verdana"/>
                <w:b/>
                <w:bCs/>
                <w:sz w:val="20"/>
                <w:szCs w:val="20"/>
              </w:rPr>
              <w:t>pasirašyta pareiškėjo ir partnerio (-</w:t>
            </w:r>
            <w:proofErr w:type="spellStart"/>
            <w:r w:rsidRPr="008E0630">
              <w:rPr>
                <w:rFonts w:ascii="Verdana" w:hAnsi="Verdana"/>
                <w:b/>
                <w:bCs/>
                <w:sz w:val="20"/>
                <w:szCs w:val="20"/>
              </w:rPr>
              <w:t>ių</w:t>
            </w:r>
            <w:proofErr w:type="spellEnd"/>
            <w:r w:rsidRPr="008E0630">
              <w:rPr>
                <w:rFonts w:ascii="Verdana" w:hAnsi="Verdana"/>
                <w:b/>
                <w:bCs/>
                <w:sz w:val="20"/>
                <w:szCs w:val="20"/>
              </w:rPr>
              <w:t>)</w:t>
            </w:r>
            <w:r w:rsidRPr="008E0630">
              <w:rPr>
                <w:rFonts w:ascii="Verdana" w:hAnsi="Verdana"/>
                <w:sz w:val="20"/>
                <w:szCs w:val="20"/>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488C4AB7" w14:textId="39D75C4F" w:rsidR="008E0630" w:rsidRPr="008E0630" w:rsidRDefault="008E0630" w:rsidP="008E0630">
            <w:pPr>
              <w:tabs>
                <w:tab w:val="left" w:pos="1000"/>
              </w:tabs>
              <w:jc w:val="both"/>
              <w:rPr>
                <w:rFonts w:ascii="Verdana" w:hAnsi="Verdana"/>
                <w:sz w:val="20"/>
                <w:szCs w:val="20"/>
              </w:rPr>
            </w:pPr>
            <w:r w:rsidRPr="008E0630">
              <w:rPr>
                <w:rFonts w:ascii="Verdana" w:hAnsi="Verdana"/>
                <w:sz w:val="20"/>
                <w:szCs w:val="20"/>
              </w:rPr>
              <w:t>1. visi partneriai turi būti perskaitę PĮP ir susipažinę su savo teisėmis ir pareigomis įgyvendinant projektą;</w:t>
            </w:r>
          </w:p>
          <w:p w14:paraId="491B2ADE" w14:textId="0746F86E" w:rsidR="008E0630" w:rsidRPr="008E0630" w:rsidRDefault="008E0630" w:rsidP="008E0630">
            <w:pPr>
              <w:tabs>
                <w:tab w:val="left" w:pos="1000"/>
              </w:tabs>
              <w:jc w:val="both"/>
              <w:rPr>
                <w:rFonts w:ascii="Verdana" w:hAnsi="Verdana"/>
                <w:sz w:val="20"/>
                <w:szCs w:val="20"/>
              </w:rPr>
            </w:pPr>
            <w:r w:rsidRPr="008E0630">
              <w:rPr>
                <w:rFonts w:ascii="Verdana" w:hAnsi="Verdana"/>
                <w:sz w:val="20"/>
                <w:szCs w:val="20"/>
              </w:rPr>
              <w:t>2. projekto įgyvendinimo metu projekto vykdytojas privalo reguliariai konsultuotis su partneriais ir nuolat juos informuoti apie projekto įgyvendinimo eigą;</w:t>
            </w:r>
          </w:p>
          <w:p w14:paraId="32485F11" w14:textId="54B4FA6C" w:rsidR="008E0630" w:rsidRPr="008E0630" w:rsidRDefault="008E0630" w:rsidP="008E0630">
            <w:pPr>
              <w:tabs>
                <w:tab w:val="left" w:pos="1000"/>
              </w:tabs>
              <w:jc w:val="both"/>
              <w:rPr>
                <w:rFonts w:ascii="Verdana" w:hAnsi="Verdana"/>
                <w:sz w:val="20"/>
                <w:szCs w:val="20"/>
              </w:rPr>
            </w:pPr>
            <w:r w:rsidRPr="008E0630">
              <w:rPr>
                <w:rFonts w:ascii="Verdana" w:hAnsi="Verdana"/>
                <w:sz w:val="20"/>
                <w:szCs w:val="20"/>
              </w:rPr>
              <w:t>3. projekto vykdytojas visiems partneriams privalo persiųsti visų administruojančiajai institucijai teikiamų su projektu susijusių ataskaitų kopijas;</w:t>
            </w:r>
          </w:p>
          <w:p w14:paraId="0987BFA2" w14:textId="20ED8200" w:rsidR="00E07AFC" w:rsidRPr="00BC48C5" w:rsidRDefault="008E0630" w:rsidP="008E0630">
            <w:pPr>
              <w:jc w:val="both"/>
              <w:rPr>
                <w:rFonts w:ascii="Verdana" w:hAnsi="Verdana"/>
                <w:b/>
                <w:bCs/>
                <w:sz w:val="20"/>
                <w:szCs w:val="20"/>
              </w:rPr>
            </w:pPr>
            <w:r w:rsidRPr="008E0630">
              <w:rPr>
                <w:rFonts w:ascii="Verdana" w:hAnsi="Verdana"/>
                <w:sz w:val="20"/>
                <w:szCs w:val="20"/>
              </w:rPr>
              <w:t>4. visi projekto pakeitimai, turintys įtakos partnerių įsipareigojimams ir teisėms, prieš kreipiantis į administruojančiąją instituciją pirmiausia turi būti suderinti su partneriais.</w:t>
            </w:r>
          </w:p>
        </w:tc>
        <w:tc>
          <w:tcPr>
            <w:tcW w:w="3210" w:type="dxa"/>
            <w:shd w:val="clear" w:color="auto" w:fill="D1D1D1" w:themeFill="background2" w:themeFillShade="E6"/>
          </w:tcPr>
          <w:p w14:paraId="37CF58A5" w14:textId="77777777" w:rsidR="00E07AFC" w:rsidRPr="009655CF" w:rsidRDefault="00E07AFC" w:rsidP="009D5379">
            <w:pPr>
              <w:rPr>
                <w:rFonts w:ascii="Verdana" w:hAnsi="Verdana"/>
                <w:b/>
                <w:bCs/>
                <w:color w:val="000000" w:themeColor="text1"/>
                <w:sz w:val="20"/>
                <w:szCs w:val="20"/>
              </w:rPr>
            </w:pPr>
          </w:p>
        </w:tc>
      </w:tr>
      <w:tr w:rsidR="00716828" w:rsidRPr="009655CF" w14:paraId="7475A661" w14:textId="77777777" w:rsidTr="64BE34E2">
        <w:trPr>
          <w:trHeight w:val="300"/>
        </w:trPr>
        <w:tc>
          <w:tcPr>
            <w:tcW w:w="690" w:type="dxa"/>
            <w:shd w:val="clear" w:color="auto" w:fill="D1D1D1" w:themeFill="background2" w:themeFillShade="E6"/>
          </w:tcPr>
          <w:p w14:paraId="7FED9208" w14:textId="26B89B19" w:rsidR="00716828" w:rsidRPr="003046D8" w:rsidRDefault="00474EBE" w:rsidP="009D5379">
            <w:pPr>
              <w:rPr>
                <w:rFonts w:ascii="Verdana" w:hAnsi="Verdana"/>
                <w:b/>
                <w:bCs/>
                <w:color w:val="000000" w:themeColor="text1"/>
                <w:sz w:val="20"/>
                <w:szCs w:val="20"/>
              </w:rPr>
            </w:pPr>
            <w:r w:rsidRPr="003046D8">
              <w:rPr>
                <w:rFonts w:ascii="Verdana" w:hAnsi="Verdana"/>
                <w:b/>
                <w:bCs/>
                <w:color w:val="000000" w:themeColor="text1"/>
                <w:sz w:val="20"/>
                <w:szCs w:val="20"/>
              </w:rPr>
              <w:t>1</w:t>
            </w:r>
            <w:r w:rsidR="0074438D">
              <w:rPr>
                <w:rFonts w:ascii="Verdana" w:hAnsi="Verdana"/>
                <w:b/>
                <w:bCs/>
                <w:color w:val="000000" w:themeColor="text1"/>
                <w:sz w:val="20"/>
                <w:szCs w:val="20"/>
              </w:rPr>
              <w:t>1</w:t>
            </w:r>
            <w:r w:rsidR="00716828" w:rsidRPr="003046D8">
              <w:rPr>
                <w:rFonts w:ascii="Verdana" w:hAnsi="Verdana"/>
                <w:b/>
                <w:bCs/>
                <w:color w:val="000000" w:themeColor="text1"/>
                <w:sz w:val="20"/>
                <w:szCs w:val="20"/>
              </w:rPr>
              <w:t>.</w:t>
            </w:r>
          </w:p>
        </w:tc>
        <w:tc>
          <w:tcPr>
            <w:tcW w:w="5730" w:type="dxa"/>
          </w:tcPr>
          <w:p w14:paraId="774CCCF0" w14:textId="34780078" w:rsidR="00474EBE" w:rsidRPr="001C59C3" w:rsidRDefault="00216E7F" w:rsidP="00656AFF">
            <w:pPr>
              <w:jc w:val="both"/>
              <w:rPr>
                <w:rFonts w:ascii="Verdana" w:hAnsi="Verdana"/>
                <w:b/>
                <w:bCs/>
                <w:color w:val="000000"/>
                <w:sz w:val="20"/>
                <w:szCs w:val="20"/>
              </w:rPr>
            </w:pPr>
            <w:r w:rsidRPr="00B30876">
              <w:rPr>
                <w:rFonts w:ascii="Verdana" w:hAnsi="Verdana"/>
                <w:b/>
                <w:bCs/>
                <w:color w:val="000000" w:themeColor="text1"/>
                <w:sz w:val="20"/>
                <w:szCs w:val="20"/>
              </w:rPr>
              <w:t>P</w:t>
            </w:r>
            <w:r w:rsidR="00474EBE" w:rsidRPr="00B30876">
              <w:rPr>
                <w:rFonts w:ascii="Verdana" w:hAnsi="Verdana"/>
                <w:b/>
                <w:bCs/>
                <w:color w:val="000000" w:themeColor="text1"/>
                <w:sz w:val="20"/>
                <w:szCs w:val="20"/>
              </w:rPr>
              <w:t>areiškėjo (partnerio (-</w:t>
            </w:r>
            <w:proofErr w:type="spellStart"/>
            <w:r w:rsidR="00474EBE" w:rsidRPr="00B30876">
              <w:rPr>
                <w:rFonts w:ascii="Verdana" w:hAnsi="Verdana"/>
                <w:b/>
                <w:bCs/>
                <w:color w:val="000000" w:themeColor="text1"/>
                <w:sz w:val="20"/>
                <w:szCs w:val="20"/>
              </w:rPr>
              <w:t>ių</w:t>
            </w:r>
            <w:proofErr w:type="spellEnd"/>
            <w:r w:rsidR="00474EBE" w:rsidRPr="00B30876">
              <w:rPr>
                <w:rFonts w:ascii="Verdana" w:hAnsi="Verdana"/>
                <w:b/>
                <w:bCs/>
                <w:color w:val="000000" w:themeColor="text1"/>
                <w:sz w:val="20"/>
                <w:szCs w:val="20"/>
              </w:rPr>
              <w:t>)</w:t>
            </w:r>
            <w:r w:rsidR="00474EBE" w:rsidRPr="001C59C3">
              <w:rPr>
                <w:rFonts w:ascii="Verdana" w:hAnsi="Verdana"/>
                <w:color w:val="000000" w:themeColor="text1"/>
                <w:sz w:val="20"/>
                <w:szCs w:val="20"/>
              </w:rPr>
              <w:t>, jei projektas įgyvendinamas su partneriu (-</w:t>
            </w:r>
            <w:proofErr w:type="spellStart"/>
            <w:r w:rsidR="00474EBE" w:rsidRPr="001C59C3">
              <w:rPr>
                <w:rFonts w:ascii="Verdana" w:hAnsi="Verdana"/>
                <w:color w:val="000000" w:themeColor="text1"/>
                <w:sz w:val="20"/>
                <w:szCs w:val="20"/>
              </w:rPr>
              <w:t>iais</w:t>
            </w:r>
            <w:proofErr w:type="spellEnd"/>
            <w:r w:rsidR="00474EBE" w:rsidRPr="001C59C3">
              <w:rPr>
                <w:rFonts w:ascii="Verdana" w:hAnsi="Verdana"/>
                <w:color w:val="000000" w:themeColor="text1"/>
                <w:sz w:val="20"/>
                <w:szCs w:val="20"/>
              </w:rPr>
              <w:t>)</w:t>
            </w:r>
            <w:r w:rsidR="00474EBE" w:rsidRPr="001C59C3">
              <w:rPr>
                <w:rFonts w:ascii="Verdana" w:hAnsi="Verdana"/>
                <w:sz w:val="20"/>
                <w:szCs w:val="20"/>
              </w:rPr>
              <w:t xml:space="preserve"> </w:t>
            </w:r>
            <w:r w:rsidR="00474EBE" w:rsidRPr="00B30876">
              <w:rPr>
                <w:rFonts w:ascii="Verdana" w:hAnsi="Verdana"/>
                <w:b/>
                <w:bCs/>
                <w:sz w:val="20"/>
                <w:szCs w:val="20"/>
              </w:rPr>
              <w:t>Smulkiojo ar vidutinio verslo subjekto statuso deklaraciją</w:t>
            </w:r>
            <w:r w:rsidR="00474EBE" w:rsidRPr="001C59C3">
              <w:rPr>
                <w:rFonts w:ascii="Verdana" w:hAnsi="Verdana"/>
                <w:sz w:val="20"/>
                <w:szCs w:val="20"/>
              </w:rPr>
              <w:t>, kurios forma patvirtinta Lietuvos Respublikos ekonomikos ir inovacijų ministro 2008 m. kovo 26 d. įsakymu Nr. 4-119 „Dėl Smulkiojo ar vidutinio verslo subjekto statuso deklaravimo tvarkos aprašo ir Smulkiojo ar vidutinio verslo subjekto statuso deklaracijos formos patvirtinimo“</w:t>
            </w:r>
            <w:r w:rsidR="001C59C3" w:rsidRPr="001C59C3">
              <w:rPr>
                <w:rFonts w:ascii="Verdana" w:hAnsi="Verdana"/>
                <w:sz w:val="20"/>
                <w:szCs w:val="20"/>
              </w:rPr>
              <w:t xml:space="preserve">, </w:t>
            </w:r>
            <w:r w:rsidR="001C59C3" w:rsidRPr="001C59C3">
              <w:rPr>
                <w:rFonts w:ascii="Verdana" w:hAnsi="Verdana"/>
                <w:color w:val="000000"/>
                <w:sz w:val="20"/>
                <w:szCs w:val="20"/>
              </w:rPr>
              <w:t xml:space="preserve">parengtą pagal paskutinių ataskaitinių finansinių metų duomenis </w:t>
            </w:r>
            <w:hyperlink r:id="rId19" w:history="1">
              <w:r w:rsidR="001C59C3" w:rsidRPr="00D3419A">
                <w:rPr>
                  <w:rStyle w:val="Hipersaitas"/>
                  <w:rFonts w:ascii="Verdana" w:hAnsi="Verdana"/>
                  <w:b/>
                  <w:bCs/>
                  <w:sz w:val="20"/>
                  <w:szCs w:val="20"/>
                </w:rPr>
                <w:t>https://e-seimas.lrs.lt/portal/legalAct/lt/TAD/TAIS.316716/asr</w:t>
              </w:r>
            </w:hyperlink>
          </w:p>
          <w:p w14:paraId="53356C8A" w14:textId="77777777" w:rsidR="00474EBE" w:rsidRPr="001C59C3" w:rsidRDefault="00474EBE" w:rsidP="00656AFF">
            <w:pPr>
              <w:jc w:val="both"/>
              <w:rPr>
                <w:rFonts w:ascii="Verdana" w:hAnsi="Verdana"/>
                <w:b/>
                <w:bCs/>
                <w:color w:val="000000"/>
                <w:sz w:val="20"/>
                <w:szCs w:val="20"/>
              </w:rPr>
            </w:pPr>
          </w:p>
          <w:p w14:paraId="58083311" w14:textId="5B1F0B95" w:rsidR="00216E7F" w:rsidRPr="009655CF" w:rsidRDefault="00216E7F" w:rsidP="00656AFF">
            <w:pPr>
              <w:jc w:val="both"/>
              <w:rPr>
                <w:rFonts w:ascii="Verdana" w:hAnsi="Verdana"/>
                <w:b/>
                <w:bCs/>
                <w:color w:val="000000" w:themeColor="text1"/>
                <w:sz w:val="20"/>
                <w:szCs w:val="20"/>
              </w:rPr>
            </w:pPr>
            <w:r w:rsidRPr="001C59C3">
              <w:rPr>
                <w:rFonts w:ascii="Verdana" w:hAnsi="Verdana"/>
                <w:sz w:val="20"/>
                <w:szCs w:val="20"/>
              </w:rPr>
              <w:t>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tc>
        <w:tc>
          <w:tcPr>
            <w:tcW w:w="3210" w:type="dxa"/>
          </w:tcPr>
          <w:p w14:paraId="4D9BFE3F" w14:textId="77777777" w:rsidR="00716828" w:rsidRPr="009655CF" w:rsidRDefault="00716828" w:rsidP="009D5379">
            <w:pPr>
              <w:rPr>
                <w:rFonts w:ascii="Verdana" w:hAnsi="Verdana"/>
                <w:b/>
                <w:bCs/>
                <w:color w:val="000000" w:themeColor="text1"/>
                <w:sz w:val="20"/>
                <w:szCs w:val="20"/>
              </w:rPr>
            </w:pPr>
            <w:hyperlink r:id="rId20" w:history="1">
              <w:r w:rsidRPr="009655CF">
                <w:rPr>
                  <w:rStyle w:val="Hipersaitas"/>
                  <w:rFonts w:ascii="Verdana" w:eastAsia="Times New Roman" w:hAnsi="Verdana" w:cs="Times New Roman"/>
                  <w:b/>
                  <w:bCs/>
                  <w:sz w:val="20"/>
                  <w:szCs w:val="20"/>
                </w:rPr>
                <w:t>Forma pildymui</w:t>
              </w:r>
            </w:hyperlink>
            <w:r w:rsidRPr="009655CF">
              <w:rPr>
                <w:rFonts w:ascii="Verdana" w:hAnsi="Verdana"/>
                <w:sz w:val="20"/>
                <w:szCs w:val="20"/>
              </w:rPr>
              <w:t xml:space="preserve"> </w:t>
            </w:r>
          </w:p>
        </w:tc>
      </w:tr>
      <w:tr w:rsidR="00D6344D" w:rsidRPr="009655CF" w14:paraId="030EDC78" w14:textId="77777777" w:rsidTr="64BE34E2">
        <w:trPr>
          <w:trHeight w:val="300"/>
        </w:trPr>
        <w:tc>
          <w:tcPr>
            <w:tcW w:w="690" w:type="dxa"/>
            <w:shd w:val="clear" w:color="auto" w:fill="D1D1D1" w:themeFill="background2" w:themeFillShade="E6"/>
          </w:tcPr>
          <w:p w14:paraId="0EDC597A" w14:textId="3859D1C2" w:rsidR="00D6344D" w:rsidRPr="003046D8" w:rsidRDefault="00D6344D" w:rsidP="00D6344D">
            <w:pPr>
              <w:rPr>
                <w:rFonts w:ascii="Verdana" w:hAnsi="Verdana"/>
                <w:b/>
                <w:bCs/>
                <w:color w:val="000000" w:themeColor="text1"/>
                <w:sz w:val="20"/>
                <w:szCs w:val="20"/>
              </w:rPr>
            </w:pPr>
            <w:r>
              <w:rPr>
                <w:rFonts w:ascii="Verdana" w:hAnsi="Verdana"/>
                <w:b/>
                <w:bCs/>
                <w:color w:val="000000" w:themeColor="text1"/>
                <w:sz w:val="20"/>
                <w:szCs w:val="20"/>
              </w:rPr>
              <w:lastRenderedPageBreak/>
              <w:t>1</w:t>
            </w:r>
            <w:r w:rsidR="0074438D">
              <w:rPr>
                <w:rFonts w:ascii="Verdana" w:hAnsi="Verdana"/>
                <w:b/>
                <w:bCs/>
                <w:color w:val="000000" w:themeColor="text1"/>
                <w:sz w:val="20"/>
                <w:szCs w:val="20"/>
              </w:rPr>
              <w:t>2</w:t>
            </w:r>
            <w:r>
              <w:rPr>
                <w:rFonts w:ascii="Verdana" w:hAnsi="Verdana"/>
                <w:b/>
                <w:bCs/>
                <w:color w:val="000000" w:themeColor="text1"/>
                <w:sz w:val="20"/>
                <w:szCs w:val="20"/>
              </w:rPr>
              <w:t>.</w:t>
            </w:r>
          </w:p>
        </w:tc>
        <w:tc>
          <w:tcPr>
            <w:tcW w:w="5730" w:type="dxa"/>
          </w:tcPr>
          <w:p w14:paraId="36616720" w14:textId="58608D92" w:rsidR="00D6344D" w:rsidRPr="00B30876" w:rsidRDefault="00D6344D" w:rsidP="00D6344D">
            <w:pPr>
              <w:jc w:val="both"/>
              <w:rPr>
                <w:rFonts w:ascii="Verdana" w:hAnsi="Verdana"/>
                <w:b/>
                <w:bCs/>
                <w:color w:val="000000" w:themeColor="text1"/>
                <w:sz w:val="20"/>
                <w:szCs w:val="20"/>
              </w:rPr>
            </w:pPr>
            <w:hyperlink r:id="rId21" w:history="1">
              <w:r w:rsidRPr="00104068">
                <w:rPr>
                  <w:rStyle w:val="Hipersaitas"/>
                  <w:rFonts w:ascii="Verdana" w:hAnsi="Verdana"/>
                  <w:b/>
                  <w:bCs/>
                  <w:sz w:val="20"/>
                  <w:szCs w:val="20"/>
                </w:rPr>
                <w:t>Atmintinė dėl Smulkiojo ir vidutinio verslo statuso ir sunkumų vertinimo</w:t>
              </w:r>
            </w:hyperlink>
            <w:r w:rsidRPr="00E6173B">
              <w:rPr>
                <w:rFonts w:ascii="Verdana" w:hAnsi="Verdana"/>
                <w:b/>
                <w:bCs/>
                <w:sz w:val="20"/>
                <w:szCs w:val="20"/>
              </w:rPr>
              <w:t xml:space="preserve"> (rekomenduojama pateikti su PĮP)</w:t>
            </w:r>
          </w:p>
        </w:tc>
        <w:tc>
          <w:tcPr>
            <w:tcW w:w="3210" w:type="dxa"/>
          </w:tcPr>
          <w:p w14:paraId="51BE0D3E" w14:textId="63A65561" w:rsidR="00D6344D" w:rsidRDefault="00D6344D" w:rsidP="64BE34E2">
            <w:pPr>
              <w:rPr>
                <w:rFonts w:ascii="Verdana" w:hAnsi="Verdana"/>
                <w:b/>
                <w:bCs/>
                <w:sz w:val="20"/>
                <w:szCs w:val="20"/>
                <w:highlight w:val="green"/>
              </w:rPr>
            </w:pPr>
          </w:p>
        </w:tc>
      </w:tr>
      <w:tr w:rsidR="00D6344D" w:rsidRPr="009655CF" w14:paraId="253BC1FE" w14:textId="77777777" w:rsidTr="64BE34E2">
        <w:trPr>
          <w:trHeight w:val="300"/>
        </w:trPr>
        <w:tc>
          <w:tcPr>
            <w:tcW w:w="690" w:type="dxa"/>
            <w:shd w:val="clear" w:color="auto" w:fill="D1D1D1" w:themeFill="background2" w:themeFillShade="E6"/>
          </w:tcPr>
          <w:p w14:paraId="14C487F6" w14:textId="2EFA0C6D" w:rsidR="00D6344D" w:rsidRPr="003046D8" w:rsidRDefault="00D6344D" w:rsidP="00D6344D">
            <w:pPr>
              <w:rPr>
                <w:rFonts w:ascii="Verdana" w:hAnsi="Verdana"/>
                <w:b/>
                <w:bCs/>
                <w:color w:val="000000" w:themeColor="text1"/>
                <w:sz w:val="20"/>
                <w:szCs w:val="20"/>
              </w:rPr>
            </w:pPr>
            <w:r w:rsidRPr="003046D8">
              <w:rPr>
                <w:rFonts w:ascii="Verdana" w:hAnsi="Verdana"/>
                <w:b/>
                <w:bCs/>
                <w:color w:val="000000" w:themeColor="text1"/>
                <w:sz w:val="20"/>
                <w:szCs w:val="20"/>
              </w:rPr>
              <w:t>1</w:t>
            </w:r>
            <w:r w:rsidR="0074438D">
              <w:rPr>
                <w:rFonts w:ascii="Verdana" w:hAnsi="Verdana"/>
                <w:b/>
                <w:bCs/>
                <w:color w:val="000000" w:themeColor="text1"/>
                <w:sz w:val="20"/>
                <w:szCs w:val="20"/>
              </w:rPr>
              <w:t>3</w:t>
            </w:r>
            <w:r>
              <w:rPr>
                <w:rFonts w:ascii="Verdana" w:hAnsi="Verdana"/>
                <w:b/>
                <w:bCs/>
                <w:color w:val="000000" w:themeColor="text1"/>
                <w:sz w:val="20"/>
                <w:szCs w:val="20"/>
              </w:rPr>
              <w:t>.</w:t>
            </w:r>
          </w:p>
        </w:tc>
        <w:tc>
          <w:tcPr>
            <w:tcW w:w="5730" w:type="dxa"/>
          </w:tcPr>
          <w:p w14:paraId="52A0AD4D" w14:textId="7363B8CD" w:rsidR="00D6344D" w:rsidRPr="00946331" w:rsidRDefault="00D6344D" w:rsidP="00D6344D">
            <w:pPr>
              <w:jc w:val="both"/>
              <w:rPr>
                <w:rFonts w:ascii="Verdana" w:hAnsi="Verdana"/>
                <w:b/>
                <w:bCs/>
                <w:color w:val="000000" w:themeColor="text1"/>
                <w:sz w:val="20"/>
                <w:szCs w:val="20"/>
              </w:rPr>
            </w:pPr>
            <w:r w:rsidRPr="00B965BC">
              <w:rPr>
                <w:rFonts w:ascii="Verdana" w:hAnsi="Verdana"/>
                <w:b/>
                <w:bCs/>
                <w:color w:val="000000" w:themeColor="text1"/>
                <w:sz w:val="20"/>
                <w:szCs w:val="20"/>
              </w:rPr>
              <w:t>Laisvos formos verslo subjekto statuso deklaraciją</w:t>
            </w:r>
            <w:r w:rsidRPr="00946331">
              <w:rPr>
                <w:rFonts w:ascii="Verdana" w:hAnsi="Verdana"/>
                <w:color w:val="000000" w:themeColor="text1"/>
                <w:sz w:val="20"/>
                <w:szCs w:val="20"/>
              </w:rPr>
              <w:t xml:space="preserve">, parengtą pagal paskutinių dvejų ataskaitinių finansinių metų duomenis, </w:t>
            </w:r>
            <w:r w:rsidRPr="00B965BC">
              <w:rPr>
                <w:rFonts w:ascii="Verdana" w:hAnsi="Verdana"/>
                <w:b/>
                <w:bCs/>
                <w:color w:val="000000" w:themeColor="text1"/>
                <w:sz w:val="20"/>
                <w:szCs w:val="20"/>
              </w:rPr>
              <w:t>patvirtinančią didelės įmonės statusą</w:t>
            </w:r>
            <w:r w:rsidRPr="00946331">
              <w:rPr>
                <w:rFonts w:ascii="Verdana" w:hAnsi="Verdana"/>
                <w:color w:val="000000" w:themeColor="text1"/>
                <w:sz w:val="20"/>
                <w:szCs w:val="20"/>
              </w:rPr>
              <w:t>, kartu su susijusių įmonių sąrašu, nurodžius įmonės kodą ir pavadinimą (</w:t>
            </w:r>
            <w:r w:rsidRPr="00B965BC">
              <w:rPr>
                <w:rFonts w:ascii="Verdana" w:hAnsi="Verdana"/>
                <w:b/>
                <w:bCs/>
                <w:color w:val="000000" w:themeColor="text1"/>
                <w:sz w:val="20"/>
                <w:szCs w:val="20"/>
              </w:rPr>
              <w:t>taikoma tik tuo atveju, jeigu pareiškėjas ir (arba) partneris yra didelė įmonė</w:t>
            </w:r>
            <w:r w:rsidRPr="00946331">
              <w:rPr>
                <w:rFonts w:ascii="Verdana" w:hAnsi="Verdana"/>
                <w:color w:val="000000" w:themeColor="text1"/>
                <w:sz w:val="20"/>
                <w:szCs w:val="20"/>
              </w:rPr>
              <w:t>)</w:t>
            </w:r>
          </w:p>
        </w:tc>
        <w:tc>
          <w:tcPr>
            <w:tcW w:w="3210" w:type="dxa"/>
            <w:shd w:val="clear" w:color="auto" w:fill="D1D1D1" w:themeFill="background2" w:themeFillShade="E6"/>
          </w:tcPr>
          <w:p w14:paraId="79254101" w14:textId="77777777" w:rsidR="00D6344D" w:rsidRPr="009655CF" w:rsidRDefault="00D6344D" w:rsidP="00D6344D">
            <w:pPr>
              <w:rPr>
                <w:rFonts w:ascii="Verdana" w:hAnsi="Verdana"/>
                <w:sz w:val="20"/>
                <w:szCs w:val="20"/>
              </w:rPr>
            </w:pPr>
          </w:p>
        </w:tc>
      </w:tr>
      <w:tr w:rsidR="00D6344D" w:rsidRPr="009655CF" w14:paraId="70926CAB" w14:textId="77777777" w:rsidTr="64BE34E2">
        <w:trPr>
          <w:trHeight w:val="300"/>
        </w:trPr>
        <w:tc>
          <w:tcPr>
            <w:tcW w:w="690" w:type="dxa"/>
            <w:shd w:val="clear" w:color="auto" w:fill="D1D1D1" w:themeFill="background2" w:themeFillShade="E6"/>
          </w:tcPr>
          <w:p w14:paraId="4D29B18E" w14:textId="3A6E1E88" w:rsidR="00D6344D" w:rsidRPr="003046D8" w:rsidRDefault="00D6344D" w:rsidP="00D6344D">
            <w:pPr>
              <w:rPr>
                <w:rFonts w:ascii="Verdana" w:hAnsi="Verdana"/>
                <w:b/>
                <w:bCs/>
                <w:color w:val="000000" w:themeColor="text1"/>
                <w:sz w:val="20"/>
                <w:szCs w:val="20"/>
              </w:rPr>
            </w:pPr>
            <w:r w:rsidRPr="003046D8">
              <w:rPr>
                <w:rFonts w:ascii="Verdana" w:hAnsi="Verdana"/>
                <w:b/>
                <w:bCs/>
                <w:color w:val="000000" w:themeColor="text1"/>
                <w:sz w:val="20"/>
                <w:szCs w:val="20"/>
              </w:rPr>
              <w:t>1</w:t>
            </w:r>
            <w:r w:rsidR="0074438D">
              <w:rPr>
                <w:rFonts w:ascii="Verdana" w:hAnsi="Verdana"/>
                <w:b/>
                <w:bCs/>
                <w:color w:val="000000" w:themeColor="text1"/>
                <w:sz w:val="20"/>
                <w:szCs w:val="20"/>
              </w:rPr>
              <w:t>4</w:t>
            </w:r>
            <w:r>
              <w:rPr>
                <w:rFonts w:ascii="Verdana" w:hAnsi="Verdana"/>
                <w:b/>
                <w:bCs/>
                <w:color w:val="000000" w:themeColor="text1"/>
                <w:sz w:val="20"/>
                <w:szCs w:val="20"/>
              </w:rPr>
              <w:t>.</w:t>
            </w:r>
          </w:p>
        </w:tc>
        <w:tc>
          <w:tcPr>
            <w:tcW w:w="5730" w:type="dxa"/>
          </w:tcPr>
          <w:p w14:paraId="538D697B" w14:textId="5890880C" w:rsidR="00D6344D" w:rsidRPr="00A94FCE" w:rsidRDefault="00D6344D" w:rsidP="00D6344D">
            <w:pPr>
              <w:jc w:val="both"/>
              <w:rPr>
                <w:rFonts w:ascii="Verdana" w:hAnsi="Verdana"/>
                <w:b/>
                <w:bCs/>
                <w:color w:val="000000"/>
                <w:sz w:val="20"/>
                <w:szCs w:val="20"/>
              </w:rPr>
            </w:pPr>
            <w:r w:rsidRPr="00A94FCE">
              <w:rPr>
                <w:rFonts w:ascii="Verdana" w:eastAsia="Verdana" w:hAnsi="Verdana"/>
                <w:b/>
                <w:bCs/>
                <w:color w:val="000000" w:themeColor="text1"/>
                <w:sz w:val="20"/>
                <w:szCs w:val="20"/>
              </w:rPr>
              <w:t>Pareiškėjo ir (arba) susijusių įmonių</w:t>
            </w:r>
            <w:r w:rsidRPr="00A94FCE">
              <w:rPr>
                <w:rFonts w:ascii="Verdana" w:hAnsi="Verdana"/>
                <w:b/>
                <w:bCs/>
                <w:sz w:val="20"/>
                <w:szCs w:val="20"/>
              </w:rPr>
              <w:t xml:space="preserve"> patvirtintus 3 paskutinių finansinių metų metinių finansinių ataskaitų rinkinius</w:t>
            </w:r>
            <w:r w:rsidRPr="00A94FCE">
              <w:rPr>
                <w:rFonts w:ascii="Verdana" w:hAnsi="Verdana"/>
                <w:sz w:val="20"/>
                <w:szCs w:val="20"/>
              </w:rPr>
              <w:t xml:space="preserve">, jei teisės aktų, reguliuojančių finansinės atskaitomybės teikimą, nustatyta tvarka šių dokumentų pateikimas valstybės įmonei Registrų centrui nėra privalomas arba nėra suėjęs tokių dokumentų pateikimo valstybės įmonei Registrų centrui terminas. </w:t>
            </w:r>
            <w:r w:rsidRPr="00A94FCE">
              <w:rPr>
                <w:rFonts w:ascii="Verdana" w:hAnsi="Verdana"/>
                <w:b/>
                <w:bCs/>
                <w:sz w:val="20"/>
                <w:szCs w:val="20"/>
              </w:rPr>
              <w:t>Kai pareiškėjas ir (arba) susijusi įmonė yra užsienyje veikianti įmonė, turi būti pateikiamos nuorodos į viešai prieinamus užsienio įmonės patvirtintus 3 paskutinių finansinių metų metinių finansinių ataskaitų rinkinius arba išrašas iš valstybės, kurioje įmonė veikia, registrų centro ir pan.</w:t>
            </w:r>
          </w:p>
        </w:tc>
        <w:tc>
          <w:tcPr>
            <w:tcW w:w="3210" w:type="dxa"/>
            <w:shd w:val="clear" w:color="auto" w:fill="D1D1D1" w:themeFill="background2" w:themeFillShade="E6"/>
          </w:tcPr>
          <w:p w14:paraId="731465CD" w14:textId="77777777" w:rsidR="00D6344D" w:rsidRPr="009655CF" w:rsidRDefault="00D6344D" w:rsidP="00D6344D">
            <w:pPr>
              <w:rPr>
                <w:rFonts w:ascii="Verdana" w:hAnsi="Verdana"/>
                <w:b/>
                <w:bCs/>
                <w:color w:val="000000" w:themeColor="text1"/>
                <w:sz w:val="20"/>
                <w:szCs w:val="20"/>
              </w:rPr>
            </w:pPr>
          </w:p>
        </w:tc>
      </w:tr>
      <w:tr w:rsidR="00D6344D" w:rsidRPr="009655CF" w14:paraId="5694041F" w14:textId="77777777" w:rsidTr="64BE34E2">
        <w:trPr>
          <w:trHeight w:val="300"/>
        </w:trPr>
        <w:tc>
          <w:tcPr>
            <w:tcW w:w="690" w:type="dxa"/>
            <w:shd w:val="clear" w:color="auto" w:fill="D1D1D1" w:themeFill="background2" w:themeFillShade="E6"/>
          </w:tcPr>
          <w:p w14:paraId="1A394A9A" w14:textId="7529ECAD" w:rsidR="00D6344D" w:rsidRPr="009655CF" w:rsidRDefault="00D6344D" w:rsidP="00D6344D">
            <w:pPr>
              <w:rPr>
                <w:rFonts w:ascii="Verdana" w:hAnsi="Verdana"/>
                <w:b/>
                <w:bCs/>
                <w:color w:val="000000" w:themeColor="text1"/>
                <w:sz w:val="20"/>
                <w:szCs w:val="20"/>
              </w:rPr>
            </w:pPr>
            <w:r>
              <w:rPr>
                <w:rFonts w:ascii="Verdana" w:hAnsi="Verdana"/>
                <w:b/>
                <w:bCs/>
                <w:color w:val="000000" w:themeColor="text1"/>
                <w:sz w:val="20"/>
                <w:szCs w:val="20"/>
              </w:rPr>
              <w:t>1</w:t>
            </w:r>
            <w:r w:rsidR="0074438D">
              <w:rPr>
                <w:rFonts w:ascii="Verdana" w:hAnsi="Verdana"/>
                <w:b/>
                <w:bCs/>
                <w:color w:val="000000" w:themeColor="text1"/>
                <w:sz w:val="20"/>
                <w:szCs w:val="20"/>
              </w:rPr>
              <w:t>5</w:t>
            </w:r>
            <w:r>
              <w:rPr>
                <w:rFonts w:ascii="Verdana" w:hAnsi="Verdana"/>
                <w:b/>
                <w:bCs/>
                <w:color w:val="000000" w:themeColor="text1"/>
                <w:sz w:val="20"/>
                <w:szCs w:val="20"/>
              </w:rPr>
              <w:t>.</w:t>
            </w:r>
          </w:p>
        </w:tc>
        <w:tc>
          <w:tcPr>
            <w:tcW w:w="5730" w:type="dxa"/>
          </w:tcPr>
          <w:p w14:paraId="58A9C823" w14:textId="77777777" w:rsidR="00D6344D" w:rsidRDefault="00D6344D" w:rsidP="00D6344D">
            <w:pPr>
              <w:jc w:val="both"/>
              <w:rPr>
                <w:rFonts w:ascii="Verdana" w:hAnsi="Verdana"/>
                <w:sz w:val="20"/>
                <w:szCs w:val="20"/>
              </w:rPr>
            </w:pPr>
            <w:r w:rsidRPr="00586153">
              <w:rPr>
                <w:rFonts w:ascii="Verdana" w:hAnsi="Verdana"/>
                <w:b/>
                <w:bCs/>
                <w:sz w:val="20"/>
                <w:szCs w:val="20"/>
              </w:rPr>
              <w:t>Dokumentus, pagrindžiančius, kad pareiškėjas turi teisę užsiimti ta veikla (atlikti funkcijas), kuriai pradėti ir (arba) vykdyti, ir (arba) plėtoti skirtas projektas</w:t>
            </w:r>
            <w:r w:rsidRPr="00586153">
              <w:rPr>
                <w:rFonts w:ascii="Verdana" w:hAnsi="Verdana"/>
                <w:sz w:val="20"/>
                <w:szCs w:val="20"/>
              </w:rPr>
              <w:t xml:space="preserve"> (taikoma tik tuo atveju, jeigu Lietuvos Respublikos teisės aktuose yra nustatytas reikalavimas turėti tokį teisinį pagrindą). Jei pareiškėjas PĮP pateikimo metu neturi nurodytų dokumentų, jie turi būti pateikti </w:t>
            </w:r>
            <w:r>
              <w:rPr>
                <w:rFonts w:ascii="Verdana" w:hAnsi="Verdana"/>
                <w:sz w:val="20"/>
                <w:szCs w:val="20"/>
              </w:rPr>
              <w:t>PFSA</w:t>
            </w:r>
            <w:r w:rsidRPr="00586153">
              <w:rPr>
                <w:rFonts w:ascii="Verdana" w:hAnsi="Verdana"/>
                <w:sz w:val="20"/>
                <w:szCs w:val="20"/>
              </w:rPr>
              <w:t xml:space="preserve"> 15.3 papunktyje nustatyta tvarka.</w:t>
            </w:r>
          </w:p>
          <w:p w14:paraId="507F7F22" w14:textId="77777777" w:rsidR="00D6344D" w:rsidRDefault="00D6344D" w:rsidP="00D6344D">
            <w:pPr>
              <w:jc w:val="both"/>
              <w:rPr>
                <w:rFonts w:ascii="Verdana" w:hAnsi="Verdana"/>
                <w:sz w:val="20"/>
                <w:szCs w:val="20"/>
              </w:rPr>
            </w:pPr>
          </w:p>
          <w:p w14:paraId="22EFC11A" w14:textId="473877D9" w:rsidR="00D6344D" w:rsidRPr="00BE54CC" w:rsidRDefault="00D6344D" w:rsidP="00D6344D">
            <w:pPr>
              <w:jc w:val="both"/>
              <w:rPr>
                <w:rFonts w:ascii="Verdana" w:eastAsia="Verdana" w:hAnsi="Verdana"/>
                <w:b/>
                <w:bCs/>
                <w:color w:val="000000" w:themeColor="text1"/>
                <w:sz w:val="20"/>
                <w:szCs w:val="20"/>
              </w:rPr>
            </w:pPr>
            <w:r w:rsidRPr="00BE54CC">
              <w:rPr>
                <w:rFonts w:ascii="Verdana" w:hAnsi="Verdana"/>
                <w:sz w:val="20"/>
                <w:szCs w:val="20"/>
              </w:rPr>
              <w:t>PFSA 15.3 papunktis nurodo, kad 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privalo pateikti gauto leidimo, licencijos ar veiklos atestato kopiją. Nepateikus leidimo, licencijos ar veiklos atestato kopijos, administruojančioji institucija vadovaudamasi Projektų administravimo ir finansavimo taisyklių IV skyriaus antrajame skirsnyje nustatyta tvarka gali inicijuoti projekto sutarties nutraukimą ir pareikalauti iš projekto vykdytojo grąžinti suteiktą finansavimą.</w:t>
            </w:r>
          </w:p>
        </w:tc>
        <w:tc>
          <w:tcPr>
            <w:tcW w:w="3210" w:type="dxa"/>
            <w:shd w:val="clear" w:color="auto" w:fill="D1D1D1" w:themeFill="background2" w:themeFillShade="E6"/>
          </w:tcPr>
          <w:p w14:paraId="62CFBD0A" w14:textId="77777777" w:rsidR="00D6344D" w:rsidRPr="009655CF" w:rsidRDefault="00D6344D" w:rsidP="00D6344D">
            <w:pPr>
              <w:rPr>
                <w:rFonts w:ascii="Verdana" w:hAnsi="Verdana"/>
                <w:b/>
                <w:bCs/>
                <w:color w:val="000000" w:themeColor="text1"/>
                <w:sz w:val="20"/>
                <w:szCs w:val="20"/>
              </w:rPr>
            </w:pPr>
          </w:p>
        </w:tc>
      </w:tr>
    </w:tbl>
    <w:p w14:paraId="6C8085B1" w14:textId="77777777" w:rsidR="00716828" w:rsidRPr="00B811E4" w:rsidRDefault="00716828" w:rsidP="00B811E4">
      <w:pPr>
        <w:spacing w:after="0" w:line="240" w:lineRule="auto"/>
        <w:jc w:val="both"/>
        <w:rPr>
          <w:szCs w:val="24"/>
        </w:rPr>
      </w:pPr>
    </w:p>
    <w:p w14:paraId="1A28C06E" w14:textId="77777777" w:rsidR="00B811E4" w:rsidRPr="00B811E4" w:rsidRDefault="00B811E4" w:rsidP="00B811E4">
      <w:pPr>
        <w:pStyle w:val="Sraopastraipa"/>
        <w:spacing w:after="0" w:line="240" w:lineRule="auto"/>
        <w:ind w:left="33"/>
        <w:jc w:val="both"/>
        <w:rPr>
          <w:szCs w:val="24"/>
        </w:rPr>
      </w:pPr>
    </w:p>
    <w:p w14:paraId="2BBDB2D9" w14:textId="77777777" w:rsidR="00B811E4" w:rsidRPr="00B811E4" w:rsidRDefault="00B811E4" w:rsidP="00B811E4">
      <w:pPr>
        <w:pStyle w:val="Sraopastraipa"/>
        <w:spacing w:after="0" w:line="240" w:lineRule="auto"/>
        <w:ind w:left="33"/>
        <w:jc w:val="both"/>
        <w:rPr>
          <w:szCs w:val="24"/>
        </w:rPr>
      </w:pPr>
    </w:p>
    <w:bookmarkEnd w:id="0"/>
    <w:p w14:paraId="12DAA569" w14:textId="54146555" w:rsidR="00742901" w:rsidRDefault="00742901" w:rsidP="002D1BAC">
      <w:pPr>
        <w:tabs>
          <w:tab w:val="left" w:pos="1000"/>
        </w:tabs>
        <w:spacing w:after="0" w:line="240" w:lineRule="auto"/>
        <w:jc w:val="both"/>
      </w:pPr>
    </w:p>
    <w:p w14:paraId="41D0278A" w14:textId="77777777" w:rsidR="00D840A9" w:rsidRPr="00E6173B" w:rsidRDefault="00D840A9" w:rsidP="00D840A9">
      <w:pPr>
        <w:jc w:val="both"/>
        <w:rPr>
          <w:rFonts w:ascii="Verdana" w:hAnsi="Verdana"/>
          <w:sz w:val="20"/>
          <w:szCs w:val="20"/>
        </w:rPr>
      </w:pPr>
      <w:r w:rsidRPr="00E6173B">
        <w:rPr>
          <w:rFonts w:ascii="Verdana" w:hAnsi="Verdana"/>
          <w:b/>
          <w:bCs/>
          <w:sz w:val="20"/>
          <w:szCs w:val="20"/>
        </w:rPr>
        <w:t>Kiti dokumentai skirti susipažinti su keliamais reikalavimais:</w:t>
      </w:r>
      <w:r w:rsidRPr="00E6173B">
        <w:rPr>
          <w:rFonts w:ascii="Verdana" w:hAnsi="Verdana"/>
          <w:sz w:val="20"/>
          <w:szCs w:val="20"/>
        </w:rPr>
        <w:t xml:space="preserve"> </w:t>
      </w:r>
    </w:p>
    <w:bookmarkStart w:id="1" w:name="_Hlk197514100"/>
    <w:p w14:paraId="1E0B2A22" w14:textId="30679790" w:rsidR="00424B19" w:rsidRDefault="001C148A" w:rsidP="00D6344D">
      <w:pPr>
        <w:numPr>
          <w:ilvl w:val="0"/>
          <w:numId w:val="7"/>
        </w:numPr>
        <w:spacing w:after="0" w:line="240" w:lineRule="auto"/>
        <w:jc w:val="both"/>
        <w:rPr>
          <w:rFonts w:ascii="Verdana" w:hAnsi="Verdana"/>
          <w:b/>
          <w:bCs/>
          <w:sz w:val="20"/>
          <w:szCs w:val="20"/>
        </w:rPr>
      </w:pPr>
      <w:r>
        <w:rPr>
          <w:rFonts w:ascii="Verdana" w:hAnsi="Verdana"/>
          <w:b/>
          <w:bCs/>
          <w:sz w:val="20"/>
          <w:szCs w:val="20"/>
        </w:rPr>
        <w:fldChar w:fldCharType="begin"/>
      </w:r>
      <w:r>
        <w:rPr>
          <w:rFonts w:ascii="Verdana" w:hAnsi="Verdana"/>
          <w:b/>
          <w:bCs/>
          <w:sz w:val="20"/>
          <w:szCs w:val="20"/>
        </w:rPr>
        <w:instrText>HYPERLINK "https://www.e-tar.lt/portal/lt/legalAct/324b0a44ce8b11f08918e1adc7c5b1ec"</w:instrText>
      </w:r>
      <w:r>
        <w:rPr>
          <w:rFonts w:ascii="Verdana" w:hAnsi="Verdana"/>
          <w:b/>
          <w:bCs/>
          <w:sz w:val="20"/>
          <w:szCs w:val="20"/>
        </w:rPr>
      </w:r>
      <w:r>
        <w:rPr>
          <w:rFonts w:ascii="Verdana" w:hAnsi="Verdana"/>
          <w:b/>
          <w:bCs/>
          <w:sz w:val="20"/>
          <w:szCs w:val="20"/>
        </w:rPr>
        <w:fldChar w:fldCharType="separate"/>
      </w:r>
      <w:r w:rsidR="000A73E7" w:rsidRPr="001C148A">
        <w:rPr>
          <w:rStyle w:val="Hipersaitas"/>
          <w:rFonts w:ascii="Verdana" w:hAnsi="Verdana"/>
          <w:b/>
          <w:bCs/>
          <w:sz w:val="20"/>
          <w:szCs w:val="20"/>
        </w:rPr>
        <w:t>Stebėsenos rodiklių kortelės</w:t>
      </w:r>
      <w:r>
        <w:rPr>
          <w:rFonts w:ascii="Verdana" w:hAnsi="Verdana"/>
          <w:b/>
          <w:bCs/>
          <w:sz w:val="20"/>
          <w:szCs w:val="20"/>
        </w:rPr>
        <w:fldChar w:fldCharType="end"/>
      </w:r>
      <w:r w:rsidR="000A73E7" w:rsidRPr="00E6173B">
        <w:rPr>
          <w:rFonts w:ascii="Verdana" w:hAnsi="Verdana"/>
          <w:sz w:val="20"/>
          <w:szCs w:val="20"/>
        </w:rPr>
        <w:t xml:space="preserve"> </w:t>
      </w:r>
    </w:p>
    <w:p w14:paraId="1AAE4642" w14:textId="18FD5AD2" w:rsidR="00252942" w:rsidRPr="00252942" w:rsidRDefault="6C97E7E7" w:rsidP="32AF9197">
      <w:pPr>
        <w:numPr>
          <w:ilvl w:val="0"/>
          <w:numId w:val="7"/>
        </w:numPr>
        <w:spacing w:after="0" w:line="240" w:lineRule="auto"/>
        <w:jc w:val="both"/>
        <w:rPr>
          <w:rFonts w:ascii="Verdana" w:hAnsi="Verdana"/>
          <w:b/>
          <w:bCs/>
          <w:sz w:val="20"/>
          <w:szCs w:val="20"/>
        </w:rPr>
      </w:pPr>
      <w:hyperlink r:id="rId22" w:history="1">
        <w:r w:rsidRPr="00440493">
          <w:rPr>
            <w:rStyle w:val="Hipersaitas"/>
            <w:rFonts w:ascii="Verdana" w:hAnsi="Verdana"/>
            <w:b/>
            <w:bCs/>
            <w:sz w:val="20"/>
            <w:szCs w:val="20"/>
          </w:rPr>
          <w:t>Pavyzdinė dalinai užpildyta PĮP forma</w:t>
        </w:r>
      </w:hyperlink>
      <w:r w:rsidRPr="32AF9197">
        <w:rPr>
          <w:rFonts w:ascii="Verdana" w:hAnsi="Verdana"/>
          <w:b/>
          <w:bCs/>
          <w:sz w:val="20"/>
          <w:szCs w:val="20"/>
        </w:rPr>
        <w:t xml:space="preserve"> </w:t>
      </w:r>
    </w:p>
    <w:p w14:paraId="6989B6F1" w14:textId="550B24E7" w:rsidR="00D840A9" w:rsidRPr="00E6173B" w:rsidRDefault="00D840A9" w:rsidP="00D840A9">
      <w:pPr>
        <w:numPr>
          <w:ilvl w:val="0"/>
          <w:numId w:val="7"/>
        </w:numPr>
        <w:spacing w:after="0" w:line="240" w:lineRule="auto"/>
        <w:jc w:val="both"/>
        <w:rPr>
          <w:rFonts w:ascii="Verdana" w:hAnsi="Verdana"/>
          <w:b/>
          <w:bCs/>
          <w:sz w:val="20"/>
          <w:szCs w:val="20"/>
        </w:rPr>
      </w:pPr>
      <w:hyperlink r:id="rId23" w:tgtFrame="_blank" w:history="1">
        <w:r w:rsidRPr="00E6173B">
          <w:rPr>
            <w:rStyle w:val="Hipersaitas"/>
            <w:rFonts w:ascii="Verdana" w:hAnsi="Verdana"/>
            <w:b/>
            <w:bCs/>
            <w:sz w:val="20"/>
            <w:szCs w:val="20"/>
          </w:rPr>
          <w:t>Valstybės pagalbos informacija (statuso vertinimui ir kt. metodika);</w:t>
        </w:r>
      </w:hyperlink>
      <w:bookmarkEnd w:id="1"/>
    </w:p>
    <w:p w14:paraId="633C2546" w14:textId="77777777" w:rsidR="00D840A9" w:rsidRPr="00E6173B" w:rsidRDefault="00D840A9" w:rsidP="00D840A9">
      <w:pPr>
        <w:numPr>
          <w:ilvl w:val="0"/>
          <w:numId w:val="7"/>
        </w:numPr>
        <w:spacing w:after="0" w:line="240" w:lineRule="auto"/>
        <w:jc w:val="both"/>
        <w:rPr>
          <w:rFonts w:ascii="Verdana" w:hAnsi="Verdana"/>
          <w:b/>
          <w:bCs/>
          <w:sz w:val="20"/>
          <w:szCs w:val="20"/>
        </w:rPr>
      </w:pPr>
      <w:hyperlink r:id="rId24">
        <w:r w:rsidRPr="00E6173B">
          <w:rPr>
            <w:rStyle w:val="Hipersaitas"/>
            <w:rFonts w:ascii="Verdana" w:hAnsi="Verdana"/>
            <w:b/>
            <w:bCs/>
            <w:sz w:val="20"/>
            <w:szCs w:val="20"/>
          </w:rPr>
          <w:t>Pareiškėjo (partnerio) / projekto vykdytojo įnašo šaltinių užtikrinimo vertinimo metodika;</w:t>
        </w:r>
      </w:hyperlink>
    </w:p>
    <w:p w14:paraId="156ED396" w14:textId="77777777" w:rsidR="00D840A9" w:rsidRPr="00E6173B" w:rsidRDefault="00D840A9" w:rsidP="00D840A9">
      <w:pPr>
        <w:numPr>
          <w:ilvl w:val="0"/>
          <w:numId w:val="7"/>
        </w:numPr>
        <w:spacing w:after="0" w:line="240" w:lineRule="auto"/>
        <w:jc w:val="both"/>
        <w:rPr>
          <w:rFonts w:ascii="Verdana" w:hAnsi="Verdana"/>
          <w:b/>
          <w:bCs/>
          <w:sz w:val="20"/>
          <w:szCs w:val="20"/>
        </w:rPr>
      </w:pPr>
      <w:hyperlink r:id="rId25" w:history="1">
        <w:r w:rsidRPr="00E6173B">
          <w:rPr>
            <w:rStyle w:val="Hipersaitas"/>
            <w:rFonts w:ascii="Verdana" w:eastAsia="Times New Roman" w:hAnsi="Verdana" w:cs="Times New Roman"/>
            <w:b/>
            <w:bCs/>
            <w:sz w:val="20"/>
            <w:szCs w:val="20"/>
          </w:rPr>
          <w:t>Rekomendacijos dėl projektų išlaidų atitikties Europos Sąjungos fondų reikalavimams</w:t>
        </w:r>
      </w:hyperlink>
      <w:r w:rsidRPr="00E6173B">
        <w:rPr>
          <w:rFonts w:ascii="Verdana" w:eastAsia="Times New Roman" w:hAnsi="Verdana" w:cs="Times New Roman"/>
          <w:b/>
          <w:bCs/>
          <w:sz w:val="20"/>
          <w:szCs w:val="20"/>
        </w:rPr>
        <w:t xml:space="preserve">; </w:t>
      </w:r>
    </w:p>
    <w:p w14:paraId="57B7DD35" w14:textId="5D976E6B" w:rsidR="00D840A9" w:rsidRPr="00E6173B" w:rsidRDefault="00465481" w:rsidP="00D840A9">
      <w:pPr>
        <w:pStyle w:val="Sraopastraipa"/>
        <w:numPr>
          <w:ilvl w:val="0"/>
          <w:numId w:val="7"/>
        </w:numPr>
        <w:shd w:val="clear" w:color="auto" w:fill="FFFFFF"/>
        <w:spacing w:after="120" w:line="257" w:lineRule="auto"/>
        <w:ind w:right="-23"/>
        <w:jc w:val="both"/>
        <w:rPr>
          <w:rFonts w:ascii="Verdana" w:eastAsiaTheme="majorEastAsia" w:hAnsi="Verdana"/>
          <w:b/>
          <w:bCs/>
          <w:color w:val="467886" w:themeColor="hyperlink"/>
          <w:sz w:val="20"/>
          <w:szCs w:val="20"/>
          <w:u w:val="single"/>
        </w:rPr>
      </w:pPr>
      <w:hyperlink r:id="rId26" w:history="1">
        <w:proofErr w:type="spellStart"/>
        <w:r w:rsidRPr="00E6173B">
          <w:rPr>
            <w:rStyle w:val="Hipersaitas"/>
            <w:rFonts w:ascii="Verdana" w:hAnsi="Verdana"/>
            <w:b/>
            <w:bCs/>
            <w:i/>
            <w:iCs/>
            <w:sz w:val="20"/>
            <w:szCs w:val="20"/>
          </w:rPr>
          <w:t>Frascati</w:t>
        </w:r>
        <w:proofErr w:type="spellEnd"/>
        <w:r w:rsidRPr="00E6173B">
          <w:rPr>
            <w:rStyle w:val="Hipersaitas"/>
            <w:rFonts w:ascii="Verdana" w:hAnsi="Verdana"/>
            <w:b/>
            <w:bCs/>
            <w:i/>
            <w:iCs/>
            <w:sz w:val="20"/>
            <w:szCs w:val="20"/>
          </w:rPr>
          <w:t> </w:t>
        </w:r>
        <w:r w:rsidRPr="00E6173B">
          <w:rPr>
            <w:rStyle w:val="Hipersaitas"/>
            <w:rFonts w:ascii="Verdana" w:hAnsi="Verdana"/>
            <w:b/>
            <w:bCs/>
            <w:sz w:val="20"/>
            <w:szCs w:val="20"/>
          </w:rPr>
          <w:t>vadovas 2015 (Mokslinių tyrimų ir eksperimentinės plėtros duomenų rinkimo bei teikimo rekomendacijos, Ekonominio bendradarbiavimo ir plėtros organizacija, 2015) (angl</w:t>
        </w:r>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Frascati</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Manual</w:t>
        </w:r>
        <w:proofErr w:type="spellEnd"/>
        <w:r w:rsidRPr="00E6173B">
          <w:rPr>
            <w:rStyle w:val="Hipersaitas"/>
            <w:rFonts w:ascii="Verdana" w:hAnsi="Verdana"/>
            <w:b/>
            <w:bCs/>
            <w:i/>
            <w:iCs/>
            <w:sz w:val="20"/>
            <w:szCs w:val="20"/>
          </w:rPr>
          <w:t xml:space="preserve"> 2015. </w:t>
        </w:r>
        <w:proofErr w:type="spellStart"/>
        <w:r w:rsidRPr="00E6173B">
          <w:rPr>
            <w:rStyle w:val="Hipersaitas"/>
            <w:rFonts w:ascii="Verdana" w:hAnsi="Verdana"/>
            <w:b/>
            <w:bCs/>
            <w:i/>
            <w:iCs/>
            <w:sz w:val="20"/>
            <w:szCs w:val="20"/>
          </w:rPr>
          <w:t>Guidelines</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for</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Collecting</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and</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Reporting</w:t>
        </w:r>
        <w:proofErr w:type="spellEnd"/>
        <w:r w:rsidRPr="00E6173B">
          <w:rPr>
            <w:rStyle w:val="Hipersaitas"/>
            <w:rFonts w:ascii="Verdana" w:hAnsi="Verdana"/>
            <w:b/>
            <w:bCs/>
            <w:i/>
            <w:iCs/>
            <w:sz w:val="20"/>
            <w:szCs w:val="20"/>
          </w:rPr>
          <w:t xml:space="preserve"> Data </w:t>
        </w:r>
        <w:proofErr w:type="spellStart"/>
        <w:r w:rsidRPr="00E6173B">
          <w:rPr>
            <w:rStyle w:val="Hipersaitas"/>
            <w:rFonts w:ascii="Verdana" w:hAnsi="Verdana"/>
            <w:b/>
            <w:bCs/>
            <w:i/>
            <w:iCs/>
            <w:sz w:val="20"/>
            <w:szCs w:val="20"/>
          </w:rPr>
          <w:t>on</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Research</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and</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Experimental</w:t>
        </w:r>
        <w:proofErr w:type="spellEnd"/>
        <w:r w:rsidRPr="00E6173B">
          <w:rPr>
            <w:rStyle w:val="Hipersaitas"/>
            <w:rFonts w:ascii="Verdana" w:hAnsi="Verdana"/>
            <w:b/>
            <w:bCs/>
            <w:i/>
            <w:iCs/>
            <w:sz w:val="20"/>
            <w:szCs w:val="20"/>
          </w:rPr>
          <w:t xml:space="preserve"> </w:t>
        </w:r>
        <w:proofErr w:type="spellStart"/>
        <w:r w:rsidRPr="00E6173B">
          <w:rPr>
            <w:rStyle w:val="Hipersaitas"/>
            <w:rFonts w:ascii="Verdana" w:hAnsi="Verdana"/>
            <w:b/>
            <w:bCs/>
            <w:i/>
            <w:iCs/>
            <w:sz w:val="20"/>
            <w:szCs w:val="20"/>
          </w:rPr>
          <w:t>Development</w:t>
        </w:r>
        <w:proofErr w:type="spellEnd"/>
        <w:r w:rsidRPr="00E6173B">
          <w:rPr>
            <w:rStyle w:val="Hipersaitas"/>
            <w:rFonts w:ascii="Verdana" w:hAnsi="Verdana"/>
            <w:b/>
            <w:bCs/>
            <w:sz w:val="20"/>
            <w:szCs w:val="20"/>
          </w:rPr>
          <w:t>)</w:t>
        </w:r>
      </w:hyperlink>
      <w:r w:rsidR="00807E8B" w:rsidRPr="00E6173B">
        <w:rPr>
          <w:rFonts w:ascii="Verdana" w:hAnsi="Verdana" w:cs="Times New Roman"/>
          <w:sz w:val="20"/>
          <w:szCs w:val="20"/>
        </w:rPr>
        <w:t>;</w:t>
      </w:r>
      <w:r w:rsidR="00D840A9" w:rsidRPr="00E6173B">
        <w:rPr>
          <w:rFonts w:ascii="Verdana" w:hAnsi="Verdana" w:cs="Times New Roman"/>
          <w:b/>
          <w:bCs/>
          <w:sz w:val="20"/>
          <w:szCs w:val="20"/>
        </w:rPr>
        <w:t xml:space="preserve"> </w:t>
      </w:r>
    </w:p>
    <w:p w14:paraId="7988D9BD" w14:textId="77777777" w:rsidR="000A73E7" w:rsidRPr="00E6173B" w:rsidRDefault="00D840A9" w:rsidP="00D840A9">
      <w:pPr>
        <w:pStyle w:val="Sraopastraipa"/>
        <w:numPr>
          <w:ilvl w:val="0"/>
          <w:numId w:val="7"/>
        </w:numPr>
        <w:spacing w:line="257" w:lineRule="auto"/>
        <w:ind w:right="-23"/>
        <w:jc w:val="both"/>
        <w:rPr>
          <w:rFonts w:ascii="Verdana" w:eastAsia="Times New Roman" w:hAnsi="Verdana" w:cs="Times New Roman"/>
          <w:b/>
          <w:bCs/>
          <w:color w:val="000000" w:themeColor="text1"/>
          <w:sz w:val="20"/>
          <w:szCs w:val="20"/>
          <w:u w:val="single"/>
        </w:rPr>
      </w:pPr>
      <w:hyperlink r:id="rId27" w:history="1">
        <w:r w:rsidRPr="00E6173B">
          <w:rPr>
            <w:rStyle w:val="Hipersaitas"/>
            <w:rFonts w:ascii="Verdana" w:hAnsi="Verdana" w:cs="Times New Roman"/>
            <w:b/>
            <w:bCs/>
            <w:sz w:val="20"/>
            <w:szCs w:val="20"/>
          </w:rPr>
          <w:t>2021–2027 metų Europos Sąjungos fondų Investicijų programos projektų išlaidų paskirstymo regionams rekomendacijos;</w:t>
        </w:r>
      </w:hyperlink>
    </w:p>
    <w:p w14:paraId="0CAF5B92" w14:textId="16A9BA4E" w:rsidR="00D840A9" w:rsidRPr="00E6173B" w:rsidRDefault="00D840A9" w:rsidP="00D840A9">
      <w:pPr>
        <w:pStyle w:val="Sraopastraipa"/>
        <w:numPr>
          <w:ilvl w:val="0"/>
          <w:numId w:val="7"/>
        </w:numPr>
        <w:spacing w:line="257" w:lineRule="auto"/>
        <w:ind w:right="-23"/>
        <w:jc w:val="both"/>
        <w:rPr>
          <w:rFonts w:ascii="Verdana" w:eastAsia="Times New Roman" w:hAnsi="Verdana" w:cs="Times New Roman"/>
          <w:b/>
          <w:bCs/>
          <w:color w:val="000000" w:themeColor="text1"/>
          <w:sz w:val="20"/>
          <w:szCs w:val="20"/>
        </w:rPr>
      </w:pPr>
      <w:hyperlink r:id="rId28" w:history="1">
        <w:r w:rsidRPr="00E6173B">
          <w:rPr>
            <w:rStyle w:val="Hipersaitas"/>
            <w:rFonts w:ascii="Verdana" w:eastAsia="Times New Roman" w:hAnsi="Verdana" w:cs="Times New Roman"/>
            <w:b/>
            <w:bCs/>
            <w:sz w:val="20"/>
            <w:szCs w:val="20"/>
          </w:rPr>
          <w:t>Projekto sutarties forma</w:t>
        </w:r>
      </w:hyperlink>
      <w:r w:rsidR="00145E75" w:rsidRPr="00E6173B">
        <w:rPr>
          <w:rFonts w:ascii="Verdana" w:eastAsia="Times New Roman" w:hAnsi="Verdana" w:cs="Times New Roman"/>
          <w:b/>
          <w:bCs/>
          <w:color w:val="212529"/>
          <w:sz w:val="20"/>
          <w:szCs w:val="20"/>
        </w:rPr>
        <w:t xml:space="preserve">. </w:t>
      </w:r>
      <w:r w:rsidRPr="00E6173B">
        <w:rPr>
          <w:rFonts w:ascii="Verdana" w:eastAsia="Times New Roman" w:hAnsi="Verdana" w:cs="Times New Roman"/>
          <w:b/>
          <w:bCs/>
          <w:color w:val="212529"/>
          <w:sz w:val="20"/>
          <w:szCs w:val="20"/>
        </w:rPr>
        <w:t xml:space="preserve"> </w:t>
      </w:r>
    </w:p>
    <w:p w14:paraId="3E589AC0" w14:textId="73AC5E06" w:rsidR="00D840A9" w:rsidRPr="00426C66" w:rsidRDefault="00D840A9" w:rsidP="70F1D2E6">
      <w:pPr>
        <w:spacing w:line="257" w:lineRule="auto"/>
        <w:ind w:left="142" w:right="-23"/>
        <w:jc w:val="both"/>
      </w:pPr>
    </w:p>
    <w:p w14:paraId="68357FC1" w14:textId="77777777" w:rsidR="00D840A9" w:rsidRPr="00802826" w:rsidRDefault="00D840A9" w:rsidP="00D840A9">
      <w:pPr>
        <w:jc w:val="both"/>
        <w:rPr>
          <w:rFonts w:ascii="Verdana" w:hAnsi="Verdana"/>
          <w:sz w:val="18"/>
          <w:szCs w:val="18"/>
        </w:rPr>
      </w:pPr>
    </w:p>
    <w:p w14:paraId="3E559431" w14:textId="6772FE4E" w:rsidR="000B73E9" w:rsidRPr="00807E8B" w:rsidRDefault="00D840A9" w:rsidP="00D840A9">
      <w:pPr>
        <w:rPr>
          <w:sz w:val="20"/>
          <w:szCs w:val="20"/>
        </w:rPr>
      </w:pPr>
      <w:r w:rsidRPr="00807E8B">
        <w:rPr>
          <w:rFonts w:ascii="Verdana" w:hAnsi="Verdana"/>
          <w:b/>
          <w:bCs/>
          <w:sz w:val="20"/>
          <w:szCs w:val="20"/>
        </w:rPr>
        <w:t>Kita informacija (PFSA, PAFT ar kiti aktualūs teisės aktai) pateikiama „TEISĖS AKTAI“ skiltyje.</w:t>
      </w:r>
    </w:p>
    <w:sectPr w:rsidR="000B73E9" w:rsidRPr="00807E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55389A9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asciiTheme="minorHAnsi" w:eastAsiaTheme="minorHAnsi" w:hAnsiTheme="minorHAnsi" w:cstheme="minorBidi"/>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14472762"/>
    <w:multiLevelType w:val="hybridMultilevel"/>
    <w:tmpl w:val="8A2AE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E01149"/>
    <w:multiLevelType w:val="hybridMultilevel"/>
    <w:tmpl w:val="DBC4663A"/>
    <w:lvl w:ilvl="0" w:tplc="3F3430A6">
      <w:start w:val="1"/>
      <w:numFmt w:val="decimal"/>
      <w:lvlText w:val="%1."/>
      <w:lvlJc w:val="left"/>
      <w:pPr>
        <w:ind w:left="502" w:hanging="360"/>
      </w:pPr>
      <w:rPr>
        <w:rFonts w:ascii="Verdana" w:hAnsi="Verdana"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D0D64"/>
    <w:multiLevelType w:val="hybridMultilevel"/>
    <w:tmpl w:val="E57ECAB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4B5CB2"/>
    <w:multiLevelType w:val="multilevel"/>
    <w:tmpl w:val="CBC6F6A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5."/>
      <w:lvlJc w:val="left"/>
      <w:pPr>
        <w:ind w:left="1124" w:hanging="1080"/>
      </w:pPr>
      <w:rPr>
        <w:rFonts w:asciiTheme="minorHAnsi" w:eastAsiaTheme="minorHAnsi" w:hAnsiTheme="minorHAnsi" w:cstheme="minorBidi"/>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6B3F281E"/>
    <w:multiLevelType w:val="hybridMultilevel"/>
    <w:tmpl w:val="E8665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C1285B"/>
    <w:multiLevelType w:val="hybridMultilevel"/>
    <w:tmpl w:val="8E8AB59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8226709">
    <w:abstractNumId w:val="0"/>
  </w:num>
  <w:num w:numId="2" w16cid:durableId="1580946638">
    <w:abstractNumId w:val="4"/>
  </w:num>
  <w:num w:numId="3" w16cid:durableId="1652521407">
    <w:abstractNumId w:val="5"/>
  </w:num>
  <w:num w:numId="4" w16cid:durableId="566887091">
    <w:abstractNumId w:val="1"/>
  </w:num>
  <w:num w:numId="5" w16cid:durableId="1520316828">
    <w:abstractNumId w:val="3"/>
  </w:num>
  <w:num w:numId="6" w16cid:durableId="741833627">
    <w:abstractNumId w:val="6"/>
  </w:num>
  <w:num w:numId="7" w16cid:durableId="78986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01"/>
    <w:rsid w:val="000101B9"/>
    <w:rsid w:val="00034D85"/>
    <w:rsid w:val="00067954"/>
    <w:rsid w:val="00072B3B"/>
    <w:rsid w:val="00072DD3"/>
    <w:rsid w:val="000A73E7"/>
    <w:rsid w:val="000B06BC"/>
    <w:rsid w:val="000B73E9"/>
    <w:rsid w:val="00104068"/>
    <w:rsid w:val="00116841"/>
    <w:rsid w:val="00121035"/>
    <w:rsid w:val="00145E75"/>
    <w:rsid w:val="0015452E"/>
    <w:rsid w:val="001C148A"/>
    <w:rsid w:val="001C59C3"/>
    <w:rsid w:val="00216E7F"/>
    <w:rsid w:val="00233867"/>
    <w:rsid w:val="00252942"/>
    <w:rsid w:val="0028102F"/>
    <w:rsid w:val="002B6750"/>
    <w:rsid w:val="002D1BAC"/>
    <w:rsid w:val="003046D8"/>
    <w:rsid w:val="003208D9"/>
    <w:rsid w:val="00355DD7"/>
    <w:rsid w:val="00371827"/>
    <w:rsid w:val="00374D8D"/>
    <w:rsid w:val="00384CFE"/>
    <w:rsid w:val="003864E4"/>
    <w:rsid w:val="00392D85"/>
    <w:rsid w:val="00394C68"/>
    <w:rsid w:val="003C32D8"/>
    <w:rsid w:val="003D2CA7"/>
    <w:rsid w:val="003E57CC"/>
    <w:rsid w:val="00415B22"/>
    <w:rsid w:val="00424B19"/>
    <w:rsid w:val="00426C66"/>
    <w:rsid w:val="00440493"/>
    <w:rsid w:val="004608B8"/>
    <w:rsid w:val="00461A26"/>
    <w:rsid w:val="00465481"/>
    <w:rsid w:val="00474EBE"/>
    <w:rsid w:val="00486B71"/>
    <w:rsid w:val="004D2840"/>
    <w:rsid w:val="004F60A7"/>
    <w:rsid w:val="00503795"/>
    <w:rsid w:val="005766C4"/>
    <w:rsid w:val="00586153"/>
    <w:rsid w:val="005F1642"/>
    <w:rsid w:val="006131F0"/>
    <w:rsid w:val="00616841"/>
    <w:rsid w:val="00625508"/>
    <w:rsid w:val="00631EC8"/>
    <w:rsid w:val="0063406E"/>
    <w:rsid w:val="006454B1"/>
    <w:rsid w:val="006523FB"/>
    <w:rsid w:val="00656AFF"/>
    <w:rsid w:val="00666798"/>
    <w:rsid w:val="00681AA5"/>
    <w:rsid w:val="006B0959"/>
    <w:rsid w:val="006B4854"/>
    <w:rsid w:val="006C77C5"/>
    <w:rsid w:val="00716828"/>
    <w:rsid w:val="00742901"/>
    <w:rsid w:val="0074438D"/>
    <w:rsid w:val="00774CD5"/>
    <w:rsid w:val="007B7015"/>
    <w:rsid w:val="007D33A7"/>
    <w:rsid w:val="007F34E3"/>
    <w:rsid w:val="00807E8B"/>
    <w:rsid w:val="00863BCC"/>
    <w:rsid w:val="00885FD8"/>
    <w:rsid w:val="008961D0"/>
    <w:rsid w:val="008963BF"/>
    <w:rsid w:val="008A3A42"/>
    <w:rsid w:val="008E0630"/>
    <w:rsid w:val="00910C81"/>
    <w:rsid w:val="009157DF"/>
    <w:rsid w:val="00923B2F"/>
    <w:rsid w:val="00946331"/>
    <w:rsid w:val="009655CF"/>
    <w:rsid w:val="0099409D"/>
    <w:rsid w:val="009B037F"/>
    <w:rsid w:val="009C32C2"/>
    <w:rsid w:val="009F0280"/>
    <w:rsid w:val="00A23C5E"/>
    <w:rsid w:val="00A54207"/>
    <w:rsid w:val="00A63D7D"/>
    <w:rsid w:val="00A94FCE"/>
    <w:rsid w:val="00AA77EA"/>
    <w:rsid w:val="00AB386D"/>
    <w:rsid w:val="00AC26E7"/>
    <w:rsid w:val="00AF7424"/>
    <w:rsid w:val="00B30876"/>
    <w:rsid w:val="00B46B5C"/>
    <w:rsid w:val="00B62B4E"/>
    <w:rsid w:val="00B811E4"/>
    <w:rsid w:val="00B912F0"/>
    <w:rsid w:val="00B965BC"/>
    <w:rsid w:val="00BB5E50"/>
    <w:rsid w:val="00BB6E94"/>
    <w:rsid w:val="00BB7E89"/>
    <w:rsid w:val="00BC48C5"/>
    <w:rsid w:val="00BD2C0F"/>
    <w:rsid w:val="00BE54CC"/>
    <w:rsid w:val="00BE78B1"/>
    <w:rsid w:val="00C43E66"/>
    <w:rsid w:val="00CD22AD"/>
    <w:rsid w:val="00CD68D5"/>
    <w:rsid w:val="00CD758E"/>
    <w:rsid w:val="00CD7D1D"/>
    <w:rsid w:val="00D12EC2"/>
    <w:rsid w:val="00D16614"/>
    <w:rsid w:val="00D3419A"/>
    <w:rsid w:val="00D6344D"/>
    <w:rsid w:val="00D840A9"/>
    <w:rsid w:val="00D879B2"/>
    <w:rsid w:val="00DC408B"/>
    <w:rsid w:val="00DF7ACE"/>
    <w:rsid w:val="00E07AFC"/>
    <w:rsid w:val="00E2169C"/>
    <w:rsid w:val="00E55316"/>
    <w:rsid w:val="00E6173B"/>
    <w:rsid w:val="00E82F71"/>
    <w:rsid w:val="00E92A5E"/>
    <w:rsid w:val="00EA0AF9"/>
    <w:rsid w:val="00EA7021"/>
    <w:rsid w:val="00EB1DB2"/>
    <w:rsid w:val="00EB584B"/>
    <w:rsid w:val="00EC4E8E"/>
    <w:rsid w:val="00EE11D3"/>
    <w:rsid w:val="00F65015"/>
    <w:rsid w:val="00F75A10"/>
    <w:rsid w:val="00F908EF"/>
    <w:rsid w:val="32AF9197"/>
    <w:rsid w:val="64BE34E2"/>
    <w:rsid w:val="6C97E7E7"/>
    <w:rsid w:val="70F1D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CEC7"/>
  <w15:chartTrackingRefBased/>
  <w15:docId w15:val="{50787950-20B3-4325-8AF3-2DF849BA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29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29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29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29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29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29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29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29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29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29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29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29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29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29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29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29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29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29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29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29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2901"/>
    <w:rPr>
      <w:i/>
      <w:iCs/>
      <w:color w:val="404040" w:themeColor="text1" w:themeTint="BF"/>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742901"/>
    <w:pPr>
      <w:ind w:left="720"/>
      <w:contextualSpacing/>
    </w:pPr>
  </w:style>
  <w:style w:type="character" w:styleId="Rykuspabraukimas">
    <w:name w:val="Intense Emphasis"/>
    <w:basedOn w:val="Numatytasispastraiposriftas"/>
    <w:uiPriority w:val="21"/>
    <w:qFormat/>
    <w:rsid w:val="00742901"/>
    <w:rPr>
      <w:i/>
      <w:iCs/>
      <w:color w:val="0F4761" w:themeColor="accent1" w:themeShade="BF"/>
    </w:rPr>
  </w:style>
  <w:style w:type="paragraph" w:styleId="Iskirtacitata">
    <w:name w:val="Intense Quote"/>
    <w:basedOn w:val="prastasis"/>
    <w:next w:val="prastasis"/>
    <w:link w:val="IskirtacitataDiagrama"/>
    <w:uiPriority w:val="30"/>
    <w:qFormat/>
    <w:rsid w:val="0074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2901"/>
    <w:rPr>
      <w:i/>
      <w:iCs/>
      <w:color w:val="0F4761" w:themeColor="accent1" w:themeShade="BF"/>
    </w:rPr>
  </w:style>
  <w:style w:type="character" w:styleId="Rykinuoroda">
    <w:name w:val="Intense Reference"/>
    <w:basedOn w:val="Numatytasispastraiposriftas"/>
    <w:uiPriority w:val="32"/>
    <w:qFormat/>
    <w:rsid w:val="00742901"/>
    <w:rPr>
      <w:b/>
      <w:bCs/>
      <w:smallCaps/>
      <w:color w:val="0F4761" w:themeColor="accent1" w:themeShade="BF"/>
      <w:spacing w:val="5"/>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742901"/>
  </w:style>
  <w:style w:type="character" w:styleId="Hipersaitas">
    <w:name w:val="Hyperlink"/>
    <w:basedOn w:val="Numatytasispastraiposriftas"/>
    <w:uiPriority w:val="99"/>
    <w:rsid w:val="00716828"/>
    <w:rPr>
      <w:color w:val="0000FF"/>
      <w:u w:val="single"/>
    </w:rPr>
  </w:style>
  <w:style w:type="table" w:styleId="Lentelstinklelis">
    <w:name w:val="Table Grid"/>
    <w:basedOn w:val="prastojilentel"/>
    <w:uiPriority w:val="39"/>
    <w:rsid w:val="0071682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16828"/>
    <w:rPr>
      <w:color w:val="96607D" w:themeColor="followedHyperlink"/>
      <w:u w:val="single"/>
    </w:rPr>
  </w:style>
  <w:style w:type="character" w:styleId="Neapdorotaspaminjimas">
    <w:name w:val="Unresolved Mention"/>
    <w:basedOn w:val="Numatytasispastraiposriftas"/>
    <w:uiPriority w:val="99"/>
    <w:semiHidden/>
    <w:unhideWhenUsed/>
    <w:rsid w:val="00D1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rojekto-igyvendinimo-plano-forma" TargetMode="External"/><Relationship Id="rId13" Type="http://schemas.openxmlformats.org/officeDocument/2006/relationships/hyperlink" Target="https://2021.esinvesticijos.lt/uploads/documents/docs/2025-12/a41514b6c5ab6244fb5ce4416a76be91210b69a490d9af160612c9ac83d379e2.xlsx" TargetMode="External"/><Relationship Id="rId18" Type="http://schemas.openxmlformats.org/officeDocument/2006/relationships/hyperlink" Target="https://2021.esinvesticijos.lt/uploads/documents/docs/2025-12/acfba5b728b45e6fa5c39ab416924be08bd202bc020135904f3376c258838606.docx" TargetMode="External"/><Relationship Id="rId26" Type="http://schemas.openxmlformats.org/officeDocument/2006/relationships/hyperlink" Target="https://www.oecd.org/content/dam/oecd/lt/publications/reports/2015/10/frascati-manual-2015_g1g57dcb/9789264286290-lt.pdf" TargetMode="External"/><Relationship Id="rId3" Type="http://schemas.openxmlformats.org/officeDocument/2006/relationships/customXml" Target="../customXml/item3.xml"/><Relationship Id="rId21" Type="http://schemas.openxmlformats.org/officeDocument/2006/relationships/hyperlink" Target="https://2021.esinvesticijos.lt/uploads/documents/docs/2025-12/7a61462cb2d3eb9be8f3c4fcfe1ffd51678295149d62b5a648116e15a062e52d.xlsx" TargetMode="External"/><Relationship Id="rId7" Type="http://schemas.openxmlformats.org/officeDocument/2006/relationships/webSettings" Target="webSettings.xml"/><Relationship Id="rId12" Type="http://schemas.openxmlformats.org/officeDocument/2006/relationships/hyperlink" Target="https://2021.esinvesticijos.lt/uploads/documents/docs/2026-04/a939093605539315059637caa226ceb4bb56b50963c9fbbca2116db86900eda4.xlsx" TargetMode="External"/><Relationship Id="rId17" Type="http://schemas.openxmlformats.org/officeDocument/2006/relationships/hyperlink" Target="https://2021.esinvesticijos.lt/uploads/documents/docs/2026-02/0d0815ec364585ee55fb5711f280dc096abd6cd04c7459d4dbbeb569aa530c47.docx" TargetMode="External"/><Relationship Id="rId25" Type="http://schemas.openxmlformats.org/officeDocument/2006/relationships/hyperlink" Target="https://www.esinvesticijos.lt/dokumentai/rekomendacijos-del-projektu-islaidu-atitikties-europos-sajungos-fondu-reikalavimams" TargetMode="External"/><Relationship Id="rId2" Type="http://schemas.openxmlformats.org/officeDocument/2006/relationships/customXml" Target="../customXml/item2.xml"/><Relationship Id="rId16" Type="http://schemas.openxmlformats.org/officeDocument/2006/relationships/hyperlink" Target="https://2021.esinvesticijos.lt/uploads/documents/docs/2025-12/d7251b7e8482373018bd027bb62e7b16b8945eac47b71fb553cb55853d52eb74.docx" TargetMode="External"/><Relationship Id="rId20" Type="http://schemas.openxmlformats.org/officeDocument/2006/relationships/hyperlink" Target="https://eimin.lrv.lt/lt/veiklos-sritys/verslo-aplinka/smulkiojo-ir-vidutinio-verslo-politika/statuso-deklaravimas-aktualus-dokumenta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21.esinvesticijos.lt/uploads/documents/docs/2026-02/67ee42834a5c3f6da8f8704f6e912dd013af6d47edb5a039f8dec6977f2fb8ce.docx" TargetMode="External"/><Relationship Id="rId24" Type="http://schemas.openxmlformats.org/officeDocument/2006/relationships/hyperlink" Target="https://2021.esinvesticijos.lt/uploads/documents/docs/2024-11/e99de5f044b0dab905bdafd09fa46f552dbcedfb92c57ec849786527f6cccd8e.pdf" TargetMode="External"/><Relationship Id="rId5" Type="http://schemas.openxmlformats.org/officeDocument/2006/relationships/styles" Target="styles.xml"/><Relationship Id="rId15" Type="http://schemas.openxmlformats.org/officeDocument/2006/relationships/hyperlink" Target="https://2021.esinvesticijos.lt/uploads/documents/docs/2025-12/0dcde4ca90767cc2f39b7ba43239cb7fff73d17abcaf8fee0578213b6e580403.xlsx" TargetMode="External"/><Relationship Id="rId23" Type="http://schemas.openxmlformats.org/officeDocument/2006/relationships/hyperlink" Target="https://inovacijuagentura.lt/turinys/valstyb4s-pagalbos-mokomoji-medziaga.html"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hyperlink" Target="https://2021.esinvesticijos.lt/uploads/documents/docs/2025-12/1021e2a49d46421955c038dff43959ed15999bc49b348342e7a3f1b40faa5168.docx" TargetMode="External"/><Relationship Id="rId19" Type="http://schemas.openxmlformats.org/officeDocument/2006/relationships/hyperlink" Target="https://e-seimas.lrs.lt/portal/legalAct/lt/TAD/TAIS.316716/asr" TargetMode="External"/><Relationship Id="rId4" Type="http://schemas.openxmlformats.org/officeDocument/2006/relationships/numbering" Target="numbering.xml"/><Relationship Id="rId9" Type="http://schemas.openxmlformats.org/officeDocument/2006/relationships/hyperlink" Target="https://2021.esinvesticijos.lt/uploads/documents/docs/2025-12/7bb629e264a754c0d58db27156b325c27b218569e89326edcc352be79b6d2f64.docx" TargetMode="External"/><Relationship Id="rId14" Type="http://schemas.openxmlformats.org/officeDocument/2006/relationships/hyperlink" Target="https://2021.esinvesticijos.lt/uploads/documents/docs/2026-04/d285cb491a88899d90a90826afe9803450c70b0bf0d391ce5b00ffed16499164.xlsx" TargetMode="External"/><Relationship Id="rId22" Type="http://schemas.openxmlformats.org/officeDocument/2006/relationships/hyperlink" Target="https://2021.esinvesticijos.lt/uploads/documents/docs/2026-03/18ea4451a85b09388dfd1fe9e22aca2d04c56dfaa92696137128c163d96b1eb6.pdf" TargetMode="External"/><Relationship Id="rId27" Type="http://schemas.openxmlformats.org/officeDocument/2006/relationships/hyperlink" Target="https://2021.esinvesticijos.lt/dokumentai/2021-2027-metu-europos-sajungos-fondu-investiciju-programos-projektu-islaidu-paskirstymo-regionams-rekomendacijos"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386E30C-C88C-4BD7-8358-D185B33BD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C3A7B-BD71-42D1-B70F-92216868D43A}">
  <ds:schemaRefs>
    <ds:schemaRef ds:uri="http://schemas.microsoft.com/sharepoint/v3/contenttype/forms"/>
  </ds:schemaRefs>
</ds:datastoreItem>
</file>

<file path=customXml/itemProps3.xml><?xml version="1.0" encoding="utf-8"?>
<ds:datastoreItem xmlns:ds="http://schemas.openxmlformats.org/officeDocument/2006/customXml" ds:itemID="{B909D927-360C-4424-905C-FCB759BFA84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1357</Words>
  <Characters>9859</Characters>
  <Application>Microsoft Office Word</Application>
  <DocSecurity>0</DocSecurity>
  <Lines>298</Lines>
  <Paragraphs>80</Paragraphs>
  <ScaleCrop>false</ScaleCrop>
  <Company>LVPA</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Stančiūtė</dc:creator>
  <cp:keywords/>
  <dc:description/>
  <cp:lastModifiedBy>Asta Šivickienė</cp:lastModifiedBy>
  <cp:revision>5</cp:revision>
  <dcterms:created xsi:type="dcterms:W3CDTF">2026-04-07T11:35:00Z</dcterms:created>
  <dcterms:modified xsi:type="dcterms:W3CDTF">2026-04-07T11:38:00Z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