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5233F" w14:textId="77777777" w:rsidR="0088446F" w:rsidRPr="0088446F" w:rsidRDefault="0088446F" w:rsidP="0088446F">
      <w:pPr>
        <w:spacing w:after="160" w:line="259" w:lineRule="auto"/>
        <w:rPr>
          <w:rFonts w:ascii="Calibri" w:eastAsia="Calibri" w:hAnsi="Calibri"/>
          <w:sz w:val="22"/>
          <w:szCs w:val="22"/>
        </w:rPr>
      </w:pPr>
    </w:p>
    <w:p w14:paraId="59260CD0" w14:textId="77777777" w:rsidR="0088446F" w:rsidRPr="00AB26B0" w:rsidRDefault="0088446F" w:rsidP="0088446F">
      <w:pPr>
        <w:ind w:left="7776" w:firstLine="1296"/>
        <w:rPr>
          <w:rFonts w:eastAsia="Calibri"/>
          <w:sz w:val="22"/>
          <w:szCs w:val="22"/>
        </w:rPr>
      </w:pPr>
      <w:bookmarkStart w:id="0" w:name="_Hlk181301820"/>
      <w:r w:rsidRPr="00AB26B0">
        <w:rPr>
          <w:rFonts w:eastAsia="Calibri"/>
          <w:sz w:val="22"/>
          <w:szCs w:val="22"/>
        </w:rPr>
        <w:t>PATVIRTINTA</w:t>
      </w:r>
    </w:p>
    <w:p w14:paraId="23C67B1B" w14:textId="3D9677E7" w:rsidR="0088446F" w:rsidRPr="00AB26B0" w:rsidRDefault="007340DE" w:rsidP="007340DE">
      <w:pPr>
        <w:ind w:left="7776" w:firstLine="1296"/>
        <w:rPr>
          <w:rFonts w:eastAsia="Calibri"/>
          <w:sz w:val="22"/>
          <w:szCs w:val="22"/>
        </w:rPr>
      </w:pPr>
      <w:r w:rsidRPr="00AB26B0">
        <w:rPr>
          <w:rFonts w:eastAsia="Calibri"/>
          <w:sz w:val="22"/>
          <w:szCs w:val="22"/>
        </w:rPr>
        <w:t xml:space="preserve">Rietavo </w:t>
      </w:r>
      <w:bookmarkStart w:id="1" w:name="_GoBack"/>
      <w:bookmarkEnd w:id="1"/>
      <w:r w:rsidRPr="00AB26B0">
        <w:rPr>
          <w:rFonts w:eastAsia="Calibri"/>
          <w:sz w:val="22"/>
          <w:szCs w:val="22"/>
        </w:rPr>
        <w:t>miesto</w:t>
      </w:r>
    </w:p>
    <w:p w14:paraId="106D71BC" w14:textId="50829DED" w:rsidR="0088446F" w:rsidRPr="00AB26B0" w:rsidRDefault="0088446F" w:rsidP="0088446F">
      <w:pPr>
        <w:ind w:left="6480"/>
        <w:rPr>
          <w:rFonts w:eastAsia="Calibri"/>
          <w:sz w:val="22"/>
          <w:szCs w:val="22"/>
        </w:rPr>
      </w:pPr>
      <w:r w:rsidRPr="00AB26B0">
        <w:rPr>
          <w:rFonts w:eastAsia="Calibri"/>
          <w:sz w:val="22"/>
          <w:szCs w:val="22"/>
        </w:rPr>
        <w:t xml:space="preserve">                                               vietos veiklos grupės valdybos</w:t>
      </w:r>
    </w:p>
    <w:p w14:paraId="01187890" w14:textId="2C354171" w:rsidR="0088446F" w:rsidRPr="009061E3" w:rsidRDefault="0088446F" w:rsidP="0088446F">
      <w:pPr>
        <w:rPr>
          <w:rFonts w:eastAsia="Calibri"/>
          <w:sz w:val="22"/>
          <w:szCs w:val="22"/>
        </w:rPr>
      </w:pPr>
      <w:r w:rsidRPr="009061E3">
        <w:rPr>
          <w:rFonts w:eastAsia="Calibri"/>
          <w:sz w:val="22"/>
          <w:szCs w:val="22"/>
        </w:rPr>
        <w:t xml:space="preserve">                                                                                                                                                                     </w:t>
      </w:r>
      <w:bookmarkEnd w:id="0"/>
      <w:r w:rsidR="009061E3" w:rsidRPr="009061E3">
        <w:rPr>
          <w:sz w:val="22"/>
          <w:szCs w:val="22"/>
        </w:rPr>
        <w:t>2026 m. balandžio 28 d. protokolu Nr. 6</w:t>
      </w:r>
    </w:p>
    <w:p w14:paraId="7EC0FF0A" w14:textId="77777777" w:rsidR="0088446F" w:rsidRDefault="0088446F" w:rsidP="00EE7CE3">
      <w:pPr>
        <w:jc w:val="center"/>
        <w:rPr>
          <w:b/>
          <w:bCs/>
          <w:szCs w:val="24"/>
        </w:rPr>
      </w:pPr>
    </w:p>
    <w:p w14:paraId="165DE661" w14:textId="6233F1CF" w:rsidR="00EB0F8F" w:rsidRPr="008F7CAC" w:rsidRDefault="007340DE" w:rsidP="00EE7CE3">
      <w:pPr>
        <w:jc w:val="center"/>
        <w:rPr>
          <w:bCs/>
          <w:i/>
          <w:szCs w:val="24"/>
        </w:rPr>
      </w:pPr>
      <w:r>
        <w:rPr>
          <w:b/>
          <w:bCs/>
          <w:szCs w:val="24"/>
        </w:rPr>
        <w:t>RIETAVO MIESTO</w:t>
      </w:r>
      <w:r w:rsidR="00883971">
        <w:rPr>
          <w:b/>
          <w:bCs/>
          <w:szCs w:val="24"/>
        </w:rPr>
        <w:t xml:space="preserve"> </w:t>
      </w:r>
      <w:r w:rsidR="006812F1" w:rsidRPr="008F7CAC">
        <w:rPr>
          <w:b/>
          <w:bCs/>
          <w:szCs w:val="24"/>
        </w:rPr>
        <w:t>VIETOS VEIKLOS GRUPĖS ĮGYVENDINAMOS STRATEGIJOS „</w:t>
      </w:r>
      <w:r w:rsidR="003F5DBD">
        <w:rPr>
          <w:b/>
          <w:bCs/>
          <w:szCs w:val="24"/>
        </w:rPr>
        <w:t>RIETAVO</w:t>
      </w:r>
      <w:r w:rsidR="00883971">
        <w:rPr>
          <w:b/>
          <w:bCs/>
          <w:szCs w:val="24"/>
        </w:rPr>
        <w:t xml:space="preserve"> MIESTO 2023-2029 METŲ VIETOS 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3F5DBD">
        <w:rPr>
          <w:b/>
          <w:bCs/>
          <w:iCs/>
          <w:szCs w:val="24"/>
        </w:rPr>
        <w:t xml:space="preserve">SĄLYGŲ </w:t>
      </w:r>
      <w:r w:rsidR="0036555B" w:rsidRPr="003F5DBD">
        <w:rPr>
          <w:b/>
          <w:bCs/>
          <w:iCs/>
          <w:szCs w:val="24"/>
        </w:rPr>
        <w:t xml:space="preserve">GAIRĖS </w:t>
      </w:r>
      <w:r w:rsidR="006074C5" w:rsidRPr="003F5DBD">
        <w:rPr>
          <w:b/>
          <w:bCs/>
          <w:iCs/>
          <w:szCs w:val="24"/>
        </w:rPr>
        <w:t xml:space="preserve">PAREIŠKĖJAMS </w:t>
      </w:r>
      <w:r w:rsidR="0036555B" w:rsidRPr="003F5DBD">
        <w:rPr>
          <w:b/>
          <w:bCs/>
          <w:iCs/>
          <w:szCs w:val="24"/>
        </w:rPr>
        <w:t>(</w:t>
      </w:r>
      <w:r w:rsidR="001E1B45" w:rsidRPr="003F5DBD">
        <w:rPr>
          <w:b/>
          <w:bCs/>
          <w:iCs/>
          <w:szCs w:val="24"/>
        </w:rPr>
        <w:t>ERPF</w:t>
      </w:r>
      <w:r w:rsidR="0036555B" w:rsidRPr="003F5DBD">
        <w:rPr>
          <w:b/>
          <w:bCs/>
          <w:iCs/>
          <w:szCs w:val="24"/>
        </w:rPr>
        <w:t>)</w:t>
      </w:r>
      <w:r w:rsidR="00BA190B" w:rsidRPr="003F5DBD">
        <w:rPr>
          <w:b/>
          <w:bCs/>
          <w:iCs/>
          <w:szCs w:val="24"/>
        </w:rPr>
        <w:t>, TEIKIANTIEMS PROJEKTŲ ĮGYVENDINIMO PLANUS PAGAL KVIETIMĄ NR. 11-</w:t>
      </w:r>
      <w:r w:rsidR="003F5DBD" w:rsidRPr="003F5DBD">
        <w:rPr>
          <w:b/>
          <w:bCs/>
          <w:iCs/>
          <w:szCs w:val="24"/>
        </w:rPr>
        <w:t>7</w:t>
      </w:r>
      <w:r w:rsidR="00D130F9">
        <w:rPr>
          <w:b/>
          <w:bCs/>
          <w:iCs/>
          <w:szCs w:val="24"/>
        </w:rPr>
        <w:t>13</w:t>
      </w:r>
      <w:r w:rsidR="003F5DBD" w:rsidRPr="003F5DBD">
        <w:rPr>
          <w:b/>
          <w:bCs/>
          <w:iCs/>
          <w:szCs w:val="24"/>
        </w:rPr>
        <w:t>-</w:t>
      </w:r>
      <w:r w:rsidR="00BA190B" w:rsidRPr="003F5DBD">
        <w:rPr>
          <w:b/>
          <w:bCs/>
          <w:iCs/>
          <w:szCs w:val="24"/>
        </w:rPr>
        <w:t>K</w:t>
      </w:r>
      <w:r w:rsidR="00271F6B" w:rsidRPr="003F5DBD">
        <w:rPr>
          <w:b/>
          <w:bCs/>
        </w:rPr>
        <w:t xml:space="preserve"> </w:t>
      </w:r>
      <w:r w:rsidR="003F5DBD" w:rsidRPr="003F5DBD">
        <w:rPr>
          <w:b/>
          <w:bCs/>
        </w:rPr>
        <w:t>„PALAIKYTI SOCIALINIO VERSLO KŪRIMĄSI IR PLĖTRĄ ĮSIGYJANT SOCIALINIAM VERSLUI REIKALINGĄ ĮRANGĄ, TAIKANT RINKODAROS PRIEMONES“</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FC8D8" w14:textId="43E8BFA4" w:rsidR="00D22153" w:rsidRDefault="00D22153" w:rsidP="00DB0540">
      <w:pPr>
        <w:jc w:val="both"/>
        <w:rPr>
          <w:b/>
          <w:i/>
          <w:iCs/>
          <w:szCs w:val="24"/>
          <w:highlight w:val="yellow"/>
        </w:rPr>
      </w:pPr>
    </w:p>
    <w:p w14:paraId="530CC0C2" w14:textId="77777777" w:rsidR="00D22153" w:rsidRPr="008F7CAC" w:rsidRDefault="00D22153">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lastRenderedPageBreak/>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3A296C08" w14:textId="77777777" w:rsidR="00D130F9" w:rsidRDefault="00383811" w:rsidP="00D130F9">
            <w:pPr>
              <w:pStyle w:val="Sraopastraipa"/>
              <w:numPr>
                <w:ilvl w:val="1"/>
                <w:numId w:val="3"/>
              </w:numPr>
              <w:tabs>
                <w:tab w:val="left" w:pos="596"/>
              </w:tabs>
              <w:ind w:left="22" w:firstLine="0"/>
              <w:jc w:val="both"/>
              <w:rPr>
                <w:iCs/>
                <w:szCs w:val="24"/>
              </w:rPr>
            </w:pPr>
            <w:r w:rsidRPr="008F7CAC">
              <w:rPr>
                <w:iCs/>
                <w:szCs w:val="24"/>
              </w:rPr>
              <w:t>Projekto veiklos turi būti įgyvendintos iki 2028 m. gruodžio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23047848" w14:textId="072D5D0D" w:rsidR="00D130F9" w:rsidRPr="00D130F9" w:rsidRDefault="00383811" w:rsidP="00D130F9">
            <w:pPr>
              <w:pStyle w:val="Sraopastraipa"/>
              <w:numPr>
                <w:ilvl w:val="1"/>
                <w:numId w:val="3"/>
              </w:numPr>
              <w:tabs>
                <w:tab w:val="left" w:pos="596"/>
              </w:tabs>
              <w:ind w:left="22" w:firstLine="0"/>
              <w:jc w:val="both"/>
              <w:rPr>
                <w:iCs/>
                <w:szCs w:val="24"/>
              </w:rPr>
            </w:pPr>
            <w:r w:rsidRPr="00D130F9">
              <w:rPr>
                <w:iCs/>
                <w:szCs w:val="24"/>
              </w:rPr>
              <w:t xml:space="preserve">Projektų veikloms įgyvendinti numatyta skirti iki </w:t>
            </w:r>
            <w:r w:rsidR="00D130F9" w:rsidRPr="00D130F9">
              <w:rPr>
                <w:b/>
                <w:bCs/>
                <w:iCs/>
                <w:szCs w:val="24"/>
              </w:rPr>
              <w:t xml:space="preserve">46 285,24 </w:t>
            </w:r>
            <w:r w:rsidR="00B44959" w:rsidRPr="00D130F9">
              <w:rPr>
                <w:iCs/>
                <w:szCs w:val="24"/>
              </w:rPr>
              <w:t>(</w:t>
            </w:r>
            <w:r w:rsidR="00D130F9">
              <w:rPr>
                <w:iCs/>
                <w:szCs w:val="24"/>
              </w:rPr>
              <w:t>keturiasdešimt šeši tūkstančiai du šimtai aštuoniasdešimt penki eurai, dvi</w:t>
            </w:r>
            <w:r w:rsidRPr="00D130F9">
              <w:rPr>
                <w:iCs/>
                <w:szCs w:val="24"/>
              </w:rPr>
              <w:t>) eur</w:t>
            </w:r>
            <w:r w:rsidR="00B44959" w:rsidRPr="00D130F9">
              <w:rPr>
                <w:iCs/>
                <w:szCs w:val="24"/>
              </w:rPr>
              <w:t>ai</w:t>
            </w:r>
            <w:r w:rsidRPr="00D130F9">
              <w:rPr>
                <w:iCs/>
                <w:szCs w:val="24"/>
              </w:rPr>
              <w:t xml:space="preserve"> </w:t>
            </w:r>
            <w:r w:rsidR="0079663E" w:rsidRPr="00D130F9">
              <w:rPr>
                <w:iCs/>
                <w:szCs w:val="24"/>
              </w:rPr>
              <w:t>ERPF</w:t>
            </w:r>
            <w:r w:rsidRPr="00D130F9">
              <w:rPr>
                <w:color w:val="000000"/>
                <w:szCs w:val="24"/>
                <w:lang w:eastAsia="lt-LT"/>
              </w:rPr>
              <w:t xml:space="preserve"> ir </w:t>
            </w:r>
            <w:r w:rsidR="00D130F9">
              <w:rPr>
                <w:b/>
                <w:bCs/>
                <w:szCs w:val="24"/>
                <w:lang w:eastAsia="lt-LT"/>
              </w:rPr>
              <w:t>8167,98</w:t>
            </w:r>
            <w:r w:rsidR="00B44959" w:rsidRPr="00D130F9">
              <w:rPr>
                <w:b/>
                <w:bCs/>
                <w:szCs w:val="24"/>
                <w:lang w:eastAsia="lt-LT"/>
              </w:rPr>
              <w:t xml:space="preserve"> </w:t>
            </w:r>
            <w:r w:rsidRPr="00D130F9">
              <w:rPr>
                <w:color w:val="000000"/>
                <w:szCs w:val="24"/>
                <w:lang w:eastAsia="lt-LT"/>
              </w:rPr>
              <w:t>(</w:t>
            </w:r>
            <w:r w:rsidR="00D130F9">
              <w:rPr>
                <w:szCs w:val="24"/>
                <w:lang w:eastAsia="lt-LT"/>
              </w:rPr>
              <w:t>aštuoni tūkstančiai vienas šimtas šešiasdešimt septyni eurai, devyniasdešimt aštuoni centai</w:t>
            </w:r>
            <w:r w:rsidRPr="00D130F9">
              <w:rPr>
                <w:color w:val="000000"/>
                <w:szCs w:val="24"/>
                <w:lang w:eastAsia="lt-LT"/>
              </w:rPr>
              <w:t>) eur</w:t>
            </w:r>
            <w:r w:rsidR="00B44959" w:rsidRPr="00D130F9">
              <w:rPr>
                <w:color w:val="000000"/>
                <w:szCs w:val="24"/>
                <w:lang w:eastAsia="lt-LT"/>
              </w:rPr>
              <w:t>as</w:t>
            </w:r>
            <w:r w:rsidRPr="00D130F9">
              <w:rPr>
                <w:color w:val="000000"/>
                <w:szCs w:val="24"/>
                <w:lang w:eastAsia="lt-LT"/>
              </w:rPr>
              <w:t xml:space="preserve"> BF lėšų. </w:t>
            </w:r>
          </w:p>
          <w:p w14:paraId="3CE160F9" w14:textId="6B9A8C47" w:rsidR="00383811" w:rsidRPr="00D130F9" w:rsidRDefault="00383811" w:rsidP="00D130F9">
            <w:pPr>
              <w:pStyle w:val="Sraopastraipa"/>
              <w:numPr>
                <w:ilvl w:val="1"/>
                <w:numId w:val="3"/>
              </w:numPr>
              <w:tabs>
                <w:tab w:val="left" w:pos="596"/>
              </w:tabs>
              <w:ind w:left="22" w:firstLine="0"/>
              <w:jc w:val="both"/>
              <w:rPr>
                <w:iCs/>
                <w:szCs w:val="24"/>
              </w:rPr>
            </w:pPr>
            <w:r w:rsidRPr="00D130F9">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D130F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D130F9">
              <w:rPr>
                <w:iCs/>
                <w:szCs w:val="24"/>
              </w:rPr>
              <w:t xml:space="preserve">, </w:t>
            </w:r>
            <w:proofErr w:type="spellStart"/>
            <w:r w:rsidR="008035F0" w:rsidRPr="00D130F9">
              <w:rPr>
                <w:iCs/>
                <w:szCs w:val="24"/>
              </w:rPr>
              <w:t>t.y</w:t>
            </w:r>
            <w:proofErr w:type="spellEnd"/>
            <w:r w:rsidR="008035F0" w:rsidRPr="00D130F9">
              <w:rPr>
                <w:iCs/>
                <w:szCs w:val="24"/>
              </w:rPr>
              <w:t xml:space="preserve">. projektas turi atitikti </w:t>
            </w:r>
            <w:r w:rsidR="00B44959" w:rsidRPr="00D130F9">
              <w:rPr>
                <w:b/>
                <w:bCs/>
                <w:iCs/>
                <w:szCs w:val="24"/>
              </w:rPr>
              <w:t xml:space="preserve">Rietavo miesto </w:t>
            </w:r>
            <w:r w:rsidR="008035F0" w:rsidRPr="00D130F9">
              <w:rPr>
                <w:b/>
                <w:bCs/>
                <w:iCs/>
                <w:szCs w:val="24"/>
              </w:rPr>
              <w:t>vietos veiklos grupės</w:t>
            </w:r>
            <w:r w:rsidR="008035F0" w:rsidRPr="00D130F9">
              <w:rPr>
                <w:iCs/>
                <w:szCs w:val="24"/>
              </w:rPr>
              <w:t xml:space="preserve"> įgyvendinam</w:t>
            </w:r>
            <w:r w:rsidR="00383E19" w:rsidRPr="00D130F9">
              <w:rPr>
                <w:iCs/>
                <w:szCs w:val="24"/>
              </w:rPr>
              <w:t>ą</w:t>
            </w:r>
            <w:r w:rsidR="008035F0" w:rsidRPr="00D130F9">
              <w:rPr>
                <w:iCs/>
                <w:szCs w:val="24"/>
              </w:rPr>
              <w:t xml:space="preserve"> strategij</w:t>
            </w:r>
            <w:r w:rsidR="00383E19" w:rsidRPr="00D130F9">
              <w:rPr>
                <w:iCs/>
                <w:szCs w:val="24"/>
              </w:rPr>
              <w:t>ą</w:t>
            </w:r>
            <w:r w:rsidR="008035F0" w:rsidRPr="00D130F9">
              <w:rPr>
                <w:iCs/>
                <w:szCs w:val="24"/>
              </w:rPr>
              <w:t xml:space="preserve"> </w:t>
            </w:r>
            <w:r w:rsidR="008035F0" w:rsidRPr="00D130F9">
              <w:rPr>
                <w:b/>
                <w:bCs/>
                <w:iCs/>
                <w:szCs w:val="24"/>
              </w:rPr>
              <w:t>„</w:t>
            </w:r>
            <w:r w:rsidR="00B44959" w:rsidRPr="00D130F9">
              <w:rPr>
                <w:b/>
                <w:bCs/>
                <w:iCs/>
                <w:szCs w:val="24"/>
              </w:rPr>
              <w:t xml:space="preserve">Rietavo </w:t>
            </w:r>
            <w:r w:rsidR="004F6FE8" w:rsidRPr="00D130F9">
              <w:rPr>
                <w:b/>
                <w:bCs/>
                <w:iCs/>
                <w:szCs w:val="24"/>
              </w:rPr>
              <w:t>miesto 2023-2029 metų vietos plėtros strategija</w:t>
            </w:r>
            <w:r w:rsidR="00383E19" w:rsidRPr="00D130F9">
              <w:rPr>
                <w:b/>
                <w:bCs/>
                <w:iCs/>
                <w:szCs w:val="24"/>
              </w:rPr>
              <w:t>“</w:t>
            </w:r>
            <w:r w:rsidR="00971AFF" w:rsidRPr="00D130F9">
              <w:rPr>
                <w:iCs/>
                <w:szCs w:val="24"/>
              </w:rPr>
              <w:t xml:space="preserve"> ir prioritetinius kriterijus, nurodytus Gairių 10 p</w:t>
            </w:r>
            <w:r w:rsidRPr="00D130F9">
              <w:rPr>
                <w:iCs/>
                <w:szCs w:val="24"/>
              </w:rPr>
              <w:t>. Projektų atitiktį šiame papunktyje nurodytiems projektų atrankos kriterijams vertina administruojančioji institucija, atlikdama projektų tinkamumo finansuoti vertinimą.</w:t>
            </w:r>
          </w:p>
          <w:p w14:paraId="28B3E263" w14:textId="3CE18885" w:rsidR="00383E19" w:rsidRPr="00D130F9" w:rsidRDefault="00D130F9" w:rsidP="00D130F9">
            <w:pPr>
              <w:tabs>
                <w:tab w:val="left" w:pos="596"/>
              </w:tabs>
              <w:ind w:left="22"/>
              <w:jc w:val="both"/>
              <w:rPr>
                <w:iCs/>
                <w:szCs w:val="24"/>
              </w:rPr>
            </w:pPr>
            <w:r>
              <w:rPr>
                <w:iCs/>
                <w:szCs w:val="24"/>
              </w:rPr>
              <w:t xml:space="preserve">2.9. </w:t>
            </w:r>
            <w:r w:rsidR="00383811" w:rsidRPr="00D130F9">
              <w:rPr>
                <w:iCs/>
                <w:szCs w:val="24"/>
              </w:rPr>
              <w:t xml:space="preserve">Projektų naudos ir kokybės vertinimą atlieka </w:t>
            </w:r>
            <w:r w:rsidR="00B44959" w:rsidRPr="00D130F9">
              <w:rPr>
                <w:b/>
                <w:bCs/>
                <w:iCs/>
                <w:szCs w:val="24"/>
              </w:rPr>
              <w:t>Rietavo miesto</w:t>
            </w:r>
            <w:r w:rsidR="004F6FE8" w:rsidRPr="00D130F9">
              <w:rPr>
                <w:b/>
                <w:bCs/>
                <w:iCs/>
                <w:szCs w:val="24"/>
              </w:rPr>
              <w:t xml:space="preserve"> </w:t>
            </w:r>
            <w:r w:rsidR="00383E19" w:rsidRPr="00D130F9">
              <w:rPr>
                <w:b/>
                <w:bCs/>
                <w:iCs/>
                <w:szCs w:val="24"/>
              </w:rPr>
              <w:t>vietos veiklos grupė</w:t>
            </w:r>
            <w:r w:rsidR="00383E19" w:rsidRPr="00D130F9">
              <w:rPr>
                <w:iCs/>
                <w:szCs w:val="24"/>
              </w:rPr>
              <w:t xml:space="preserve"> (toliau – </w:t>
            </w:r>
            <w:r w:rsidR="00383811" w:rsidRPr="00D130F9">
              <w:rPr>
                <w:iCs/>
                <w:szCs w:val="24"/>
              </w:rPr>
              <w:t>VVG</w:t>
            </w:r>
            <w:r w:rsidR="00383E19" w:rsidRPr="00D130F9">
              <w:rPr>
                <w:iCs/>
                <w:szCs w:val="24"/>
              </w:rPr>
              <w:t>)</w:t>
            </w:r>
            <w:r w:rsidR="00383811" w:rsidRPr="00D130F9">
              <w:rPr>
                <w:iCs/>
                <w:szCs w:val="24"/>
              </w:rPr>
              <w:t>. Projektai vertinami pagal VVG kvietimo dokumentuose nustatytus projektų atrankos kriterijus</w:t>
            </w:r>
            <w:r w:rsidR="002C0F85" w:rsidRPr="00D130F9">
              <w:rPr>
                <w:iCs/>
                <w:szCs w:val="24"/>
              </w:rPr>
              <w:t xml:space="preserve">, kurie </w:t>
            </w:r>
            <w:r w:rsidR="000A11BD" w:rsidRPr="00D130F9">
              <w:rPr>
                <w:iCs/>
                <w:szCs w:val="24"/>
              </w:rPr>
              <w:t xml:space="preserve">nurodyti </w:t>
            </w:r>
            <w:r w:rsidR="00383E19" w:rsidRPr="00D130F9">
              <w:rPr>
                <w:iCs/>
                <w:szCs w:val="24"/>
              </w:rPr>
              <w:t xml:space="preserve">ir </w:t>
            </w:r>
            <w:r w:rsidR="000A11BD" w:rsidRPr="00D130F9">
              <w:rPr>
                <w:iCs/>
                <w:szCs w:val="24"/>
              </w:rPr>
              <w:t>šių Gairių 1</w:t>
            </w:r>
            <w:r w:rsidR="009B05AF" w:rsidRPr="00D130F9">
              <w:rPr>
                <w:iCs/>
                <w:szCs w:val="24"/>
              </w:rPr>
              <w:t>0</w:t>
            </w:r>
            <w:r w:rsidR="000A11BD" w:rsidRPr="00D130F9">
              <w:rPr>
                <w:iCs/>
                <w:szCs w:val="24"/>
              </w:rPr>
              <w:t xml:space="preserve"> dalyje</w:t>
            </w:r>
            <w:r w:rsidR="00383811" w:rsidRPr="00D130F9">
              <w:rPr>
                <w:iCs/>
                <w:szCs w:val="24"/>
              </w:rPr>
              <w:t>. Projektai, kurie naudos ir kokybės vertinimo etape nesurenka nustatytos minimalios balų sumos, nėra tinkami finansuoti</w:t>
            </w:r>
            <w:r w:rsidR="000A11BD" w:rsidRPr="00D130F9">
              <w:rPr>
                <w:iCs/>
                <w:szCs w:val="24"/>
              </w:rPr>
              <w:t xml:space="preserve">, PĮP atmetami </w:t>
            </w:r>
            <w:r w:rsidR="00383811" w:rsidRPr="00D130F9">
              <w:rPr>
                <w:iCs/>
                <w:szCs w:val="24"/>
              </w:rPr>
              <w:t>ir jų tinkamumo finansuoti vertinimas neatliekamas.</w:t>
            </w:r>
          </w:p>
          <w:p w14:paraId="57CF567A" w14:textId="485C72DE" w:rsidR="00383E19" w:rsidRPr="008F7CAC" w:rsidRDefault="00383E19" w:rsidP="00D130F9">
            <w:pPr>
              <w:pStyle w:val="Sraopastraipa"/>
              <w:numPr>
                <w:ilvl w:val="1"/>
                <w:numId w:val="14"/>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D130F9">
            <w:pPr>
              <w:pStyle w:val="Sraopastraipa"/>
              <w:numPr>
                <w:ilvl w:val="1"/>
                <w:numId w:val="14"/>
              </w:numPr>
              <w:tabs>
                <w:tab w:val="left" w:pos="596"/>
              </w:tabs>
              <w:ind w:left="22" w:firstLine="0"/>
              <w:jc w:val="both"/>
              <w:rPr>
                <w:iCs/>
                <w:szCs w:val="24"/>
              </w:rPr>
            </w:pPr>
            <w:r w:rsidRPr="008F7CAC">
              <w:rPr>
                <w:szCs w:val="24"/>
              </w:rPr>
              <w:lastRenderedPageBreak/>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D130F9">
            <w:pPr>
              <w:pStyle w:val="Sraopastraipa"/>
              <w:numPr>
                <w:ilvl w:val="1"/>
                <w:numId w:val="14"/>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D130F9">
            <w:pPr>
              <w:pStyle w:val="Sraopastraipa"/>
              <w:numPr>
                <w:ilvl w:val="1"/>
                <w:numId w:val="14"/>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61F0ED49" w:rsidR="00494670" w:rsidRPr="00834133" w:rsidRDefault="00494670" w:rsidP="00D130F9">
            <w:pPr>
              <w:pStyle w:val="Sraopastraipa"/>
              <w:numPr>
                <w:ilvl w:val="0"/>
                <w:numId w:val="14"/>
              </w:numPr>
              <w:tabs>
                <w:tab w:val="left" w:pos="357"/>
                <w:tab w:val="left" w:pos="527"/>
                <w:tab w:val="left" w:pos="692"/>
              </w:tabs>
              <w:jc w:val="both"/>
              <w:rPr>
                <w:b/>
                <w:bCs/>
                <w:iCs/>
                <w:szCs w:val="24"/>
              </w:rPr>
            </w:pPr>
            <w:r w:rsidRPr="00834133">
              <w:rPr>
                <w:b/>
                <w:bCs/>
                <w:iCs/>
                <w:szCs w:val="24"/>
              </w:rPr>
              <w:lastRenderedPageBreak/>
              <w:t>Projekto įgyvendinimo plano teikimas</w:t>
            </w:r>
          </w:p>
          <w:p w14:paraId="5F65D059" w14:textId="77777777" w:rsidR="00494670" w:rsidRPr="008F7CAC" w:rsidRDefault="00494670" w:rsidP="00450311">
            <w:pPr>
              <w:tabs>
                <w:tab w:val="left" w:pos="357"/>
                <w:tab w:val="left" w:pos="527"/>
                <w:tab w:val="left" w:pos="692"/>
              </w:tabs>
              <w:ind w:left="360"/>
              <w:jc w:val="both"/>
              <w:rPr>
                <w:iCs/>
                <w:szCs w:val="24"/>
              </w:rPr>
            </w:pPr>
          </w:p>
          <w:p w14:paraId="5FF6BCB9" w14:textId="53E1FB3D" w:rsidR="00494670" w:rsidRPr="00834133" w:rsidRDefault="00834133" w:rsidP="00834133">
            <w:pPr>
              <w:tabs>
                <w:tab w:val="left" w:pos="357"/>
                <w:tab w:val="left" w:pos="527"/>
                <w:tab w:val="left" w:pos="692"/>
              </w:tabs>
              <w:jc w:val="both"/>
              <w:rPr>
                <w:iCs/>
                <w:szCs w:val="24"/>
              </w:rPr>
            </w:pPr>
            <w:r w:rsidRPr="00834133">
              <w:rPr>
                <w:iCs/>
                <w:szCs w:val="24"/>
              </w:rPr>
              <w:t xml:space="preserve">3.1. </w:t>
            </w:r>
            <w:r w:rsidR="00494670" w:rsidRPr="00834133">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3D96150" w:rsidR="00494670" w:rsidRPr="008F7CAC" w:rsidRDefault="00834133" w:rsidP="00834133">
            <w:pPr>
              <w:tabs>
                <w:tab w:val="left" w:pos="357"/>
                <w:tab w:val="left" w:pos="527"/>
                <w:tab w:val="left" w:pos="692"/>
              </w:tabs>
              <w:jc w:val="both"/>
              <w:rPr>
                <w:iCs/>
                <w:szCs w:val="24"/>
              </w:rPr>
            </w:pPr>
            <w:r>
              <w:rPr>
                <w:iCs/>
                <w:szCs w:val="24"/>
              </w:rPr>
              <w:t xml:space="preserve">3.2. </w:t>
            </w:r>
            <w:r w:rsidR="00494670" w:rsidRPr="008F7CAC">
              <w:rPr>
                <w:iCs/>
                <w:szCs w:val="24"/>
              </w:rPr>
              <w:t xml:space="preserve">PĮP teikiamas nuo kvietimo teikti PĮP paskelbimo Europos Sąjungos investicijų interneto svetainėje </w:t>
            </w:r>
            <w:proofErr w:type="spellStart"/>
            <w:r w:rsidR="00494670" w:rsidRPr="008F7CAC">
              <w:rPr>
                <w:iCs/>
                <w:szCs w:val="24"/>
              </w:rPr>
              <w:t>esinvesticijos.lt</w:t>
            </w:r>
            <w:proofErr w:type="spellEnd"/>
            <w:r w:rsidR="00494670" w:rsidRPr="008F7CAC">
              <w:rPr>
                <w:iCs/>
                <w:szCs w:val="24"/>
              </w:rPr>
              <w:t>, iki kvietime nurodytos paskutinės dienos.</w:t>
            </w:r>
          </w:p>
          <w:p w14:paraId="58AEF322" w14:textId="73770260" w:rsidR="00494670" w:rsidRPr="00834133" w:rsidRDefault="00834133" w:rsidP="00834133">
            <w:pPr>
              <w:tabs>
                <w:tab w:val="left" w:pos="357"/>
                <w:tab w:val="left" w:pos="527"/>
                <w:tab w:val="left" w:pos="692"/>
              </w:tabs>
              <w:jc w:val="both"/>
              <w:rPr>
                <w:b/>
                <w:bCs/>
                <w:iCs/>
                <w:szCs w:val="24"/>
              </w:rPr>
            </w:pPr>
            <w:r w:rsidRPr="00834133">
              <w:rPr>
                <w:b/>
                <w:bCs/>
                <w:iCs/>
                <w:szCs w:val="24"/>
              </w:rPr>
              <w:t xml:space="preserve">3.3. </w:t>
            </w:r>
            <w:r w:rsidR="00494670" w:rsidRPr="00834133">
              <w:rPr>
                <w:b/>
                <w:bCs/>
                <w:iCs/>
                <w:szCs w:val="24"/>
              </w:rPr>
              <w:t>Kartu su PĮP pareiškėjas administruojančiajai institucijai turi pateikti šiuos priedus ir/ar dokumentus:</w:t>
            </w:r>
          </w:p>
          <w:p w14:paraId="4AB233A5" w14:textId="32CBE310" w:rsidR="00494670" w:rsidRPr="00834133" w:rsidRDefault="00834133" w:rsidP="00834133">
            <w:pPr>
              <w:tabs>
                <w:tab w:val="left" w:pos="357"/>
                <w:tab w:val="left" w:pos="527"/>
                <w:tab w:val="left" w:pos="692"/>
              </w:tabs>
              <w:jc w:val="both"/>
              <w:rPr>
                <w:iCs/>
                <w:szCs w:val="24"/>
              </w:rPr>
            </w:pPr>
            <w:r w:rsidRPr="00834133">
              <w:rPr>
                <w:iCs/>
                <w:szCs w:val="24"/>
              </w:rPr>
              <w:t xml:space="preserve">3.3.1. </w:t>
            </w:r>
            <w:r w:rsidR="00494670" w:rsidRPr="00834133">
              <w:rPr>
                <w:b/>
                <w:bCs/>
                <w:iCs/>
                <w:szCs w:val="24"/>
              </w:rPr>
              <w:t>įgaliojimą</w:t>
            </w:r>
            <w:r w:rsidR="00494670" w:rsidRPr="00834133">
              <w:rPr>
                <w:iCs/>
                <w:szCs w:val="24"/>
              </w:rPr>
              <w:t xml:space="preserve"> </w:t>
            </w:r>
            <w:r w:rsidR="00494670" w:rsidRPr="00834133">
              <w:rPr>
                <w:b/>
                <w:bCs/>
                <w:iCs/>
                <w:szCs w:val="24"/>
              </w:rPr>
              <w:t>pasirašyti projekto įgyvendinimo planą</w:t>
            </w:r>
            <w:r w:rsidR="00494670" w:rsidRPr="00834133">
              <w:rPr>
                <w:iCs/>
                <w:szCs w:val="24"/>
              </w:rPr>
              <w:t xml:space="preserve">, jei jį pasirašo ne pareiškėjo įstaigos vadovas; </w:t>
            </w:r>
          </w:p>
          <w:p w14:paraId="77B67905" w14:textId="7B6A2E41" w:rsidR="00ED2E51" w:rsidRPr="00834133" w:rsidRDefault="00834133" w:rsidP="00834133">
            <w:pPr>
              <w:tabs>
                <w:tab w:val="left" w:pos="357"/>
                <w:tab w:val="left" w:pos="527"/>
                <w:tab w:val="left" w:pos="692"/>
              </w:tabs>
              <w:jc w:val="both"/>
              <w:rPr>
                <w:iCs/>
                <w:szCs w:val="24"/>
              </w:rPr>
            </w:pPr>
            <w:r w:rsidRPr="00834133">
              <w:rPr>
                <w:iCs/>
                <w:szCs w:val="24"/>
              </w:rPr>
              <w:t xml:space="preserve">3.3.2. </w:t>
            </w:r>
            <w:r w:rsidR="00B62591" w:rsidRPr="00834133">
              <w:rPr>
                <w:iCs/>
                <w:szCs w:val="24"/>
              </w:rPr>
              <w:t xml:space="preserve">VšĮ Inovacijų agentūros išduotą </w:t>
            </w:r>
            <w:r w:rsidR="00B62591" w:rsidRPr="00834133">
              <w:rPr>
                <w:b/>
                <w:bCs/>
                <w:iCs/>
                <w:szCs w:val="24"/>
              </w:rPr>
              <w:t>patvirtinimą dėl socialinio verslo subjekto statuso įgijimo</w:t>
            </w:r>
            <w:r w:rsidR="00B62591" w:rsidRPr="00834133">
              <w:rPr>
                <w:iCs/>
                <w:szCs w:val="24"/>
              </w:rPr>
              <w:t xml:space="preserve"> (taikoma labai mažoms, mažoms ir vidutinėms įmonėms);</w:t>
            </w:r>
          </w:p>
          <w:p w14:paraId="40EF651B" w14:textId="13FCE966" w:rsidR="00B62591" w:rsidRPr="00B62591" w:rsidRDefault="00B62591" w:rsidP="00834133">
            <w:pPr>
              <w:tabs>
                <w:tab w:val="left" w:pos="357"/>
                <w:tab w:val="left" w:pos="527"/>
                <w:tab w:val="left" w:pos="692"/>
              </w:tabs>
              <w:jc w:val="both"/>
              <w:rPr>
                <w:iCs/>
                <w:szCs w:val="24"/>
              </w:rPr>
            </w:pPr>
            <w:r w:rsidRPr="00B62591">
              <w:rPr>
                <w:iCs/>
                <w:szCs w:val="24"/>
              </w:rPr>
              <w:t>užpildytą ir pasirašytą Didelės įmonės socialinio verslo atitikties deklaraciją (Socialinio verslo paramos taisyklių 1 priedas) (taikoma didelėms įmonėms);</w:t>
            </w:r>
          </w:p>
          <w:p w14:paraId="46F1FD86" w14:textId="3B370252" w:rsidR="00B62591" w:rsidRPr="00834133" w:rsidRDefault="00834133" w:rsidP="00834133">
            <w:pPr>
              <w:tabs>
                <w:tab w:val="left" w:pos="357"/>
                <w:tab w:val="left" w:pos="527"/>
                <w:tab w:val="left" w:pos="692"/>
              </w:tabs>
              <w:jc w:val="both"/>
              <w:rPr>
                <w:iCs/>
                <w:szCs w:val="24"/>
              </w:rPr>
            </w:pPr>
            <w:r w:rsidRPr="00834133">
              <w:rPr>
                <w:iCs/>
                <w:szCs w:val="24"/>
              </w:rPr>
              <w:t xml:space="preserve">3.3.3. </w:t>
            </w:r>
            <w:r w:rsidR="00DA1202" w:rsidRPr="00834133">
              <w:rPr>
                <w:iCs/>
                <w:szCs w:val="24"/>
              </w:rPr>
              <w:t xml:space="preserve">užpildytą </w:t>
            </w:r>
            <w:r w:rsidR="00DA1202" w:rsidRPr="00834133">
              <w:rPr>
                <w:b/>
                <w:bCs/>
                <w:iCs/>
                <w:szCs w:val="24"/>
              </w:rPr>
              <w:t>„Viena įmonė“ deklaracijos formą</w:t>
            </w:r>
            <w:r w:rsidR="00DA1202" w:rsidRPr="00834133">
              <w:rPr>
                <w:iCs/>
                <w:szCs w:val="24"/>
              </w:rPr>
              <w:t xml:space="preserve">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00DA1202" w:rsidRPr="00834133">
              <w:rPr>
                <w:iCs/>
                <w:szCs w:val="24"/>
              </w:rPr>
              <w:t>esinvesticijos.lt</w:t>
            </w:r>
            <w:proofErr w:type="spellEnd"/>
            <w:r w:rsidR="00DA1202" w:rsidRPr="00834133">
              <w:rPr>
                <w:iCs/>
                <w:szCs w:val="24"/>
              </w:rPr>
              <w:t xml:space="preserve"> (toliau – </w:t>
            </w:r>
            <w:proofErr w:type="spellStart"/>
            <w:r w:rsidR="00DA1202" w:rsidRPr="00834133">
              <w:rPr>
                <w:iCs/>
                <w:szCs w:val="24"/>
              </w:rPr>
              <w:t>esinvesticijos.lt</w:t>
            </w:r>
            <w:proofErr w:type="spellEnd"/>
            <w:r w:rsidR="00DA1202" w:rsidRPr="00834133">
              <w:rPr>
                <w:iCs/>
                <w:szCs w:val="24"/>
              </w:rPr>
              <w:t>));</w:t>
            </w:r>
          </w:p>
          <w:p w14:paraId="2388AE86" w14:textId="7E554FDD" w:rsidR="00B62591" w:rsidRPr="00834133" w:rsidRDefault="00834133" w:rsidP="00834133">
            <w:pPr>
              <w:tabs>
                <w:tab w:val="left" w:pos="357"/>
                <w:tab w:val="left" w:pos="527"/>
                <w:tab w:val="left" w:pos="692"/>
              </w:tabs>
              <w:jc w:val="both"/>
              <w:rPr>
                <w:iCs/>
                <w:szCs w:val="24"/>
              </w:rPr>
            </w:pPr>
            <w:r w:rsidRPr="00834133">
              <w:rPr>
                <w:iCs/>
                <w:szCs w:val="24"/>
              </w:rPr>
              <w:t xml:space="preserve">3.3.4. </w:t>
            </w:r>
            <w:r w:rsidR="00B62591" w:rsidRPr="007A7525">
              <w:rPr>
                <w:b/>
                <w:bCs/>
                <w:iCs/>
                <w:szCs w:val="24"/>
              </w:rPr>
              <w:t>socialinio verslo planą</w:t>
            </w:r>
            <w:r w:rsidR="00B62591" w:rsidRPr="00834133">
              <w:rPr>
                <w:iCs/>
                <w:szCs w:val="24"/>
              </w:rPr>
              <w:t xml:space="preserve"> (Socialinio verslo paramos taisyklių 2 priedas);</w:t>
            </w:r>
          </w:p>
          <w:p w14:paraId="72B5D496" w14:textId="3C8E5A08" w:rsidR="00684C22" w:rsidRPr="00834133" w:rsidRDefault="00834133" w:rsidP="00834133">
            <w:pPr>
              <w:tabs>
                <w:tab w:val="left" w:pos="357"/>
                <w:tab w:val="left" w:pos="527"/>
                <w:tab w:val="left" w:pos="692"/>
              </w:tabs>
              <w:jc w:val="both"/>
              <w:rPr>
                <w:iCs/>
                <w:szCs w:val="24"/>
              </w:rPr>
            </w:pPr>
            <w:r w:rsidRPr="00834133">
              <w:rPr>
                <w:iCs/>
                <w:szCs w:val="24"/>
              </w:rPr>
              <w:t xml:space="preserve">3.3.5. </w:t>
            </w:r>
            <w:r w:rsidR="00B62591" w:rsidRPr="007A7525">
              <w:rPr>
                <w:b/>
                <w:bCs/>
                <w:iCs/>
                <w:szCs w:val="24"/>
              </w:rPr>
              <w:t>dokumentus, pagrindžiančius nuosavo indėlio tinkamumą</w:t>
            </w:r>
            <w:r w:rsidR="00B62591" w:rsidRPr="00834133">
              <w:rPr>
                <w:iCs/>
                <w:szCs w:val="24"/>
              </w:rPr>
              <w:t xml:space="preserve">;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w:t>
            </w:r>
            <w:r w:rsidR="00B62591" w:rsidRPr="00834133">
              <w:rPr>
                <w:iCs/>
                <w:szCs w:val="24"/>
              </w:rPr>
              <w:lastRenderedPageBreak/>
              <w:t>(arba) savivaldybių biudžetų (pvz., savivaldybės tarybos sprendimas skirti lėšas projektui įgyvendinti), ir (arba) sukurti naudojantis finansinių ataskaitų duomenimis</w:t>
            </w:r>
            <w:r w:rsidR="00D22153" w:rsidRPr="00D22153">
              <w:rPr>
                <w:iCs/>
                <w:szCs w:val="24"/>
              </w:rPr>
              <w:t>;</w:t>
            </w:r>
          </w:p>
          <w:p w14:paraId="34B1A5B8" w14:textId="7D1A6435" w:rsidR="00684C22" w:rsidRPr="00834133" w:rsidRDefault="00684C22" w:rsidP="00834133">
            <w:pPr>
              <w:tabs>
                <w:tab w:val="left" w:pos="357"/>
                <w:tab w:val="left" w:pos="527"/>
                <w:tab w:val="left" w:pos="692"/>
              </w:tabs>
              <w:jc w:val="both"/>
              <w:rPr>
                <w:iCs/>
                <w:szCs w:val="24"/>
              </w:rPr>
            </w:pPr>
            <w:r w:rsidRPr="00834133">
              <w:rPr>
                <w:iCs/>
                <w:szCs w:val="24"/>
              </w:rPr>
              <w:t xml:space="preserve"> </w:t>
            </w:r>
            <w:r w:rsidR="00834133" w:rsidRPr="00834133">
              <w:rPr>
                <w:iCs/>
                <w:szCs w:val="24"/>
              </w:rPr>
              <w:t>3.3.</w:t>
            </w:r>
            <w:r w:rsidR="001B0F1D">
              <w:rPr>
                <w:iCs/>
                <w:szCs w:val="24"/>
              </w:rPr>
              <w:t>6</w:t>
            </w:r>
            <w:r w:rsidR="00834133" w:rsidRPr="00834133">
              <w:rPr>
                <w:iCs/>
                <w:szCs w:val="24"/>
              </w:rPr>
              <w:t xml:space="preserve">. </w:t>
            </w:r>
            <w:r w:rsidRPr="00834133">
              <w:rPr>
                <w:iCs/>
                <w:szCs w:val="24"/>
              </w:rPr>
              <w:t xml:space="preserve">pasirašytą Pareiškėjo (partnerio) įsipareigojimo dėl projekto </w:t>
            </w:r>
            <w:r w:rsidRPr="007A7525">
              <w:rPr>
                <w:b/>
                <w:bCs/>
                <w:iCs/>
                <w:szCs w:val="24"/>
              </w:rPr>
              <w:t>atitikties reikšmingos žalos nedarymo horizontaliajam principui</w:t>
            </w:r>
            <w:r w:rsidRPr="00834133">
              <w:rPr>
                <w:iCs/>
                <w:szCs w:val="24"/>
              </w:rPr>
              <w:t xml:space="preserve"> vertinimo reikalavimų apraše nustatytiems reikalavimams </w:t>
            </w:r>
            <w:r w:rsidRPr="007A7525">
              <w:rPr>
                <w:b/>
                <w:bCs/>
                <w:iCs/>
                <w:szCs w:val="24"/>
              </w:rPr>
              <w:t>deklaraciją</w:t>
            </w:r>
            <w:r w:rsidRPr="00834133">
              <w:rPr>
                <w:iCs/>
                <w:szCs w:val="24"/>
              </w:rPr>
              <w:t xml:space="preserve"> (Aprašo 2 priedas);</w:t>
            </w:r>
          </w:p>
          <w:p w14:paraId="794BDE55" w14:textId="16680D3C" w:rsidR="00B62591" w:rsidRPr="00834133" w:rsidRDefault="00834133" w:rsidP="00834133">
            <w:pPr>
              <w:tabs>
                <w:tab w:val="left" w:pos="357"/>
                <w:tab w:val="left" w:pos="527"/>
                <w:tab w:val="left" w:pos="692"/>
              </w:tabs>
              <w:jc w:val="both"/>
              <w:rPr>
                <w:iCs/>
                <w:szCs w:val="24"/>
              </w:rPr>
            </w:pPr>
            <w:r w:rsidRPr="00834133">
              <w:rPr>
                <w:b/>
                <w:bCs/>
                <w:iCs/>
                <w:szCs w:val="24"/>
              </w:rPr>
              <w:t>3.3.</w:t>
            </w:r>
            <w:r w:rsidR="00D22153">
              <w:rPr>
                <w:b/>
                <w:bCs/>
                <w:iCs/>
                <w:szCs w:val="24"/>
              </w:rPr>
              <w:t>7</w:t>
            </w:r>
            <w:r w:rsidRPr="00834133">
              <w:rPr>
                <w:b/>
                <w:bCs/>
                <w:iCs/>
                <w:szCs w:val="24"/>
              </w:rPr>
              <w:t>.</w:t>
            </w:r>
            <w:r w:rsidR="00684C22" w:rsidRPr="00834133">
              <w:rPr>
                <w:iCs/>
                <w:szCs w:val="24"/>
              </w:rPr>
              <w:t xml:space="preserve"> </w:t>
            </w:r>
            <w:r w:rsidR="00684C22" w:rsidRPr="00834133">
              <w:rPr>
                <w:b/>
                <w:bCs/>
                <w:iCs/>
                <w:szCs w:val="24"/>
              </w:rPr>
              <w:t>jei PĮP teikiamas dėl Aprašo 2.1.1.3 papunktyje numatytos veiklos (paprastasis remontas) vykdymo:</w:t>
            </w:r>
          </w:p>
          <w:p w14:paraId="5C8DB85C" w14:textId="4827BE7A" w:rsidR="00B62591" w:rsidRDefault="00D94113" w:rsidP="00450311">
            <w:pPr>
              <w:pStyle w:val="Sraopastraipa"/>
              <w:tabs>
                <w:tab w:val="left" w:pos="357"/>
                <w:tab w:val="left" w:pos="527"/>
                <w:tab w:val="left" w:pos="692"/>
              </w:tabs>
              <w:ind w:left="360"/>
              <w:jc w:val="both"/>
              <w:rPr>
                <w:iCs/>
                <w:szCs w:val="24"/>
              </w:rPr>
            </w:pPr>
            <w:r>
              <w:rPr>
                <w:iCs/>
                <w:szCs w:val="24"/>
              </w:rPr>
              <w:t>3.3.</w:t>
            </w:r>
            <w:r w:rsidR="00D22153">
              <w:rPr>
                <w:iCs/>
                <w:szCs w:val="24"/>
              </w:rPr>
              <w:t>7</w:t>
            </w:r>
            <w:r w:rsidRPr="00D94113">
              <w:rPr>
                <w:iCs/>
                <w:szCs w:val="24"/>
              </w:rPr>
              <w:t>.1.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2C23C8F8" w14:textId="57E51C2A" w:rsidR="00D94113" w:rsidRDefault="00D94113" w:rsidP="00450311">
            <w:pPr>
              <w:pStyle w:val="Sraopastraipa"/>
              <w:tabs>
                <w:tab w:val="left" w:pos="357"/>
                <w:tab w:val="left" w:pos="527"/>
                <w:tab w:val="left" w:pos="692"/>
              </w:tabs>
              <w:ind w:left="360"/>
              <w:jc w:val="both"/>
              <w:rPr>
                <w:iCs/>
                <w:szCs w:val="24"/>
              </w:rPr>
            </w:pPr>
            <w:r>
              <w:rPr>
                <w:iCs/>
                <w:szCs w:val="24"/>
              </w:rPr>
              <w:t>3.3.</w:t>
            </w:r>
            <w:r w:rsidR="00D22153">
              <w:rPr>
                <w:iCs/>
                <w:szCs w:val="24"/>
              </w:rPr>
              <w:t>7</w:t>
            </w:r>
            <w:r>
              <w:rPr>
                <w:iCs/>
                <w:szCs w:val="24"/>
              </w:rPr>
              <w:t xml:space="preserve">.2. </w:t>
            </w:r>
            <w:r w:rsidRPr="00D94113">
              <w:rPr>
                <w:iCs/>
                <w:szCs w:val="24"/>
              </w:rPr>
              <w:t>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7B06841B" w14:textId="57736256" w:rsidR="00D94113" w:rsidRDefault="00D94113" w:rsidP="00450311">
            <w:pPr>
              <w:pStyle w:val="Sraopastraipa"/>
              <w:tabs>
                <w:tab w:val="left" w:pos="357"/>
                <w:tab w:val="left" w:pos="527"/>
                <w:tab w:val="left" w:pos="692"/>
              </w:tabs>
              <w:ind w:left="360"/>
              <w:jc w:val="both"/>
              <w:rPr>
                <w:iCs/>
                <w:szCs w:val="24"/>
              </w:rPr>
            </w:pPr>
            <w:r>
              <w:rPr>
                <w:iCs/>
                <w:szCs w:val="24"/>
              </w:rPr>
              <w:t>3.3.</w:t>
            </w:r>
            <w:r w:rsidR="00D22153">
              <w:rPr>
                <w:iCs/>
                <w:szCs w:val="24"/>
              </w:rPr>
              <w:t>7</w:t>
            </w:r>
            <w:r>
              <w:rPr>
                <w:iCs/>
                <w:szCs w:val="24"/>
              </w:rPr>
              <w:t xml:space="preserve">.3. </w:t>
            </w:r>
            <w:r w:rsidRPr="00D94113">
              <w:rPr>
                <w:iCs/>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1EF101CA" w14:textId="3DA5C413" w:rsidR="00D94113" w:rsidRPr="00450311" w:rsidRDefault="00834133" w:rsidP="00450311">
            <w:pPr>
              <w:tabs>
                <w:tab w:val="left" w:pos="357"/>
                <w:tab w:val="left" w:pos="527"/>
                <w:tab w:val="left" w:pos="692"/>
              </w:tabs>
              <w:ind w:left="360"/>
              <w:jc w:val="both"/>
              <w:rPr>
                <w:iCs/>
                <w:szCs w:val="24"/>
              </w:rPr>
            </w:pPr>
            <w:r>
              <w:rPr>
                <w:iCs/>
                <w:szCs w:val="24"/>
              </w:rPr>
              <w:t xml:space="preserve"> </w:t>
            </w:r>
            <w:r w:rsidR="00D94113" w:rsidRPr="00450311">
              <w:rPr>
                <w:iCs/>
                <w:szCs w:val="24"/>
              </w:rPr>
              <w:t>3.3.</w:t>
            </w:r>
            <w:r w:rsidR="00D22153">
              <w:rPr>
                <w:iCs/>
                <w:szCs w:val="24"/>
              </w:rPr>
              <w:t>7</w:t>
            </w:r>
            <w:r w:rsidR="00D94113" w:rsidRPr="00450311">
              <w:rPr>
                <w:iCs/>
                <w:szCs w:val="24"/>
              </w:rPr>
              <w:t>.4. statinio projektą (paprastojo remonto projektą arba paprastojo remonto aprašą), jeigu jo reikalaujama pagal Lietuvos Respublikos teisės aktus;</w:t>
            </w:r>
          </w:p>
          <w:p w14:paraId="6A919D73" w14:textId="4A20D8C7" w:rsidR="00D94113" w:rsidRPr="00834133" w:rsidRDefault="00D94113" w:rsidP="00834133">
            <w:pPr>
              <w:tabs>
                <w:tab w:val="left" w:pos="357"/>
                <w:tab w:val="left" w:pos="527"/>
                <w:tab w:val="left" w:pos="692"/>
              </w:tabs>
              <w:jc w:val="both"/>
              <w:rPr>
                <w:b/>
                <w:bCs/>
                <w:iCs/>
                <w:szCs w:val="24"/>
              </w:rPr>
            </w:pPr>
            <w:r w:rsidRPr="00834133">
              <w:rPr>
                <w:b/>
                <w:bCs/>
                <w:iCs/>
                <w:szCs w:val="24"/>
              </w:rPr>
              <w:t xml:space="preserve"> 3.3.</w:t>
            </w:r>
            <w:r w:rsidR="00D22153">
              <w:rPr>
                <w:b/>
                <w:bCs/>
                <w:iCs/>
                <w:szCs w:val="24"/>
              </w:rPr>
              <w:t>8</w:t>
            </w:r>
            <w:r w:rsidRPr="00834133">
              <w:rPr>
                <w:b/>
                <w:bCs/>
                <w:iCs/>
                <w:szCs w:val="24"/>
              </w:rPr>
              <w:t>. jei PĮP teikiamas dėl Aprašo 2.1.1.3 papunktyje numatytos veiklos (kapitalinis remontas) vykdymo:</w:t>
            </w:r>
          </w:p>
          <w:p w14:paraId="5D9E57DC" w14:textId="6C3C086C" w:rsidR="00D94113" w:rsidRPr="00C37EAE" w:rsidRDefault="00C37EAE" w:rsidP="00450311">
            <w:pPr>
              <w:pStyle w:val="Sraopastraipa"/>
              <w:tabs>
                <w:tab w:val="left" w:pos="357"/>
                <w:tab w:val="left" w:pos="527"/>
                <w:tab w:val="left" w:pos="692"/>
              </w:tabs>
              <w:ind w:left="360"/>
              <w:jc w:val="both"/>
              <w:rPr>
                <w:iCs/>
                <w:szCs w:val="24"/>
              </w:rPr>
            </w:pPr>
            <w:r w:rsidRPr="00450311">
              <w:rPr>
                <w:iCs/>
                <w:szCs w:val="24"/>
              </w:rPr>
              <w:t xml:space="preserve"> </w:t>
            </w:r>
            <w:r w:rsidR="00D94113" w:rsidRPr="00C37EAE">
              <w:rPr>
                <w:iCs/>
                <w:szCs w:val="24"/>
              </w:rPr>
              <w:t>3.3.</w:t>
            </w:r>
            <w:r w:rsidR="00D22153">
              <w:rPr>
                <w:iCs/>
                <w:szCs w:val="24"/>
              </w:rPr>
              <w:t>8</w:t>
            </w:r>
            <w:r w:rsidR="00D94113" w:rsidRPr="00C37EAE">
              <w:rPr>
                <w:iCs/>
                <w:szCs w:val="24"/>
              </w:rPr>
              <w:t xml:space="preserve">.1. </w:t>
            </w:r>
            <w:r w:rsidRPr="00C37EAE">
              <w:rPr>
                <w:iCs/>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4E2A9578" w14:textId="0F03D221" w:rsidR="00C37EAE" w:rsidRPr="00C37EAE" w:rsidRDefault="00C37EAE" w:rsidP="00450311">
            <w:pPr>
              <w:pStyle w:val="Sraopastraipa"/>
              <w:tabs>
                <w:tab w:val="left" w:pos="357"/>
                <w:tab w:val="left" w:pos="527"/>
                <w:tab w:val="left" w:pos="692"/>
              </w:tabs>
              <w:ind w:left="360"/>
              <w:jc w:val="both"/>
              <w:rPr>
                <w:iCs/>
                <w:szCs w:val="24"/>
              </w:rPr>
            </w:pPr>
            <w:r w:rsidRPr="00C37EAE">
              <w:rPr>
                <w:iCs/>
                <w:szCs w:val="24"/>
              </w:rPr>
              <w:t>3.3.</w:t>
            </w:r>
            <w:r w:rsidR="00D22153">
              <w:rPr>
                <w:iCs/>
                <w:szCs w:val="24"/>
              </w:rPr>
              <w:t>8</w:t>
            </w:r>
            <w:r w:rsidRPr="00C37EAE">
              <w:rPr>
                <w:iCs/>
                <w:szCs w:val="24"/>
              </w:rPr>
              <w:t>.2.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63D7C2D9" w14:textId="5ACD05DB" w:rsidR="00C37EAE" w:rsidRPr="00C37EAE" w:rsidRDefault="00C37EAE" w:rsidP="00450311">
            <w:pPr>
              <w:pStyle w:val="Sraopastraipa"/>
              <w:tabs>
                <w:tab w:val="left" w:pos="357"/>
                <w:tab w:val="left" w:pos="527"/>
                <w:tab w:val="left" w:pos="692"/>
              </w:tabs>
              <w:ind w:left="360"/>
              <w:jc w:val="both"/>
              <w:rPr>
                <w:iCs/>
                <w:szCs w:val="24"/>
              </w:rPr>
            </w:pPr>
            <w:r w:rsidRPr="00C37EAE">
              <w:rPr>
                <w:iCs/>
                <w:szCs w:val="24"/>
              </w:rPr>
              <w:t>3.3.</w:t>
            </w:r>
            <w:r w:rsidR="00D22153">
              <w:rPr>
                <w:iCs/>
                <w:szCs w:val="24"/>
              </w:rPr>
              <w:t>8</w:t>
            </w:r>
            <w:r w:rsidRPr="00C37EAE">
              <w:rPr>
                <w:iCs/>
                <w:szCs w:val="24"/>
              </w:rPr>
              <w:t>.3.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3E75C8D5" w14:textId="6E073E3F" w:rsidR="00C37EAE" w:rsidRDefault="00C37EAE" w:rsidP="00450311">
            <w:pPr>
              <w:pStyle w:val="Sraopastraipa"/>
              <w:tabs>
                <w:tab w:val="left" w:pos="357"/>
                <w:tab w:val="left" w:pos="527"/>
                <w:tab w:val="left" w:pos="692"/>
              </w:tabs>
              <w:ind w:left="360"/>
              <w:jc w:val="both"/>
              <w:rPr>
                <w:iCs/>
                <w:szCs w:val="24"/>
              </w:rPr>
            </w:pPr>
            <w:r w:rsidRPr="00C37EAE">
              <w:rPr>
                <w:iCs/>
                <w:szCs w:val="24"/>
              </w:rPr>
              <w:t>3.3.</w:t>
            </w:r>
            <w:r w:rsidR="00D22153">
              <w:rPr>
                <w:iCs/>
                <w:szCs w:val="24"/>
              </w:rPr>
              <w:t>8</w:t>
            </w:r>
            <w:r w:rsidRPr="00C37EAE">
              <w:rPr>
                <w:iCs/>
                <w:szCs w:val="24"/>
              </w:rPr>
              <w:t>.4. jei 3.3.</w:t>
            </w:r>
            <w:r w:rsidR="00D22153">
              <w:rPr>
                <w:iCs/>
                <w:szCs w:val="24"/>
              </w:rPr>
              <w:t>8</w:t>
            </w:r>
            <w:r w:rsidRPr="00C37EAE">
              <w:rPr>
                <w:iCs/>
                <w:szCs w:val="24"/>
              </w:rPr>
              <w:t xml:space="preserve">.1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w:t>
            </w:r>
            <w:r w:rsidRPr="00C37EAE">
              <w:rPr>
                <w:iCs/>
                <w:szCs w:val="24"/>
              </w:rPr>
              <w:lastRenderedPageBreak/>
              <w:t>privaloma jį rengti), projektiniai pasiūlymai kartu su sustambintais kainos apskaičiavimais pagal sustambintas darbų rūšis arba sustambintus</w:t>
            </w:r>
            <w:r w:rsidRPr="00450311">
              <w:rPr>
                <w:iCs/>
                <w:szCs w:val="24"/>
              </w:rPr>
              <w:t xml:space="preserve"> </w:t>
            </w:r>
            <w:r w:rsidRPr="00C37EAE">
              <w:rPr>
                <w:iCs/>
                <w:szCs w:val="24"/>
              </w:rPr>
              <w:t>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5F869FD0" w14:textId="12018CAD" w:rsidR="00D819FD" w:rsidRPr="00834133" w:rsidRDefault="00D819FD" w:rsidP="00834133">
            <w:pPr>
              <w:tabs>
                <w:tab w:val="left" w:pos="357"/>
                <w:tab w:val="left" w:pos="527"/>
                <w:tab w:val="left" w:pos="692"/>
              </w:tabs>
              <w:jc w:val="both"/>
              <w:rPr>
                <w:b/>
                <w:bCs/>
                <w:iCs/>
                <w:szCs w:val="24"/>
              </w:rPr>
            </w:pPr>
            <w:r w:rsidRPr="00834133">
              <w:rPr>
                <w:b/>
                <w:bCs/>
                <w:iCs/>
                <w:szCs w:val="24"/>
              </w:rPr>
              <w:t>3.3.</w:t>
            </w:r>
            <w:r w:rsidR="00D22153">
              <w:rPr>
                <w:b/>
                <w:bCs/>
                <w:iCs/>
                <w:szCs w:val="24"/>
              </w:rPr>
              <w:t>9</w:t>
            </w:r>
            <w:r w:rsidRPr="00834133">
              <w:rPr>
                <w:b/>
                <w:bCs/>
                <w:iCs/>
                <w:szCs w:val="24"/>
              </w:rPr>
              <w:t>. jei PĮP teikiamas dėl Aprašo 2.1.1.3 papunktyje numatytos veiklos (rekonstrukcija) vykdymo:</w:t>
            </w:r>
          </w:p>
          <w:p w14:paraId="5C051A01" w14:textId="4353B79F" w:rsidR="00D819FD" w:rsidRPr="00D819FD" w:rsidRDefault="00D819FD" w:rsidP="00450311">
            <w:pPr>
              <w:pStyle w:val="Sraopastraipa"/>
              <w:tabs>
                <w:tab w:val="left" w:pos="357"/>
                <w:tab w:val="left" w:pos="527"/>
                <w:tab w:val="left" w:pos="692"/>
              </w:tabs>
              <w:ind w:left="360"/>
              <w:jc w:val="both"/>
              <w:rPr>
                <w:iCs/>
                <w:szCs w:val="24"/>
              </w:rPr>
            </w:pPr>
            <w:r w:rsidRPr="00D819FD">
              <w:rPr>
                <w:iCs/>
                <w:szCs w:val="24"/>
              </w:rPr>
              <w:t>3.3.</w:t>
            </w:r>
            <w:r w:rsidR="00D22153">
              <w:rPr>
                <w:iCs/>
                <w:szCs w:val="24"/>
              </w:rPr>
              <w:t>9</w:t>
            </w:r>
            <w:r w:rsidRPr="00D819FD">
              <w:rPr>
                <w:iCs/>
                <w:szCs w:val="24"/>
              </w:rPr>
              <w:t>.1.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5FE41ECD" w14:textId="1AFDA483" w:rsidR="00D819FD" w:rsidRPr="00D819FD" w:rsidRDefault="00D819FD" w:rsidP="00450311">
            <w:pPr>
              <w:pStyle w:val="Sraopastraipa"/>
              <w:tabs>
                <w:tab w:val="left" w:pos="357"/>
                <w:tab w:val="left" w:pos="527"/>
                <w:tab w:val="left" w:pos="692"/>
              </w:tabs>
              <w:ind w:left="360"/>
              <w:jc w:val="both"/>
              <w:rPr>
                <w:iCs/>
                <w:szCs w:val="24"/>
              </w:rPr>
            </w:pPr>
            <w:r w:rsidRPr="00D819FD">
              <w:rPr>
                <w:iCs/>
                <w:szCs w:val="24"/>
              </w:rPr>
              <w:t>3.3.</w:t>
            </w:r>
            <w:r w:rsidR="00D22153">
              <w:rPr>
                <w:iCs/>
                <w:szCs w:val="24"/>
              </w:rPr>
              <w:t>9</w:t>
            </w:r>
            <w:r w:rsidRPr="00D819FD">
              <w:rPr>
                <w:iCs/>
                <w:szCs w:val="24"/>
              </w:rPr>
              <w:t>.2.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598E172D" w14:textId="11ABC298" w:rsidR="00D819FD" w:rsidRPr="00D819FD" w:rsidRDefault="00D819FD" w:rsidP="00450311">
            <w:pPr>
              <w:pStyle w:val="Sraopastraipa"/>
              <w:tabs>
                <w:tab w:val="left" w:pos="357"/>
                <w:tab w:val="left" w:pos="527"/>
                <w:tab w:val="left" w:pos="692"/>
              </w:tabs>
              <w:ind w:left="360"/>
              <w:jc w:val="both"/>
              <w:rPr>
                <w:iCs/>
                <w:szCs w:val="24"/>
              </w:rPr>
            </w:pPr>
            <w:r w:rsidRPr="00D819FD">
              <w:rPr>
                <w:iCs/>
                <w:szCs w:val="24"/>
              </w:rPr>
              <w:t>3.3.</w:t>
            </w:r>
            <w:r w:rsidR="00D22153">
              <w:rPr>
                <w:iCs/>
                <w:szCs w:val="24"/>
              </w:rPr>
              <w:t>9</w:t>
            </w:r>
            <w:r w:rsidRPr="00D819FD">
              <w:rPr>
                <w:iCs/>
                <w:szCs w:val="24"/>
              </w:rPr>
              <w:t>.3.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5BC55713" w14:textId="25EEB157" w:rsidR="00D819FD" w:rsidRPr="00834133" w:rsidRDefault="00D819FD" w:rsidP="00834133">
            <w:pPr>
              <w:tabs>
                <w:tab w:val="left" w:pos="357"/>
                <w:tab w:val="left" w:pos="527"/>
                <w:tab w:val="left" w:pos="692"/>
              </w:tabs>
              <w:jc w:val="both"/>
              <w:rPr>
                <w:b/>
                <w:bCs/>
                <w:iCs/>
                <w:szCs w:val="24"/>
              </w:rPr>
            </w:pPr>
            <w:bookmarkStart w:id="2" w:name="_Hlk205392182"/>
            <w:r w:rsidRPr="00834133">
              <w:rPr>
                <w:b/>
                <w:bCs/>
                <w:iCs/>
                <w:szCs w:val="24"/>
              </w:rPr>
              <w:t>3.3.1</w:t>
            </w:r>
            <w:r w:rsidR="00D22153">
              <w:rPr>
                <w:b/>
                <w:bCs/>
                <w:iCs/>
                <w:szCs w:val="24"/>
              </w:rPr>
              <w:t>0</w:t>
            </w:r>
            <w:r w:rsidRPr="00834133">
              <w:rPr>
                <w:b/>
                <w:bCs/>
                <w:iCs/>
                <w:szCs w:val="24"/>
              </w:rPr>
              <w:t>.  jei PĮP teikiamas dėl Aprašo 2.1.1.4 papunktyje numatytos veiklos (statyba) vykdymo:</w:t>
            </w:r>
          </w:p>
          <w:p w14:paraId="2F196B13" w14:textId="5822BB8E" w:rsidR="00D819FD" w:rsidRDefault="00D819FD" w:rsidP="00450311">
            <w:pPr>
              <w:pStyle w:val="Sraopastraipa"/>
              <w:tabs>
                <w:tab w:val="left" w:pos="357"/>
                <w:tab w:val="left" w:pos="527"/>
                <w:tab w:val="left" w:pos="692"/>
              </w:tabs>
              <w:ind w:left="360"/>
              <w:jc w:val="both"/>
              <w:rPr>
                <w:iCs/>
                <w:szCs w:val="24"/>
              </w:rPr>
            </w:pPr>
            <w:r w:rsidRPr="00D819FD">
              <w:rPr>
                <w:iCs/>
                <w:szCs w:val="24"/>
              </w:rPr>
              <w:t>3.3.1</w:t>
            </w:r>
            <w:r w:rsidR="00D22153">
              <w:rPr>
                <w:iCs/>
                <w:szCs w:val="24"/>
              </w:rPr>
              <w:t>0</w:t>
            </w:r>
            <w:r w:rsidRPr="00D819FD">
              <w:rPr>
                <w:iCs/>
                <w:szCs w:val="24"/>
              </w:rPr>
              <w:t>.1.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1437B35A" w14:textId="655AE4A5" w:rsidR="00B63E56" w:rsidRDefault="00B63E56" w:rsidP="00450311">
            <w:pPr>
              <w:pStyle w:val="Sraopastraipa"/>
              <w:tabs>
                <w:tab w:val="left" w:pos="357"/>
                <w:tab w:val="left" w:pos="527"/>
                <w:tab w:val="left" w:pos="692"/>
              </w:tabs>
              <w:ind w:left="360"/>
              <w:jc w:val="both"/>
              <w:rPr>
                <w:iCs/>
                <w:szCs w:val="24"/>
              </w:rPr>
            </w:pPr>
            <w:r>
              <w:rPr>
                <w:iCs/>
                <w:szCs w:val="24"/>
              </w:rPr>
              <w:t>3.3.1</w:t>
            </w:r>
            <w:r w:rsidR="00D22153">
              <w:rPr>
                <w:iCs/>
                <w:szCs w:val="24"/>
              </w:rPr>
              <w:t>0</w:t>
            </w:r>
            <w:r>
              <w:rPr>
                <w:iCs/>
                <w:szCs w:val="24"/>
              </w:rPr>
              <w:t xml:space="preserve">.2. </w:t>
            </w:r>
            <w:r w:rsidRPr="00B63E56">
              <w:rPr>
                <w:iCs/>
                <w:szCs w:val="24"/>
              </w:rPr>
              <w:t>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173F9462" w14:textId="5950D2ED" w:rsidR="00B63E56" w:rsidRDefault="00B63E56" w:rsidP="00450311">
            <w:pPr>
              <w:pStyle w:val="Sraopastraipa"/>
              <w:tabs>
                <w:tab w:val="left" w:pos="357"/>
                <w:tab w:val="left" w:pos="527"/>
                <w:tab w:val="left" w:pos="692"/>
              </w:tabs>
              <w:ind w:left="360"/>
              <w:jc w:val="both"/>
              <w:rPr>
                <w:iCs/>
                <w:szCs w:val="24"/>
              </w:rPr>
            </w:pPr>
            <w:r>
              <w:rPr>
                <w:iCs/>
                <w:szCs w:val="24"/>
              </w:rPr>
              <w:t>3.3.1</w:t>
            </w:r>
            <w:r w:rsidR="00D22153">
              <w:rPr>
                <w:iCs/>
                <w:szCs w:val="24"/>
              </w:rPr>
              <w:t>0</w:t>
            </w:r>
            <w:r>
              <w:rPr>
                <w:iCs/>
                <w:szCs w:val="24"/>
              </w:rPr>
              <w:t xml:space="preserve">.3. </w:t>
            </w:r>
            <w:r w:rsidRPr="00B63E56">
              <w:rPr>
                <w:iCs/>
                <w:szCs w:val="24"/>
              </w:rPr>
              <w:t>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381494B0" w14:textId="2570D872" w:rsidR="00B63E56" w:rsidRDefault="00B63E56" w:rsidP="00450311">
            <w:pPr>
              <w:pStyle w:val="Sraopastraipa"/>
              <w:tabs>
                <w:tab w:val="left" w:pos="357"/>
                <w:tab w:val="left" w:pos="527"/>
                <w:tab w:val="left" w:pos="692"/>
              </w:tabs>
              <w:ind w:left="360"/>
              <w:jc w:val="both"/>
              <w:rPr>
                <w:iCs/>
                <w:szCs w:val="24"/>
              </w:rPr>
            </w:pPr>
            <w:r>
              <w:rPr>
                <w:iCs/>
                <w:szCs w:val="24"/>
              </w:rPr>
              <w:t>3.3.1</w:t>
            </w:r>
            <w:r w:rsidR="00D22153">
              <w:rPr>
                <w:iCs/>
                <w:szCs w:val="24"/>
              </w:rPr>
              <w:t>0</w:t>
            </w:r>
            <w:r>
              <w:rPr>
                <w:iCs/>
                <w:szCs w:val="24"/>
              </w:rPr>
              <w:t xml:space="preserve">.4. </w:t>
            </w:r>
            <w:r w:rsidRPr="00B63E56">
              <w:rPr>
                <w:iCs/>
                <w:szCs w:val="24"/>
              </w:rPr>
              <w:t>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bookmarkEnd w:id="2"/>
          <w:p w14:paraId="22C789FB" w14:textId="3EFE6E46" w:rsidR="00D819FD" w:rsidRPr="00450311" w:rsidRDefault="00450311" w:rsidP="00450311">
            <w:pPr>
              <w:tabs>
                <w:tab w:val="left" w:pos="357"/>
                <w:tab w:val="left" w:pos="527"/>
                <w:tab w:val="left" w:pos="692"/>
              </w:tabs>
              <w:jc w:val="both"/>
              <w:rPr>
                <w:b/>
                <w:bCs/>
                <w:iCs/>
                <w:szCs w:val="24"/>
              </w:rPr>
            </w:pPr>
            <w:r w:rsidRPr="00450311">
              <w:rPr>
                <w:b/>
                <w:bCs/>
                <w:iCs/>
                <w:szCs w:val="24"/>
              </w:rPr>
              <w:t>3.3.1</w:t>
            </w:r>
            <w:r w:rsidR="00D22153">
              <w:rPr>
                <w:b/>
                <w:bCs/>
                <w:iCs/>
                <w:szCs w:val="24"/>
              </w:rPr>
              <w:t>1</w:t>
            </w:r>
            <w:r w:rsidRPr="00450311">
              <w:rPr>
                <w:b/>
                <w:bCs/>
                <w:iCs/>
                <w:szCs w:val="24"/>
              </w:rPr>
              <w:t>. jei projektas įgyvendinamas kartu su partneriu (-</w:t>
            </w:r>
            <w:proofErr w:type="spellStart"/>
            <w:r w:rsidRPr="00450311">
              <w:rPr>
                <w:b/>
                <w:bCs/>
                <w:iCs/>
                <w:szCs w:val="24"/>
              </w:rPr>
              <w:t>iais</w:t>
            </w:r>
            <w:proofErr w:type="spellEnd"/>
            <w:r w:rsidRPr="00450311">
              <w:rPr>
                <w:b/>
                <w:bCs/>
                <w:iCs/>
                <w:szCs w:val="24"/>
              </w:rPr>
              <w:t>):</w:t>
            </w:r>
          </w:p>
          <w:p w14:paraId="645F3490" w14:textId="4973165B" w:rsidR="00450311" w:rsidRPr="00450311" w:rsidRDefault="00450311" w:rsidP="00450311">
            <w:pPr>
              <w:tabs>
                <w:tab w:val="left" w:pos="357"/>
                <w:tab w:val="left" w:pos="527"/>
                <w:tab w:val="left" w:pos="692"/>
              </w:tabs>
              <w:ind w:left="360"/>
              <w:jc w:val="both"/>
              <w:rPr>
                <w:iCs/>
                <w:szCs w:val="24"/>
              </w:rPr>
            </w:pPr>
            <w:r w:rsidRPr="00450311">
              <w:rPr>
                <w:iCs/>
                <w:szCs w:val="24"/>
              </w:rPr>
              <w:lastRenderedPageBreak/>
              <w:t>3.3.1</w:t>
            </w:r>
            <w:r w:rsidR="00D22153">
              <w:rPr>
                <w:iCs/>
                <w:szCs w:val="24"/>
              </w:rPr>
              <w:t>1</w:t>
            </w:r>
            <w:r w:rsidRPr="00450311">
              <w:rPr>
                <w:iCs/>
                <w:szCs w:val="24"/>
              </w:rPr>
              <w:t>.1. partnerio deklaraciją pagal Projektų administravimo ir finansavimo taisyklių 1 priedo 1 priedą;</w:t>
            </w:r>
          </w:p>
          <w:p w14:paraId="337055E6" w14:textId="71E437CA" w:rsidR="00450311" w:rsidRPr="00450311" w:rsidRDefault="00450311" w:rsidP="00450311">
            <w:pPr>
              <w:tabs>
                <w:tab w:val="left" w:pos="357"/>
                <w:tab w:val="left" w:pos="527"/>
                <w:tab w:val="left" w:pos="692"/>
              </w:tabs>
              <w:ind w:left="360"/>
              <w:jc w:val="both"/>
              <w:rPr>
                <w:iCs/>
                <w:szCs w:val="24"/>
              </w:rPr>
            </w:pPr>
            <w:bookmarkStart w:id="3" w:name="part_5d756e32e41d4937b701f747e8a9c542"/>
            <w:bookmarkEnd w:id="3"/>
            <w:r w:rsidRPr="00450311">
              <w:rPr>
                <w:iCs/>
                <w:szCs w:val="24"/>
              </w:rPr>
              <w:t>3.3.1</w:t>
            </w:r>
            <w:r w:rsidR="00D22153">
              <w:rPr>
                <w:iCs/>
                <w:szCs w:val="24"/>
              </w:rPr>
              <w:t>1</w:t>
            </w:r>
            <w:r w:rsidRPr="00450311">
              <w:rPr>
                <w:iCs/>
                <w:szCs w:val="24"/>
              </w:rPr>
              <w:t>.2. informaciją apie projekto biudžeto paskirstymą pagal Projektų administravimo ir finansavimo taisyklių 1 priedo 2 priedą;</w:t>
            </w:r>
          </w:p>
          <w:p w14:paraId="7D107FA1" w14:textId="18D19173" w:rsidR="00B62591" w:rsidRPr="00271F6B" w:rsidRDefault="00450311" w:rsidP="00271F6B">
            <w:pPr>
              <w:tabs>
                <w:tab w:val="left" w:pos="357"/>
                <w:tab w:val="left" w:pos="527"/>
                <w:tab w:val="left" w:pos="692"/>
              </w:tabs>
              <w:ind w:left="360"/>
              <w:jc w:val="both"/>
              <w:rPr>
                <w:iCs/>
                <w:szCs w:val="24"/>
              </w:rPr>
            </w:pPr>
            <w:bookmarkStart w:id="4" w:name="part_52744191e1c0420eac7722a8162d6b0d"/>
            <w:bookmarkEnd w:id="4"/>
            <w:r w:rsidRPr="00450311">
              <w:rPr>
                <w:iCs/>
                <w:szCs w:val="24"/>
              </w:rPr>
              <w:t>3.3.1</w:t>
            </w:r>
            <w:r w:rsidR="00D22153">
              <w:rPr>
                <w:iCs/>
                <w:szCs w:val="24"/>
              </w:rPr>
              <w:t>1</w:t>
            </w:r>
            <w:r w:rsidRPr="00450311">
              <w:rPr>
                <w:iCs/>
                <w:szCs w:val="24"/>
              </w:rPr>
              <w:t>.3.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4E50F2FB" w14:textId="4C1EE33B" w:rsidR="00450311" w:rsidRDefault="00090D56" w:rsidP="007A7525">
            <w:pPr>
              <w:jc w:val="both"/>
              <w:rPr>
                <w:color w:val="000000"/>
                <w:szCs w:val="24"/>
                <w:lang w:eastAsia="lt-LT"/>
              </w:rPr>
            </w:pPr>
            <w:bookmarkStart w:id="5" w:name="part_0be772c247e048d48a6008eca675d34d"/>
            <w:bookmarkEnd w:id="5"/>
            <w:r>
              <w:rPr>
                <w:color w:val="000000"/>
                <w:szCs w:val="24"/>
                <w:lang w:eastAsia="lt-LT"/>
              </w:rPr>
              <w:t>3</w:t>
            </w:r>
            <w:r w:rsidR="00450311" w:rsidRPr="008B17CB">
              <w:rPr>
                <w:color w:val="000000"/>
                <w:szCs w:val="24"/>
                <w:lang w:eastAsia="lt-LT"/>
              </w:rPr>
              <w:t>.</w:t>
            </w:r>
            <w:r>
              <w:rPr>
                <w:color w:val="000000"/>
                <w:szCs w:val="24"/>
                <w:lang w:eastAsia="lt-LT"/>
              </w:rPr>
              <w:t>3</w:t>
            </w:r>
            <w:r w:rsidR="00450311" w:rsidRPr="008B17CB">
              <w:rPr>
                <w:color w:val="000000"/>
                <w:szCs w:val="24"/>
                <w:lang w:eastAsia="lt-LT"/>
              </w:rPr>
              <w:t>.1</w:t>
            </w:r>
            <w:r w:rsidR="00D22153">
              <w:rPr>
                <w:color w:val="000000"/>
                <w:szCs w:val="24"/>
                <w:lang w:eastAsia="lt-LT"/>
              </w:rPr>
              <w:t>2</w:t>
            </w:r>
            <w:r w:rsidR="00450311" w:rsidRPr="008B17CB">
              <w:rPr>
                <w:color w:val="000000"/>
                <w:szCs w:val="24"/>
                <w:lang w:eastAsia="lt-LT"/>
              </w:rPr>
              <w:t>. informaciją apie pareiškėjui suteiktą valstybės pagalbą (išskyrus </w:t>
            </w:r>
            <w:r w:rsidR="00450311" w:rsidRPr="008B17CB">
              <w:rPr>
                <w:i/>
                <w:iCs/>
                <w:color w:val="000000"/>
                <w:szCs w:val="24"/>
                <w:lang w:eastAsia="lt-LT"/>
              </w:rPr>
              <w:t xml:space="preserve">de </w:t>
            </w:r>
            <w:proofErr w:type="spellStart"/>
            <w:r w:rsidR="00450311" w:rsidRPr="008B17CB">
              <w:rPr>
                <w:i/>
                <w:iCs/>
                <w:color w:val="000000"/>
                <w:szCs w:val="24"/>
                <w:lang w:eastAsia="lt-LT"/>
              </w:rPr>
              <w:t>minimis</w:t>
            </w:r>
            <w:proofErr w:type="spellEnd"/>
            <w:r w:rsidR="00450311" w:rsidRPr="008B17CB">
              <w:rPr>
                <w:color w:val="000000"/>
                <w:szCs w:val="24"/>
                <w:lang w:eastAsia="lt-LT"/>
              </w:rPr>
              <w:t>), kurioje nurodoma tik su teikiamu projektu susijusi suteikta arba planuojama gauti pagalba, pagal Projektų administravimo ir finansavim</w:t>
            </w:r>
            <w:r w:rsidR="00450311">
              <w:rPr>
                <w:color w:val="000000"/>
                <w:szCs w:val="24"/>
                <w:lang w:eastAsia="lt-LT"/>
              </w:rPr>
              <w:t>o taisyklių 1 priedo 4 priedą;</w:t>
            </w:r>
          </w:p>
          <w:p w14:paraId="581A9EB3" w14:textId="24BC8A7A" w:rsidR="001B0F1D" w:rsidRDefault="001B0F1D" w:rsidP="007A7525">
            <w:pPr>
              <w:jc w:val="both"/>
              <w:rPr>
                <w:color w:val="000000"/>
                <w:szCs w:val="24"/>
                <w:lang w:eastAsia="lt-LT"/>
              </w:rPr>
            </w:pPr>
            <w:r>
              <w:rPr>
                <w:color w:val="000000"/>
                <w:szCs w:val="24"/>
                <w:lang w:eastAsia="lt-LT"/>
              </w:rPr>
              <w:t>3.3.1</w:t>
            </w:r>
            <w:r w:rsidR="00D22153">
              <w:rPr>
                <w:color w:val="000000"/>
                <w:szCs w:val="24"/>
                <w:lang w:eastAsia="lt-LT"/>
              </w:rPr>
              <w:t>3</w:t>
            </w:r>
            <w:r>
              <w:rPr>
                <w:color w:val="000000"/>
                <w:szCs w:val="24"/>
                <w:lang w:eastAsia="lt-LT"/>
              </w:rPr>
              <w:t>. p</w:t>
            </w:r>
            <w:r w:rsidRPr="001B0F1D">
              <w:rPr>
                <w:color w:val="000000"/>
                <w:szCs w:val="24"/>
                <w:lang w:eastAsia="lt-LT"/>
              </w:rPr>
              <w:t xml:space="preserve">areiškėjo ir (ar) partnerio vadovo ar jo įgalioto asmens pasirašytą patirties deklaraciją (laisva forma), siekiant įrodyti atitiktį </w:t>
            </w:r>
            <w:r w:rsidR="00F30F87">
              <w:rPr>
                <w:color w:val="000000"/>
                <w:szCs w:val="24"/>
                <w:lang w:eastAsia="lt-LT"/>
              </w:rPr>
              <w:t>Rietavo miesto</w:t>
            </w:r>
            <w:r w:rsidRPr="001B0F1D">
              <w:rPr>
                <w:color w:val="000000"/>
                <w:szCs w:val="24"/>
                <w:lang w:eastAsia="lt-LT"/>
              </w:rPr>
              <w:t xml:space="preserve"> vietos veiklos grupės</w:t>
            </w:r>
            <w:r w:rsidR="00F30F87">
              <w:rPr>
                <w:color w:val="000000"/>
                <w:szCs w:val="24"/>
                <w:lang w:eastAsia="lt-LT"/>
              </w:rPr>
              <w:t xml:space="preserve"> valdybos patvirtintiems</w:t>
            </w:r>
            <w:r w:rsidRPr="001B0F1D">
              <w:rPr>
                <w:color w:val="000000"/>
                <w:szCs w:val="24"/>
                <w:lang w:eastAsia="lt-LT"/>
              </w:rPr>
              <w:t xml:space="preserve"> prioritetiniams vertinimo kriterijams.</w:t>
            </w:r>
          </w:p>
          <w:p w14:paraId="12866166" w14:textId="31CEBDE4" w:rsidR="00450311" w:rsidRPr="008B17CB" w:rsidRDefault="00090D56" w:rsidP="007A7525">
            <w:pPr>
              <w:jc w:val="both"/>
              <w:rPr>
                <w:color w:val="000000"/>
                <w:szCs w:val="24"/>
                <w:lang w:eastAsia="lt-LT"/>
              </w:rPr>
            </w:pPr>
            <w:r>
              <w:rPr>
                <w:color w:val="000000"/>
              </w:rPr>
              <w:t>3.4</w:t>
            </w:r>
            <w:r w:rsidR="00450311">
              <w:rPr>
                <w:color w:val="000000"/>
              </w:rPr>
              <w:t>. Administruojančioji institucija, vadovaudamasi Projektų administravimo ir finansavimo taisyklių 55–57 punktais, gali paprašyti pareiškėjo per jos nustatytą terminą pateikti papildomus projekto išlaidų pagrįstumą įrodančius dokumentus;</w:t>
            </w:r>
          </w:p>
          <w:p w14:paraId="186E8DD4" w14:textId="09B744CB" w:rsidR="00B62591" w:rsidRPr="00271F6B" w:rsidRDefault="00090D56" w:rsidP="007A7525">
            <w:pPr>
              <w:tabs>
                <w:tab w:val="left" w:pos="357"/>
                <w:tab w:val="left" w:pos="527"/>
                <w:tab w:val="left" w:pos="692"/>
              </w:tabs>
              <w:jc w:val="both"/>
              <w:rPr>
                <w:b/>
                <w:bCs/>
                <w:iCs/>
                <w:szCs w:val="24"/>
              </w:rPr>
            </w:pPr>
            <w:r w:rsidRPr="00271F6B">
              <w:rPr>
                <w:b/>
                <w:bCs/>
                <w:iCs/>
                <w:szCs w:val="24"/>
              </w:rPr>
              <w:t>3.5. Projekto parengtumui taikomi reikalavimai, kurių neįvykdžius ir kartu su PĮP nepateikus pagrindžiančių dokumentų, PĮP atmetamas neprašius papildomų dokumentų:</w:t>
            </w:r>
          </w:p>
          <w:p w14:paraId="183B8F90" w14:textId="7EE30092" w:rsidR="00B62591" w:rsidRPr="00090D56" w:rsidRDefault="00090D56" w:rsidP="00450311">
            <w:pPr>
              <w:pStyle w:val="Sraopastraipa"/>
              <w:tabs>
                <w:tab w:val="left" w:pos="357"/>
                <w:tab w:val="left" w:pos="527"/>
                <w:tab w:val="left" w:pos="692"/>
              </w:tabs>
              <w:ind w:left="360"/>
              <w:jc w:val="both"/>
              <w:rPr>
                <w:b/>
                <w:bCs/>
                <w:iCs/>
                <w:szCs w:val="24"/>
              </w:rPr>
            </w:pPr>
            <w:r w:rsidRPr="00090D56">
              <w:rPr>
                <w:b/>
                <w:bCs/>
                <w:iCs/>
                <w:szCs w:val="24"/>
              </w:rPr>
              <w:t>3.5.1. socialinio verslo planas.</w:t>
            </w:r>
          </w:p>
          <w:p w14:paraId="06DE5A50" w14:textId="6599DFD1" w:rsidR="002B0A8A" w:rsidRPr="00090D56" w:rsidRDefault="002B0A8A" w:rsidP="00090D56">
            <w:pPr>
              <w:tabs>
                <w:tab w:val="left" w:pos="357"/>
                <w:tab w:val="left" w:pos="527"/>
                <w:tab w:val="left" w:pos="692"/>
              </w:tabs>
              <w:jc w:val="both"/>
              <w:rPr>
                <w:iCs/>
                <w:szCs w:val="24"/>
              </w:rPr>
            </w:pP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57DAC5A9" w:rsidR="00466E85" w:rsidRPr="008A2907" w:rsidRDefault="00D130F9" w:rsidP="00466E85">
            <w:pPr>
              <w:jc w:val="center"/>
              <w:rPr>
                <w:iCs/>
                <w:szCs w:val="24"/>
              </w:rPr>
            </w:pPr>
            <w:r>
              <w:rPr>
                <w:iCs/>
                <w:szCs w:val="24"/>
              </w:rPr>
              <w:t>0,67</w:t>
            </w:r>
            <w:r w:rsidR="00466E85" w:rsidRPr="008A2907">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1B287D5C" w:rsidR="00466E85" w:rsidRPr="008A2907" w:rsidRDefault="00D130F9" w:rsidP="008A2907">
            <w:pPr>
              <w:jc w:val="center"/>
              <w:rPr>
                <w:iCs/>
                <w:szCs w:val="24"/>
              </w:rPr>
            </w:pPr>
            <w:r>
              <w:rPr>
                <w:iCs/>
                <w:szCs w:val="24"/>
              </w:rPr>
              <w:t>1</w:t>
            </w:r>
            <w:r w:rsidR="00466E85" w:rsidRPr="008A2907">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5F689646" w:rsidR="00466E85" w:rsidRPr="008F7CAC" w:rsidRDefault="00D130F9" w:rsidP="00466E85">
            <w:pPr>
              <w:ind w:firstLine="57"/>
              <w:jc w:val="center"/>
              <w:rPr>
                <w:iCs/>
                <w:color w:val="9CC2E5" w:themeColor="accent1" w:themeTint="99"/>
                <w:szCs w:val="24"/>
              </w:rPr>
            </w:pPr>
            <w:r>
              <w:rPr>
                <w:iCs/>
                <w:szCs w:val="24"/>
              </w:rPr>
              <w:t>1</w:t>
            </w:r>
            <w:r w:rsidR="004D0167">
              <w:rPr>
                <w:iCs/>
                <w:szCs w:val="24"/>
              </w:rPr>
              <w:t xml:space="preserve"> </w:t>
            </w:r>
            <w:r w:rsidR="00466E85" w:rsidRPr="008F7CAC">
              <w:rPr>
                <w:iCs/>
                <w:szCs w:val="24"/>
              </w:rPr>
              <w:t>(2029)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740F8175" w:rsidR="00466E85" w:rsidRPr="008F7CAC" w:rsidRDefault="00D130F9" w:rsidP="00466E85">
            <w:pPr>
              <w:ind w:firstLine="57"/>
              <w:jc w:val="center"/>
              <w:rPr>
                <w:iCs/>
                <w:color w:val="9CC2E5" w:themeColor="accent1" w:themeTint="99"/>
                <w:szCs w:val="24"/>
              </w:rPr>
            </w:pPr>
            <w:r>
              <w:rPr>
                <w:szCs w:val="24"/>
              </w:rPr>
              <w:t>1</w:t>
            </w:r>
            <w:r w:rsidR="00466E85" w:rsidRPr="008A2907">
              <w:rPr>
                <w:iCs/>
                <w:szCs w:val="24"/>
              </w:rPr>
              <w:t xml:space="preserve"> (</w:t>
            </w:r>
            <w:r w:rsidR="00466E85" w:rsidRPr="008F7CAC">
              <w:rPr>
                <w:iCs/>
                <w:szCs w:val="24"/>
              </w:rPr>
              <w:t>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8A2907">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69E7510E" w:rsidR="009B05AF" w:rsidRPr="008F7CAC" w:rsidRDefault="00503FF6" w:rsidP="009B05AF">
            <w:pPr>
              <w:spacing w:before="120"/>
              <w:jc w:val="both"/>
              <w:rPr>
                <w:iCs/>
                <w:szCs w:val="24"/>
              </w:rPr>
            </w:pPr>
            <w:r w:rsidRPr="008F7CAC">
              <w:rPr>
                <w:iCs/>
                <w:szCs w:val="24"/>
              </w:rPr>
              <w:t xml:space="preserve">Didžiausia projektui galima skirti balų suma – </w:t>
            </w:r>
            <w:r w:rsidRPr="00173896">
              <w:rPr>
                <w:b/>
                <w:bCs/>
                <w:iCs/>
                <w:szCs w:val="24"/>
              </w:rPr>
              <w:t>100</w:t>
            </w:r>
            <w:r w:rsidRPr="008F7CAC">
              <w:rPr>
                <w:iCs/>
                <w:szCs w:val="24"/>
              </w:rPr>
              <w:t xml:space="preserve"> balų. </w:t>
            </w:r>
          </w:p>
          <w:p w14:paraId="27D9F601" w14:textId="5B3DF63E" w:rsidR="009B05AF" w:rsidRPr="008F7CAC" w:rsidRDefault="009D7848" w:rsidP="009B05AF">
            <w:pPr>
              <w:spacing w:before="120"/>
              <w:jc w:val="both"/>
              <w:rPr>
                <w:iCs/>
                <w:szCs w:val="24"/>
              </w:rPr>
            </w:pPr>
            <w:r w:rsidRPr="008F7CAC">
              <w:rPr>
                <w:iCs/>
                <w:szCs w:val="24"/>
              </w:rPr>
              <w:lastRenderedPageBreak/>
              <w:t xml:space="preserve">Minimali balų suma – </w:t>
            </w:r>
            <w:r w:rsidR="00334411" w:rsidRPr="00173896">
              <w:rPr>
                <w:b/>
                <w:bCs/>
                <w:iCs/>
                <w:szCs w:val="24"/>
              </w:rPr>
              <w:t>60</w:t>
            </w:r>
            <w:r w:rsidRPr="00173896">
              <w:rPr>
                <w:b/>
                <w:bCs/>
                <w:iCs/>
                <w:szCs w:val="24"/>
              </w:rPr>
              <w:t xml:space="preserve">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3A35055C" w:rsidR="009A4257" w:rsidRPr="008F7CAC" w:rsidRDefault="009A4257" w:rsidP="009A4257">
                  <w:pPr>
                    <w:jc w:val="center"/>
                    <w:rPr>
                      <w:bCs/>
                      <w:szCs w:val="24"/>
                    </w:rPr>
                  </w:pP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30B566C9" w:rsidR="009A4257" w:rsidRPr="008F7CAC" w:rsidRDefault="009A4257" w:rsidP="009A4257">
                  <w:pPr>
                    <w:jc w:val="center"/>
                    <w:rPr>
                      <w:bCs/>
                      <w:szCs w:val="24"/>
                    </w:rPr>
                  </w:pPr>
                </w:p>
              </w:tc>
            </w:tr>
            <w:tr w:rsidR="00503FF6" w:rsidRPr="008F7CAC"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7E54EAB3" w:rsidR="009D7848" w:rsidRPr="008F7CAC" w:rsidRDefault="009D7848" w:rsidP="009D7848">
                  <w:pPr>
                    <w:jc w:val="both"/>
                    <w:rPr>
                      <w:i/>
                      <w:iCs/>
                      <w:szCs w:val="24"/>
                    </w:rPr>
                  </w:pPr>
                  <w:r w:rsidRPr="008F7CAC">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t xml:space="preserve">Projektas atitinka šį specialųjį projektų atrankos 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 xml:space="preserve">kuriai įgyvendinti skirtas projektas ir kuri vidaus reikalų ministro įsakymu įtraukta į siūlomų finansuoti vietos </w:t>
                  </w:r>
                  <w:r w:rsidRPr="008F7CAC">
                    <w:rPr>
                      <w:bCs/>
                      <w:szCs w:val="24"/>
                    </w:rPr>
                    <w:lastRenderedPageBreak/>
                    <w:t>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bl>
          <w:p w14:paraId="1D6AFA90" w14:textId="3FEEDD63"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tbl>
      <w:tblPr>
        <w:tblW w:w="15304" w:type="dxa"/>
        <w:tblLayout w:type="fixed"/>
        <w:tblLook w:val="00A0" w:firstRow="1" w:lastRow="0" w:firstColumn="1" w:lastColumn="0" w:noHBand="0" w:noVBand="0"/>
      </w:tblPr>
      <w:tblGrid>
        <w:gridCol w:w="628"/>
        <w:gridCol w:w="1491"/>
        <w:gridCol w:w="2409"/>
        <w:gridCol w:w="3828"/>
        <w:gridCol w:w="2551"/>
        <w:gridCol w:w="4397"/>
      </w:tblGrid>
      <w:tr w:rsidR="00173896" w:rsidRPr="00173896" w14:paraId="6C639511" w14:textId="77777777" w:rsidTr="00173896">
        <w:trPr>
          <w:trHeight w:val="836"/>
          <w:tblHeader/>
        </w:trPr>
        <w:tc>
          <w:tcPr>
            <w:tcW w:w="628" w:type="dxa"/>
            <w:tcBorders>
              <w:top w:val="single" w:sz="4" w:space="0" w:color="auto"/>
              <w:left w:val="single" w:sz="4" w:space="0" w:color="auto"/>
              <w:bottom w:val="single" w:sz="4" w:space="0" w:color="auto"/>
              <w:right w:val="single" w:sz="4" w:space="0" w:color="auto"/>
            </w:tcBorders>
            <w:shd w:val="clear" w:color="auto" w:fill="00B0F0"/>
          </w:tcPr>
          <w:p w14:paraId="0930FEAF"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Eil. Nr.</w:t>
            </w:r>
          </w:p>
        </w:tc>
        <w:tc>
          <w:tcPr>
            <w:tcW w:w="1491" w:type="dxa"/>
            <w:tcBorders>
              <w:top w:val="single" w:sz="4" w:space="0" w:color="auto"/>
              <w:left w:val="single" w:sz="4" w:space="0" w:color="auto"/>
              <w:bottom w:val="single" w:sz="4" w:space="0" w:color="auto"/>
              <w:right w:val="single" w:sz="4" w:space="0" w:color="auto"/>
            </w:tcBorders>
            <w:shd w:val="clear" w:color="auto" w:fill="00B0F0"/>
          </w:tcPr>
          <w:p w14:paraId="37A73F0A"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Kriterijaus tipas</w:t>
            </w:r>
          </w:p>
        </w:tc>
        <w:tc>
          <w:tcPr>
            <w:tcW w:w="2409" w:type="dxa"/>
            <w:tcBorders>
              <w:top w:val="single" w:sz="4" w:space="0" w:color="auto"/>
              <w:left w:val="single" w:sz="4" w:space="0" w:color="auto"/>
              <w:bottom w:val="single" w:sz="4" w:space="0" w:color="auto"/>
              <w:right w:val="single" w:sz="4" w:space="0" w:color="auto"/>
            </w:tcBorders>
            <w:shd w:val="clear" w:color="auto" w:fill="00B0F0"/>
          </w:tcPr>
          <w:p w14:paraId="262A36B4"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Kriterijus</w:t>
            </w:r>
          </w:p>
        </w:tc>
        <w:tc>
          <w:tcPr>
            <w:tcW w:w="3828" w:type="dxa"/>
            <w:tcBorders>
              <w:top w:val="single" w:sz="4" w:space="0" w:color="auto"/>
              <w:left w:val="single" w:sz="4" w:space="0" w:color="auto"/>
              <w:bottom w:val="single" w:sz="4" w:space="0" w:color="auto"/>
              <w:right w:val="single" w:sz="4" w:space="0" w:color="auto"/>
            </w:tcBorders>
            <w:shd w:val="clear" w:color="auto" w:fill="00B0F0"/>
          </w:tcPr>
          <w:p w14:paraId="3C816996"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Kriterijaus detalizacija</w:t>
            </w:r>
          </w:p>
        </w:tc>
        <w:tc>
          <w:tcPr>
            <w:tcW w:w="2551" w:type="dxa"/>
            <w:tcBorders>
              <w:top w:val="single" w:sz="4" w:space="0" w:color="auto"/>
              <w:left w:val="single" w:sz="4" w:space="0" w:color="auto"/>
              <w:bottom w:val="single" w:sz="4" w:space="0" w:color="auto"/>
              <w:right w:val="single" w:sz="4" w:space="0" w:color="auto"/>
            </w:tcBorders>
            <w:shd w:val="clear" w:color="auto" w:fill="00B0F0"/>
          </w:tcPr>
          <w:p w14:paraId="4BBC834C"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Maksimalūs skiriami balai</w:t>
            </w:r>
          </w:p>
        </w:tc>
        <w:tc>
          <w:tcPr>
            <w:tcW w:w="4397" w:type="dxa"/>
            <w:tcBorders>
              <w:top w:val="single" w:sz="4" w:space="0" w:color="auto"/>
              <w:left w:val="single" w:sz="4" w:space="0" w:color="auto"/>
              <w:bottom w:val="single" w:sz="4" w:space="0" w:color="auto"/>
              <w:right w:val="single" w:sz="4" w:space="0" w:color="auto"/>
            </w:tcBorders>
            <w:shd w:val="clear" w:color="auto" w:fill="00B0F0"/>
          </w:tcPr>
          <w:p w14:paraId="1A05D25A" w14:textId="77777777" w:rsidR="00173896" w:rsidRPr="00173896" w:rsidRDefault="00173896" w:rsidP="00173896">
            <w:pPr>
              <w:spacing w:after="160" w:line="259" w:lineRule="auto"/>
              <w:jc w:val="center"/>
              <w:rPr>
                <w:rFonts w:eastAsia="Calibri"/>
                <w:b/>
                <w:bCs/>
                <w:sz w:val="22"/>
                <w:szCs w:val="22"/>
              </w:rPr>
            </w:pPr>
            <w:r w:rsidRPr="00173896">
              <w:rPr>
                <w:rFonts w:eastAsia="Calibri"/>
                <w:b/>
                <w:bCs/>
                <w:sz w:val="22"/>
                <w:szCs w:val="22"/>
              </w:rPr>
              <w:t>Pagrindimas</w:t>
            </w:r>
          </w:p>
        </w:tc>
      </w:tr>
      <w:tr w:rsidR="00173896" w:rsidRPr="00173896" w14:paraId="1E2E8951"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435AAD3A"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1.</w:t>
            </w:r>
          </w:p>
        </w:tc>
        <w:tc>
          <w:tcPr>
            <w:tcW w:w="1491" w:type="dxa"/>
            <w:vMerge w:val="restart"/>
            <w:tcBorders>
              <w:top w:val="single" w:sz="4" w:space="0" w:color="auto"/>
              <w:left w:val="single" w:sz="4" w:space="0" w:color="auto"/>
              <w:bottom w:val="single" w:sz="4" w:space="0" w:color="auto"/>
              <w:right w:val="single" w:sz="4" w:space="0" w:color="auto"/>
            </w:tcBorders>
          </w:tcPr>
          <w:p w14:paraId="08B4743F" w14:textId="77777777" w:rsidR="00173896" w:rsidRPr="00173896" w:rsidRDefault="00173896" w:rsidP="00173896">
            <w:pPr>
              <w:spacing w:after="160" w:line="259" w:lineRule="auto"/>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0DDC5720" w14:textId="53527FC9" w:rsidR="00173896" w:rsidRPr="00173896" w:rsidRDefault="00173896" w:rsidP="00173896">
            <w:pPr>
              <w:spacing w:after="160" w:line="259" w:lineRule="auto"/>
              <w:rPr>
                <w:rFonts w:eastAsia="Calibri"/>
                <w:iCs/>
                <w:szCs w:val="24"/>
              </w:rPr>
            </w:pPr>
            <w:r w:rsidRPr="00173896">
              <w:rPr>
                <w:rFonts w:eastAsia="Calibri"/>
                <w:iCs/>
                <w:szCs w:val="24"/>
              </w:rPr>
              <w:t xml:space="preserve">1.1. Projektu sprendžiama </w:t>
            </w:r>
            <w:r w:rsidR="00B44959">
              <w:rPr>
                <w:rFonts w:eastAsia="Calibri"/>
                <w:iCs/>
                <w:szCs w:val="24"/>
              </w:rPr>
              <w:t>Rietavo</w:t>
            </w:r>
            <w:r w:rsidRPr="00173896">
              <w:rPr>
                <w:rFonts w:eastAsia="Calibri"/>
                <w:iCs/>
                <w:szCs w:val="24"/>
              </w:rPr>
              <w:t xml:space="preserve"> miesto 2023-2029 metų vietos plėtros strategijoje (toliau – VPS) identifikuota problema(-</w:t>
            </w:r>
            <w:proofErr w:type="spellStart"/>
            <w:r w:rsidRPr="00173896">
              <w:rPr>
                <w:rFonts w:eastAsia="Calibri"/>
                <w:iCs/>
                <w:szCs w:val="24"/>
              </w:rPr>
              <w:t>os</w:t>
            </w:r>
            <w:proofErr w:type="spellEnd"/>
            <w:r w:rsidRPr="00173896">
              <w:rPr>
                <w:rFonts w:eastAsia="Calibri"/>
                <w:iCs/>
                <w:szCs w:val="24"/>
              </w:rPr>
              <w:t>)</w:t>
            </w:r>
          </w:p>
        </w:tc>
        <w:tc>
          <w:tcPr>
            <w:tcW w:w="3828" w:type="dxa"/>
            <w:tcBorders>
              <w:top w:val="single" w:sz="4" w:space="0" w:color="auto"/>
              <w:left w:val="single" w:sz="4" w:space="0" w:color="auto"/>
              <w:bottom w:val="single" w:sz="4" w:space="0" w:color="auto"/>
              <w:right w:val="single" w:sz="4" w:space="0" w:color="auto"/>
            </w:tcBorders>
          </w:tcPr>
          <w:p w14:paraId="59072FFB" w14:textId="77777777" w:rsidR="00173896" w:rsidRPr="00173896" w:rsidRDefault="00173896" w:rsidP="00173896">
            <w:pPr>
              <w:spacing w:after="160" w:line="259" w:lineRule="auto"/>
              <w:jc w:val="both"/>
              <w:rPr>
                <w:rFonts w:eastAsia="Calibri"/>
                <w:iCs/>
                <w:szCs w:val="24"/>
              </w:rPr>
            </w:pPr>
            <w:r w:rsidRPr="00173896">
              <w:rPr>
                <w:rFonts w:eastAsia="Calibri"/>
                <w:szCs w:val="24"/>
              </w:rPr>
              <w:t>1.1.1. Projektu sprendžiama problema/-</w:t>
            </w:r>
            <w:proofErr w:type="spellStart"/>
            <w:r w:rsidRPr="00173896">
              <w:rPr>
                <w:rFonts w:eastAsia="Calibri"/>
                <w:szCs w:val="24"/>
              </w:rPr>
              <w:t>os</w:t>
            </w:r>
            <w:proofErr w:type="spellEnd"/>
            <w:r w:rsidRPr="00173896">
              <w:rPr>
                <w:rFonts w:eastAsia="Calibri"/>
                <w:szCs w:val="24"/>
              </w:rPr>
              <w:t xml:space="preserve"> nenurodyta ir/ar nepagrįsta arba nesusijusi su VPS nurodytomis problemomis, kurias siekiama spręsti ir konkrečiu VPS veiksmu, pagal kurį paskelbtas kvietimas.</w:t>
            </w:r>
          </w:p>
        </w:tc>
        <w:tc>
          <w:tcPr>
            <w:tcW w:w="2551" w:type="dxa"/>
            <w:tcBorders>
              <w:top w:val="single" w:sz="4" w:space="0" w:color="auto"/>
              <w:left w:val="single" w:sz="4" w:space="0" w:color="auto"/>
              <w:bottom w:val="single" w:sz="4" w:space="0" w:color="auto"/>
              <w:right w:val="single" w:sz="4" w:space="0" w:color="auto"/>
            </w:tcBorders>
          </w:tcPr>
          <w:p w14:paraId="03C8835C" w14:textId="77777777" w:rsidR="00173896" w:rsidRPr="00173896" w:rsidRDefault="00173896" w:rsidP="00173896">
            <w:pPr>
              <w:spacing w:after="160" w:line="259" w:lineRule="auto"/>
              <w:jc w:val="center"/>
              <w:rPr>
                <w:rFonts w:eastAsia="Calibri"/>
                <w:szCs w:val="24"/>
              </w:rPr>
            </w:pPr>
            <w:r w:rsidRPr="00173896">
              <w:rPr>
                <w:rFonts w:eastAsia="Calibri"/>
                <w:szCs w:val="24"/>
              </w:rPr>
              <w:t>0</w:t>
            </w:r>
          </w:p>
        </w:tc>
        <w:tc>
          <w:tcPr>
            <w:tcW w:w="4397" w:type="dxa"/>
            <w:vMerge w:val="restart"/>
            <w:tcBorders>
              <w:top w:val="single" w:sz="4" w:space="0" w:color="auto"/>
              <w:left w:val="single" w:sz="4" w:space="0" w:color="auto"/>
              <w:bottom w:val="single" w:sz="4" w:space="0" w:color="auto"/>
              <w:right w:val="single" w:sz="4" w:space="0" w:color="auto"/>
            </w:tcBorders>
          </w:tcPr>
          <w:p w14:paraId="3E64055D" w14:textId="77777777" w:rsidR="00173896" w:rsidRPr="00173896" w:rsidRDefault="00173896" w:rsidP="00173896">
            <w:pPr>
              <w:spacing w:after="160" w:line="259" w:lineRule="auto"/>
              <w:jc w:val="both"/>
              <w:rPr>
                <w:rFonts w:eastAsia="Calibri"/>
                <w:szCs w:val="24"/>
              </w:rPr>
            </w:pPr>
            <w:r w:rsidRPr="00173896">
              <w:rPr>
                <w:rFonts w:eastAsia="Calibri"/>
                <w:szCs w:val="24"/>
              </w:rPr>
              <w:t>Pareiškėjas projekto įgyvendinimo plano (toliau – PĮP) dalyje „Projektu sprendžiamos problemos“ turi aiškiai nurodyti ir aprašyti, kokį VPS tikslą, uždavinį bei veiksmą atitinka projektas, kokia/-</w:t>
            </w:r>
            <w:proofErr w:type="spellStart"/>
            <w:r w:rsidRPr="00173896">
              <w:rPr>
                <w:rFonts w:eastAsia="Calibri"/>
                <w:szCs w:val="24"/>
              </w:rPr>
              <w:t>os</w:t>
            </w:r>
            <w:proofErr w:type="spellEnd"/>
            <w:r w:rsidRPr="00173896">
              <w:rPr>
                <w:rFonts w:eastAsia="Calibri"/>
                <w:szCs w:val="24"/>
              </w:rPr>
              <w:t xml:space="preserve">  problema/-</w:t>
            </w:r>
            <w:proofErr w:type="spellStart"/>
            <w:r w:rsidRPr="00173896">
              <w:rPr>
                <w:rFonts w:eastAsia="Calibri"/>
                <w:szCs w:val="24"/>
              </w:rPr>
              <w:t>os</w:t>
            </w:r>
            <w:proofErr w:type="spellEnd"/>
            <w:r w:rsidRPr="00173896">
              <w:rPr>
                <w:rFonts w:eastAsia="Calibri"/>
                <w:szCs w:val="24"/>
              </w:rPr>
              <w:t xml:space="preserve"> būtų sprendžiama/-</w:t>
            </w:r>
            <w:proofErr w:type="spellStart"/>
            <w:r w:rsidRPr="00173896">
              <w:rPr>
                <w:rFonts w:eastAsia="Calibri"/>
                <w:szCs w:val="24"/>
              </w:rPr>
              <w:t>os</w:t>
            </w:r>
            <w:proofErr w:type="spellEnd"/>
            <w:r w:rsidRPr="00173896">
              <w:rPr>
                <w:rFonts w:eastAsia="Calibri"/>
                <w:szCs w:val="24"/>
              </w:rPr>
              <w:t xml:space="preserve"> įgyvendinant projektą, aprašyti priežastis, lėmusias projekto įgyvendinimą ir aiškiai nurodyti, kaip VPS iškeltas problemas projektas spręs.</w:t>
            </w:r>
          </w:p>
        </w:tc>
      </w:tr>
      <w:tr w:rsidR="00173896" w:rsidRPr="00173896" w14:paraId="7AE3323B" w14:textId="77777777" w:rsidTr="00173896">
        <w:tc>
          <w:tcPr>
            <w:tcW w:w="628" w:type="dxa"/>
            <w:vMerge/>
            <w:tcBorders>
              <w:top w:val="single" w:sz="4" w:space="0" w:color="auto"/>
              <w:left w:val="single" w:sz="4" w:space="0" w:color="auto"/>
              <w:bottom w:val="single" w:sz="4" w:space="0" w:color="auto"/>
              <w:right w:val="single" w:sz="4" w:space="0" w:color="auto"/>
            </w:tcBorders>
          </w:tcPr>
          <w:p w14:paraId="7A56BBAB"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6C6A87C1"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4DE6E209" w14:textId="77777777" w:rsidR="00173896" w:rsidRPr="00173896" w:rsidRDefault="00173896" w:rsidP="00173896">
            <w:pPr>
              <w:spacing w:after="160" w:line="259" w:lineRule="auto"/>
              <w:jc w:val="both"/>
              <w:rPr>
                <w:rFonts w:eastAsia="Calibri"/>
                <w:iCs/>
                <w:szCs w:val="24"/>
              </w:rPr>
            </w:pPr>
          </w:p>
        </w:tc>
        <w:tc>
          <w:tcPr>
            <w:tcW w:w="3828" w:type="dxa"/>
            <w:tcBorders>
              <w:top w:val="single" w:sz="4" w:space="0" w:color="auto"/>
              <w:left w:val="single" w:sz="4" w:space="0" w:color="auto"/>
              <w:bottom w:val="single" w:sz="4" w:space="0" w:color="auto"/>
              <w:right w:val="single" w:sz="4" w:space="0" w:color="auto"/>
            </w:tcBorders>
          </w:tcPr>
          <w:p w14:paraId="2D7A54E7" w14:textId="77777777" w:rsidR="00173896" w:rsidRPr="00173896" w:rsidRDefault="00173896" w:rsidP="00173896">
            <w:pPr>
              <w:spacing w:after="160" w:line="259" w:lineRule="auto"/>
              <w:jc w:val="both"/>
              <w:rPr>
                <w:rFonts w:eastAsia="Calibri"/>
                <w:iCs/>
                <w:szCs w:val="24"/>
              </w:rPr>
            </w:pPr>
            <w:r w:rsidRPr="00173896">
              <w:rPr>
                <w:rFonts w:eastAsia="Calibri"/>
                <w:szCs w:val="24"/>
              </w:rPr>
              <w:t>1.1.2. Projektu sprendžiama problema/-</w:t>
            </w:r>
            <w:proofErr w:type="spellStart"/>
            <w:r w:rsidRPr="00173896">
              <w:rPr>
                <w:rFonts w:eastAsia="Calibri"/>
                <w:szCs w:val="24"/>
              </w:rPr>
              <w:t>os</w:t>
            </w:r>
            <w:proofErr w:type="spellEnd"/>
            <w:r w:rsidRPr="00173896">
              <w:rPr>
                <w:rFonts w:eastAsia="Calibri"/>
                <w:szCs w:val="24"/>
              </w:rPr>
              <w:t xml:space="preserve"> susijusi su bent viena VPS nurodyta problema ir konkrečiu VPS veiksmu, pagal kurį paskelbtas kvietimas, tačiau nėra aprašytos ir 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4917EF65" w14:textId="77777777" w:rsidR="00173896" w:rsidRPr="00173896" w:rsidRDefault="00173896" w:rsidP="00173896">
            <w:pPr>
              <w:spacing w:after="160" w:line="259" w:lineRule="auto"/>
              <w:jc w:val="center"/>
              <w:rPr>
                <w:rFonts w:eastAsia="Calibri"/>
                <w:szCs w:val="24"/>
              </w:rPr>
            </w:pPr>
            <w:r w:rsidRPr="00173896">
              <w:rPr>
                <w:rFonts w:eastAsia="Calibri"/>
                <w:szCs w:val="24"/>
              </w:rPr>
              <w:t>5</w:t>
            </w:r>
          </w:p>
        </w:tc>
        <w:tc>
          <w:tcPr>
            <w:tcW w:w="4397" w:type="dxa"/>
            <w:vMerge/>
            <w:tcBorders>
              <w:top w:val="single" w:sz="4" w:space="0" w:color="auto"/>
              <w:left w:val="single" w:sz="4" w:space="0" w:color="auto"/>
              <w:bottom w:val="single" w:sz="4" w:space="0" w:color="auto"/>
              <w:right w:val="single" w:sz="4" w:space="0" w:color="auto"/>
            </w:tcBorders>
          </w:tcPr>
          <w:p w14:paraId="3647C87D" w14:textId="77777777" w:rsidR="00173896" w:rsidRPr="00173896" w:rsidRDefault="00173896" w:rsidP="00173896">
            <w:pPr>
              <w:spacing w:after="160" w:line="259" w:lineRule="auto"/>
              <w:jc w:val="both"/>
              <w:rPr>
                <w:rFonts w:eastAsia="Calibri"/>
                <w:i/>
                <w:iCs/>
                <w:szCs w:val="24"/>
              </w:rPr>
            </w:pPr>
          </w:p>
        </w:tc>
      </w:tr>
      <w:tr w:rsidR="00173896" w:rsidRPr="00173896" w14:paraId="2381C23D" w14:textId="77777777" w:rsidTr="00173896">
        <w:tc>
          <w:tcPr>
            <w:tcW w:w="628" w:type="dxa"/>
            <w:vMerge/>
            <w:tcBorders>
              <w:top w:val="single" w:sz="4" w:space="0" w:color="auto"/>
              <w:left w:val="single" w:sz="4" w:space="0" w:color="auto"/>
              <w:bottom w:val="single" w:sz="4" w:space="0" w:color="auto"/>
              <w:right w:val="single" w:sz="4" w:space="0" w:color="auto"/>
            </w:tcBorders>
          </w:tcPr>
          <w:p w14:paraId="790B04EE"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36C91646"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5B683FFD" w14:textId="77777777" w:rsidR="00173896" w:rsidRPr="00173896" w:rsidRDefault="00173896" w:rsidP="00173896">
            <w:pPr>
              <w:spacing w:after="160" w:line="259" w:lineRule="auto"/>
              <w:jc w:val="both"/>
              <w:rPr>
                <w:rFonts w:eastAsia="Calibri"/>
                <w:iCs/>
                <w:szCs w:val="24"/>
              </w:rPr>
            </w:pPr>
          </w:p>
        </w:tc>
        <w:tc>
          <w:tcPr>
            <w:tcW w:w="3828" w:type="dxa"/>
            <w:tcBorders>
              <w:top w:val="single" w:sz="4" w:space="0" w:color="auto"/>
              <w:left w:val="single" w:sz="4" w:space="0" w:color="auto"/>
              <w:bottom w:val="single" w:sz="4" w:space="0" w:color="auto"/>
              <w:right w:val="single" w:sz="4" w:space="0" w:color="auto"/>
            </w:tcBorders>
          </w:tcPr>
          <w:p w14:paraId="496BAE77" w14:textId="77777777" w:rsidR="00173896" w:rsidRPr="00173896" w:rsidRDefault="00173896" w:rsidP="00173896">
            <w:pPr>
              <w:spacing w:after="160" w:line="259" w:lineRule="auto"/>
              <w:jc w:val="both"/>
              <w:rPr>
                <w:rFonts w:eastAsia="Calibri"/>
                <w:iCs/>
                <w:szCs w:val="24"/>
              </w:rPr>
            </w:pPr>
            <w:r w:rsidRPr="00173896">
              <w:rPr>
                <w:rFonts w:eastAsia="Calibri"/>
                <w:szCs w:val="24"/>
              </w:rPr>
              <w:t>1.1.3. Projektu sprendžiama problema/-</w:t>
            </w:r>
            <w:proofErr w:type="spellStart"/>
            <w:r w:rsidRPr="00173896">
              <w:rPr>
                <w:rFonts w:eastAsia="Calibri"/>
                <w:szCs w:val="24"/>
              </w:rPr>
              <w:t>os</w:t>
            </w:r>
            <w:proofErr w:type="spellEnd"/>
            <w:r w:rsidRPr="00173896">
              <w:rPr>
                <w:rFonts w:eastAsia="Calibri"/>
                <w:szCs w:val="24"/>
              </w:rPr>
              <w:t xml:space="preserve"> susijusi su bent viena VPS nurodyta problema ir konkrečiu VPS veiksmu, pagal kurį paskelbtas kvietimas, aiškiai aprašytos ir </w:t>
            </w:r>
            <w:r w:rsidRPr="00173896">
              <w:rPr>
                <w:rFonts w:eastAsia="Calibri"/>
                <w:szCs w:val="24"/>
              </w:rPr>
              <w:lastRenderedPageBreak/>
              <w:t>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4310F81A" w14:textId="77777777" w:rsidR="00173896" w:rsidRPr="00173896" w:rsidRDefault="00173896" w:rsidP="00173896">
            <w:pPr>
              <w:spacing w:after="160" w:line="259" w:lineRule="auto"/>
              <w:jc w:val="center"/>
              <w:rPr>
                <w:rFonts w:eastAsia="Calibri"/>
                <w:szCs w:val="24"/>
              </w:rPr>
            </w:pPr>
            <w:r w:rsidRPr="00173896">
              <w:rPr>
                <w:rFonts w:eastAsia="Calibri"/>
                <w:szCs w:val="24"/>
              </w:rPr>
              <w:lastRenderedPageBreak/>
              <w:t>7</w:t>
            </w:r>
          </w:p>
        </w:tc>
        <w:tc>
          <w:tcPr>
            <w:tcW w:w="4397" w:type="dxa"/>
            <w:vMerge/>
            <w:tcBorders>
              <w:top w:val="single" w:sz="4" w:space="0" w:color="auto"/>
              <w:left w:val="single" w:sz="4" w:space="0" w:color="auto"/>
              <w:bottom w:val="single" w:sz="4" w:space="0" w:color="auto"/>
              <w:right w:val="single" w:sz="4" w:space="0" w:color="auto"/>
            </w:tcBorders>
          </w:tcPr>
          <w:p w14:paraId="7D0AD45C" w14:textId="77777777" w:rsidR="00173896" w:rsidRPr="00173896" w:rsidRDefault="00173896" w:rsidP="00173896">
            <w:pPr>
              <w:spacing w:after="160" w:line="259" w:lineRule="auto"/>
              <w:jc w:val="both"/>
              <w:rPr>
                <w:rFonts w:eastAsia="Calibri"/>
                <w:i/>
                <w:iCs/>
                <w:szCs w:val="24"/>
              </w:rPr>
            </w:pPr>
          </w:p>
        </w:tc>
      </w:tr>
      <w:tr w:rsidR="00173896" w:rsidRPr="00173896" w14:paraId="2BD35F52" w14:textId="77777777" w:rsidTr="00173896">
        <w:tc>
          <w:tcPr>
            <w:tcW w:w="628" w:type="dxa"/>
            <w:vMerge/>
            <w:tcBorders>
              <w:top w:val="single" w:sz="4" w:space="0" w:color="auto"/>
              <w:left w:val="single" w:sz="4" w:space="0" w:color="auto"/>
              <w:bottom w:val="single" w:sz="4" w:space="0" w:color="auto"/>
              <w:right w:val="single" w:sz="4" w:space="0" w:color="auto"/>
            </w:tcBorders>
          </w:tcPr>
          <w:p w14:paraId="44055888"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1C221FFE"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64320ACB" w14:textId="77777777" w:rsidR="00173896" w:rsidRPr="00173896" w:rsidRDefault="00173896" w:rsidP="00173896">
            <w:pPr>
              <w:spacing w:after="160" w:line="259" w:lineRule="auto"/>
              <w:jc w:val="both"/>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6ED4FE70" w14:textId="77777777" w:rsidR="00173896" w:rsidRPr="00173896" w:rsidRDefault="00173896" w:rsidP="00173896">
            <w:pPr>
              <w:spacing w:after="160" w:line="259" w:lineRule="auto"/>
              <w:jc w:val="both"/>
              <w:rPr>
                <w:rFonts w:eastAsia="Calibri"/>
                <w:iCs/>
                <w:szCs w:val="24"/>
              </w:rPr>
            </w:pPr>
            <w:r w:rsidRPr="00173896">
              <w:rPr>
                <w:rFonts w:eastAsia="Calibri"/>
                <w:szCs w:val="24"/>
              </w:rPr>
              <w:t>1.1.4. Projektu sprendžiama problema/-</w:t>
            </w:r>
            <w:proofErr w:type="spellStart"/>
            <w:r w:rsidRPr="00173896">
              <w:rPr>
                <w:rFonts w:eastAsia="Calibri"/>
                <w:szCs w:val="24"/>
              </w:rPr>
              <w:t>os</w:t>
            </w:r>
            <w:proofErr w:type="spellEnd"/>
            <w:r w:rsidRPr="00173896">
              <w:rPr>
                <w:rFonts w:eastAsia="Calibri"/>
                <w:szCs w:val="24"/>
              </w:rPr>
              <w:t xml:space="preserve"> susijusi su daugiau nei viena VPS nurodyta problema ir konkrečiu VPS veiksmų, pagal kurį paskelbtas kvietimas, aiškiai aprašytos ir 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7C31EFB7"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10</w:t>
            </w:r>
          </w:p>
        </w:tc>
        <w:tc>
          <w:tcPr>
            <w:tcW w:w="4397" w:type="dxa"/>
            <w:vMerge/>
            <w:tcBorders>
              <w:top w:val="single" w:sz="4" w:space="0" w:color="auto"/>
              <w:left w:val="single" w:sz="4" w:space="0" w:color="auto"/>
              <w:bottom w:val="single" w:sz="4" w:space="0" w:color="auto"/>
              <w:right w:val="single" w:sz="4" w:space="0" w:color="auto"/>
            </w:tcBorders>
          </w:tcPr>
          <w:p w14:paraId="22C64860" w14:textId="77777777" w:rsidR="00173896" w:rsidRPr="00173896" w:rsidRDefault="00173896" w:rsidP="00173896">
            <w:pPr>
              <w:spacing w:after="160" w:line="259" w:lineRule="auto"/>
              <w:jc w:val="both"/>
              <w:rPr>
                <w:rFonts w:eastAsia="Calibri"/>
                <w:i/>
                <w:iCs/>
                <w:szCs w:val="24"/>
              </w:rPr>
            </w:pPr>
          </w:p>
        </w:tc>
      </w:tr>
      <w:tr w:rsidR="00173896" w:rsidRPr="00173896" w14:paraId="3E2C8324"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66FC9B76"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2.</w:t>
            </w:r>
          </w:p>
        </w:tc>
        <w:tc>
          <w:tcPr>
            <w:tcW w:w="1491" w:type="dxa"/>
            <w:vMerge w:val="restart"/>
            <w:tcBorders>
              <w:top w:val="single" w:sz="4" w:space="0" w:color="auto"/>
              <w:left w:val="single" w:sz="4" w:space="0" w:color="auto"/>
              <w:bottom w:val="single" w:sz="4" w:space="0" w:color="auto"/>
              <w:right w:val="single" w:sz="4" w:space="0" w:color="auto"/>
            </w:tcBorders>
          </w:tcPr>
          <w:p w14:paraId="03E4F36F" w14:textId="77777777" w:rsidR="00173896" w:rsidRPr="00173896" w:rsidRDefault="00173896" w:rsidP="00173896">
            <w:pPr>
              <w:spacing w:after="160" w:line="259" w:lineRule="auto"/>
              <w:jc w:val="both"/>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015B9C94" w14:textId="77777777" w:rsidR="00173896" w:rsidRPr="00173896" w:rsidRDefault="00173896" w:rsidP="00173896">
            <w:pPr>
              <w:spacing w:after="160" w:line="259" w:lineRule="auto"/>
              <w:rPr>
                <w:rFonts w:eastAsia="Calibri"/>
                <w:bCs/>
                <w:szCs w:val="24"/>
              </w:rPr>
            </w:pPr>
            <w:r w:rsidRPr="00173896">
              <w:rPr>
                <w:rFonts w:eastAsia="Calibri"/>
                <w:bCs/>
                <w:szCs w:val="24"/>
              </w:rPr>
              <w:t xml:space="preserve">2.1. Projekto </w:t>
            </w:r>
            <w:proofErr w:type="spellStart"/>
            <w:r w:rsidRPr="00173896">
              <w:rPr>
                <w:rFonts w:eastAsia="Calibri"/>
                <w:bCs/>
                <w:szCs w:val="24"/>
              </w:rPr>
              <w:t>poveiklių</w:t>
            </w:r>
            <w:proofErr w:type="spellEnd"/>
            <w:r w:rsidRPr="00173896">
              <w:rPr>
                <w:rFonts w:eastAsia="Calibri"/>
                <w:bCs/>
                <w:szCs w:val="24"/>
              </w:rPr>
              <w:t xml:space="preserve"> ir veiksmų aiškumas,  pagrįstumas, išlaikyta nuosekli projekto vidinė logika</w:t>
            </w:r>
          </w:p>
        </w:tc>
        <w:tc>
          <w:tcPr>
            <w:tcW w:w="3828" w:type="dxa"/>
            <w:tcBorders>
              <w:top w:val="single" w:sz="4" w:space="0" w:color="auto"/>
              <w:left w:val="single" w:sz="4" w:space="0" w:color="auto"/>
              <w:bottom w:val="single" w:sz="4" w:space="0" w:color="auto"/>
              <w:right w:val="single" w:sz="4" w:space="0" w:color="auto"/>
            </w:tcBorders>
          </w:tcPr>
          <w:p w14:paraId="32929689" w14:textId="77777777" w:rsidR="00173896" w:rsidRPr="00173896" w:rsidRDefault="00173896" w:rsidP="00173896">
            <w:pPr>
              <w:spacing w:after="160" w:line="259" w:lineRule="auto"/>
              <w:rPr>
                <w:rFonts w:eastAsia="Calibri"/>
                <w:iCs/>
                <w:szCs w:val="24"/>
              </w:rPr>
            </w:pPr>
            <w:r w:rsidRPr="00173896">
              <w:rPr>
                <w:rFonts w:eastAsia="Calibri"/>
                <w:iCs/>
                <w:szCs w:val="24"/>
              </w:rPr>
              <w:t>2.1.1. Skiriama iki 20 balų, apskaičiuojama sudedant balus, skirtus už 2.1.1.1. – 2.1.1.3. papunkčiuose nurodytus kriterijus</w:t>
            </w:r>
          </w:p>
        </w:tc>
        <w:tc>
          <w:tcPr>
            <w:tcW w:w="2551" w:type="dxa"/>
            <w:tcBorders>
              <w:top w:val="single" w:sz="4" w:space="0" w:color="auto"/>
              <w:left w:val="single" w:sz="4" w:space="0" w:color="auto"/>
              <w:bottom w:val="single" w:sz="4" w:space="0" w:color="auto"/>
              <w:right w:val="single" w:sz="4" w:space="0" w:color="auto"/>
            </w:tcBorders>
          </w:tcPr>
          <w:p w14:paraId="3CA5C529"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0-20</w:t>
            </w:r>
          </w:p>
        </w:tc>
        <w:tc>
          <w:tcPr>
            <w:tcW w:w="4397" w:type="dxa"/>
            <w:vMerge w:val="restart"/>
            <w:tcBorders>
              <w:top w:val="single" w:sz="4" w:space="0" w:color="auto"/>
              <w:left w:val="single" w:sz="4" w:space="0" w:color="auto"/>
              <w:bottom w:val="single" w:sz="4" w:space="0" w:color="auto"/>
              <w:right w:val="single" w:sz="4" w:space="0" w:color="auto"/>
            </w:tcBorders>
          </w:tcPr>
          <w:p w14:paraId="3E898E7F" w14:textId="77777777" w:rsidR="00173896" w:rsidRPr="00173896" w:rsidRDefault="00173896" w:rsidP="00173896">
            <w:pPr>
              <w:spacing w:after="160" w:line="259" w:lineRule="auto"/>
              <w:jc w:val="both"/>
              <w:rPr>
                <w:rFonts w:eastAsia="Calibri"/>
                <w:szCs w:val="24"/>
              </w:rPr>
            </w:pPr>
            <w:r w:rsidRPr="00173896">
              <w:rPr>
                <w:rFonts w:eastAsia="Calibri"/>
                <w:szCs w:val="24"/>
              </w:rPr>
              <w:t xml:space="preserve">Pareiškėjas PĮP dalyje „Projekto veiklos“ turi suformuoti aiškią loginę </w:t>
            </w:r>
            <w:proofErr w:type="spellStart"/>
            <w:r w:rsidRPr="00173896">
              <w:rPr>
                <w:rFonts w:eastAsia="Calibri"/>
                <w:szCs w:val="24"/>
              </w:rPr>
              <w:t>poveiklių</w:t>
            </w:r>
            <w:proofErr w:type="spellEnd"/>
            <w:r w:rsidRPr="00173896">
              <w:rPr>
                <w:rFonts w:eastAsia="Calibri"/>
                <w:szCs w:val="24"/>
              </w:rPr>
              <w:t xml:space="preserve"> ir veiksmų struktūrą, išsamiai aprašyti kiekvieną </w:t>
            </w:r>
            <w:proofErr w:type="spellStart"/>
            <w:r w:rsidRPr="00173896">
              <w:rPr>
                <w:rFonts w:eastAsia="Calibri"/>
                <w:szCs w:val="24"/>
              </w:rPr>
              <w:t>poveiklę</w:t>
            </w:r>
            <w:proofErr w:type="spellEnd"/>
            <w:r w:rsidRPr="00173896">
              <w:rPr>
                <w:rFonts w:eastAsia="Calibri"/>
                <w:szCs w:val="24"/>
              </w:rPr>
              <w:t xml:space="preserve"> ir joje planuojamus veiksmus. Projekto stebėsenos rodiklių  reikšmės turi atitikti Kvietime nurodytas siekiamas projekto rodiklių reikšmes.  Turi būti aiškiai išdėstyta, kaip vykdant veiklas (</w:t>
            </w:r>
            <w:proofErr w:type="spellStart"/>
            <w:r w:rsidRPr="00173896">
              <w:rPr>
                <w:rFonts w:eastAsia="Calibri"/>
                <w:szCs w:val="24"/>
              </w:rPr>
              <w:t>poveikles</w:t>
            </w:r>
            <w:proofErr w:type="spellEnd"/>
            <w:r w:rsidRPr="00173896">
              <w:rPr>
                <w:rFonts w:eastAsia="Calibri"/>
                <w:szCs w:val="24"/>
              </w:rPr>
              <w:t xml:space="preserve">) ir jose suplanuotus veiksmus bus pasiektos projekto stebėsenos rodiklių reikšmės. </w:t>
            </w:r>
          </w:p>
        </w:tc>
      </w:tr>
      <w:tr w:rsidR="00173896" w:rsidRPr="00173896" w14:paraId="63BBD074" w14:textId="77777777" w:rsidTr="00173896">
        <w:tc>
          <w:tcPr>
            <w:tcW w:w="628" w:type="dxa"/>
            <w:vMerge/>
            <w:tcBorders>
              <w:top w:val="single" w:sz="4" w:space="0" w:color="auto"/>
              <w:left w:val="single" w:sz="4" w:space="0" w:color="auto"/>
              <w:bottom w:val="single" w:sz="4" w:space="0" w:color="auto"/>
              <w:right w:val="single" w:sz="4" w:space="0" w:color="auto"/>
            </w:tcBorders>
          </w:tcPr>
          <w:p w14:paraId="4CAFD039"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0FD3F3E0"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513F91B2"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0EC531C8" w14:textId="77777777" w:rsidR="00173896" w:rsidRPr="00173896" w:rsidRDefault="00173896" w:rsidP="00173896">
            <w:pPr>
              <w:spacing w:after="160" w:line="259" w:lineRule="auto"/>
              <w:rPr>
                <w:rFonts w:eastAsia="Calibri"/>
                <w:iCs/>
                <w:szCs w:val="24"/>
              </w:rPr>
            </w:pPr>
            <w:r w:rsidRPr="00173896">
              <w:rPr>
                <w:rFonts w:eastAsia="Calibri"/>
                <w:szCs w:val="24"/>
              </w:rPr>
              <w:t xml:space="preserve">2.1.1.1. Projekto </w:t>
            </w:r>
            <w:proofErr w:type="spellStart"/>
            <w:r w:rsidRPr="00173896">
              <w:rPr>
                <w:rFonts w:eastAsia="Calibri"/>
                <w:szCs w:val="24"/>
              </w:rPr>
              <w:t>poveiklės</w:t>
            </w:r>
            <w:proofErr w:type="spellEnd"/>
            <w:r w:rsidRPr="00173896">
              <w:rPr>
                <w:rFonts w:eastAsia="Calibri"/>
                <w:szCs w:val="24"/>
              </w:rPr>
              <w:t xml:space="preserve"> ir jose suplanuoti veiksmai yra aiškios struktūros, tarpusavyje susiję loginiais ryšiais</w:t>
            </w:r>
          </w:p>
        </w:tc>
        <w:tc>
          <w:tcPr>
            <w:tcW w:w="2551" w:type="dxa"/>
            <w:tcBorders>
              <w:top w:val="single" w:sz="4" w:space="0" w:color="auto"/>
              <w:left w:val="single" w:sz="4" w:space="0" w:color="auto"/>
              <w:bottom w:val="single" w:sz="4" w:space="0" w:color="auto"/>
              <w:right w:val="single" w:sz="4" w:space="0" w:color="auto"/>
            </w:tcBorders>
          </w:tcPr>
          <w:p w14:paraId="3E139083" w14:textId="77777777" w:rsidR="00173896" w:rsidRPr="00173896" w:rsidRDefault="00173896" w:rsidP="00173896">
            <w:pPr>
              <w:spacing w:after="160" w:line="259" w:lineRule="auto"/>
              <w:jc w:val="center"/>
              <w:rPr>
                <w:rFonts w:eastAsia="Calibri"/>
                <w:szCs w:val="24"/>
              </w:rPr>
            </w:pPr>
            <w:r w:rsidRPr="00173896">
              <w:rPr>
                <w:rFonts w:eastAsia="Calibri"/>
                <w:szCs w:val="24"/>
              </w:rPr>
              <w:t>5</w:t>
            </w:r>
          </w:p>
        </w:tc>
        <w:tc>
          <w:tcPr>
            <w:tcW w:w="4397" w:type="dxa"/>
            <w:vMerge/>
            <w:tcBorders>
              <w:top w:val="single" w:sz="4" w:space="0" w:color="auto"/>
              <w:left w:val="single" w:sz="4" w:space="0" w:color="auto"/>
              <w:bottom w:val="single" w:sz="4" w:space="0" w:color="auto"/>
              <w:right w:val="single" w:sz="4" w:space="0" w:color="auto"/>
            </w:tcBorders>
          </w:tcPr>
          <w:p w14:paraId="0F9BB6AD" w14:textId="77777777" w:rsidR="00173896" w:rsidRPr="00173896" w:rsidRDefault="00173896" w:rsidP="00173896">
            <w:pPr>
              <w:spacing w:after="160" w:line="259" w:lineRule="auto"/>
              <w:jc w:val="center"/>
              <w:rPr>
                <w:rFonts w:eastAsia="Calibri"/>
                <w:i/>
                <w:iCs/>
                <w:szCs w:val="24"/>
              </w:rPr>
            </w:pPr>
          </w:p>
        </w:tc>
      </w:tr>
      <w:tr w:rsidR="00173896" w:rsidRPr="00173896" w14:paraId="6163DEAE" w14:textId="77777777" w:rsidTr="00173896">
        <w:tc>
          <w:tcPr>
            <w:tcW w:w="628" w:type="dxa"/>
            <w:vMerge/>
            <w:tcBorders>
              <w:top w:val="single" w:sz="4" w:space="0" w:color="auto"/>
              <w:left w:val="single" w:sz="4" w:space="0" w:color="auto"/>
              <w:bottom w:val="single" w:sz="4" w:space="0" w:color="auto"/>
              <w:right w:val="single" w:sz="4" w:space="0" w:color="auto"/>
            </w:tcBorders>
          </w:tcPr>
          <w:p w14:paraId="3738E887"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1D3D5C96"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56159C4A"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1619ACC2" w14:textId="77777777" w:rsidR="00173896" w:rsidRPr="00173896" w:rsidRDefault="00173896" w:rsidP="00173896">
            <w:pPr>
              <w:spacing w:after="160" w:line="259" w:lineRule="auto"/>
              <w:rPr>
                <w:rFonts w:eastAsia="Calibri"/>
                <w:iCs/>
                <w:szCs w:val="24"/>
              </w:rPr>
            </w:pPr>
            <w:r w:rsidRPr="00173896">
              <w:rPr>
                <w:rFonts w:eastAsia="Calibri"/>
                <w:iCs/>
                <w:szCs w:val="24"/>
              </w:rPr>
              <w:t xml:space="preserve">2.1.1.2. Kiekviena projekto </w:t>
            </w:r>
            <w:proofErr w:type="spellStart"/>
            <w:r w:rsidRPr="00173896">
              <w:rPr>
                <w:rFonts w:eastAsia="Calibri"/>
                <w:iCs/>
                <w:szCs w:val="24"/>
              </w:rPr>
              <w:t>poveiklė</w:t>
            </w:r>
            <w:proofErr w:type="spellEnd"/>
            <w:r w:rsidRPr="00173896">
              <w:rPr>
                <w:rFonts w:eastAsia="Calibri"/>
                <w:iCs/>
                <w:szCs w:val="24"/>
              </w:rPr>
              <w:t xml:space="preserve"> ir </w:t>
            </w:r>
            <w:proofErr w:type="spellStart"/>
            <w:r w:rsidRPr="00173896">
              <w:rPr>
                <w:rFonts w:eastAsia="Calibri"/>
                <w:iCs/>
                <w:szCs w:val="24"/>
              </w:rPr>
              <w:t>poveikle</w:t>
            </w:r>
            <w:proofErr w:type="spellEnd"/>
            <w:r w:rsidRPr="00173896">
              <w:rPr>
                <w:rFonts w:eastAsia="Calibri"/>
                <w:iCs/>
                <w:szCs w:val="24"/>
              </w:rPr>
              <w:t xml:space="preserve"> siekiami rodikliai  yra išsamiai aprašyti ir atitinka Kvietime nurodytas finansuojamas projekto veiklas bei yra nukreipti į projekto stebėsenos rodiklių reikšmių pasiekimą</w:t>
            </w:r>
          </w:p>
        </w:tc>
        <w:tc>
          <w:tcPr>
            <w:tcW w:w="2551" w:type="dxa"/>
            <w:tcBorders>
              <w:top w:val="single" w:sz="4" w:space="0" w:color="auto"/>
              <w:left w:val="single" w:sz="4" w:space="0" w:color="auto"/>
              <w:bottom w:val="single" w:sz="4" w:space="0" w:color="auto"/>
              <w:right w:val="single" w:sz="4" w:space="0" w:color="auto"/>
            </w:tcBorders>
          </w:tcPr>
          <w:p w14:paraId="72055B33" w14:textId="77777777" w:rsidR="00173896" w:rsidRPr="00173896" w:rsidRDefault="00173896" w:rsidP="00173896">
            <w:pPr>
              <w:spacing w:after="160" w:line="259" w:lineRule="auto"/>
              <w:jc w:val="center"/>
              <w:rPr>
                <w:rFonts w:eastAsia="Calibri"/>
                <w:szCs w:val="24"/>
              </w:rPr>
            </w:pPr>
            <w:r w:rsidRPr="00173896">
              <w:rPr>
                <w:rFonts w:eastAsia="Calibri"/>
                <w:szCs w:val="24"/>
              </w:rPr>
              <w:t>10</w:t>
            </w:r>
          </w:p>
        </w:tc>
        <w:tc>
          <w:tcPr>
            <w:tcW w:w="4397" w:type="dxa"/>
            <w:vMerge/>
            <w:tcBorders>
              <w:top w:val="single" w:sz="4" w:space="0" w:color="auto"/>
              <w:left w:val="single" w:sz="4" w:space="0" w:color="auto"/>
              <w:bottom w:val="single" w:sz="4" w:space="0" w:color="auto"/>
              <w:right w:val="single" w:sz="4" w:space="0" w:color="auto"/>
            </w:tcBorders>
          </w:tcPr>
          <w:p w14:paraId="5288B3BB" w14:textId="77777777" w:rsidR="00173896" w:rsidRPr="00173896" w:rsidRDefault="00173896" w:rsidP="00173896">
            <w:pPr>
              <w:spacing w:after="160" w:line="259" w:lineRule="auto"/>
              <w:jc w:val="center"/>
              <w:rPr>
                <w:rFonts w:eastAsia="Calibri"/>
                <w:i/>
                <w:iCs/>
                <w:szCs w:val="24"/>
              </w:rPr>
            </w:pPr>
          </w:p>
        </w:tc>
      </w:tr>
      <w:tr w:rsidR="00173896" w:rsidRPr="00173896" w14:paraId="19BC4208" w14:textId="77777777" w:rsidTr="00173896">
        <w:tc>
          <w:tcPr>
            <w:tcW w:w="628" w:type="dxa"/>
            <w:vMerge/>
            <w:tcBorders>
              <w:top w:val="single" w:sz="4" w:space="0" w:color="auto"/>
              <w:left w:val="single" w:sz="4" w:space="0" w:color="auto"/>
              <w:bottom w:val="single" w:sz="4" w:space="0" w:color="auto"/>
              <w:right w:val="single" w:sz="4" w:space="0" w:color="auto"/>
            </w:tcBorders>
          </w:tcPr>
          <w:p w14:paraId="4F629991"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14AA4025"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626B9791"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54A2847E" w14:textId="77777777" w:rsidR="00173896" w:rsidRPr="00173896" w:rsidRDefault="00173896" w:rsidP="00173896">
            <w:pPr>
              <w:spacing w:after="160" w:line="259" w:lineRule="auto"/>
              <w:rPr>
                <w:rFonts w:eastAsia="Calibri"/>
                <w:iCs/>
                <w:szCs w:val="24"/>
              </w:rPr>
            </w:pPr>
            <w:r w:rsidRPr="00173896">
              <w:rPr>
                <w:rFonts w:eastAsia="Calibri"/>
                <w:iCs/>
                <w:szCs w:val="24"/>
              </w:rPr>
              <w:t xml:space="preserve">2.1.1.3. Kiekvienoje projekto </w:t>
            </w:r>
            <w:proofErr w:type="spellStart"/>
            <w:r w:rsidRPr="00173896">
              <w:rPr>
                <w:rFonts w:eastAsia="Calibri"/>
                <w:iCs/>
                <w:szCs w:val="24"/>
              </w:rPr>
              <w:t>poveiklėje</w:t>
            </w:r>
            <w:proofErr w:type="spellEnd"/>
            <w:r w:rsidRPr="00173896">
              <w:rPr>
                <w:rFonts w:eastAsia="Calibri"/>
                <w:iCs/>
                <w:szCs w:val="24"/>
              </w:rPr>
              <w:t xml:space="preserve"> yra nurodyti aiškūs ir logiški </w:t>
            </w:r>
            <w:proofErr w:type="spellStart"/>
            <w:r w:rsidRPr="00173896">
              <w:rPr>
                <w:rFonts w:eastAsia="Calibri"/>
                <w:iCs/>
                <w:szCs w:val="24"/>
              </w:rPr>
              <w:t>poveiklės</w:t>
            </w:r>
            <w:proofErr w:type="spellEnd"/>
            <w:r w:rsidRPr="00173896">
              <w:rPr>
                <w:rFonts w:eastAsia="Calibri"/>
                <w:iCs/>
                <w:szCs w:val="24"/>
              </w:rPr>
              <w:t xml:space="preserve"> turinį atitinkantys veiksmai ir jų vertinimo kriterijai, jų matavimo vienetai ir reikšmės. </w:t>
            </w:r>
          </w:p>
        </w:tc>
        <w:tc>
          <w:tcPr>
            <w:tcW w:w="2551" w:type="dxa"/>
            <w:tcBorders>
              <w:top w:val="single" w:sz="4" w:space="0" w:color="auto"/>
              <w:left w:val="single" w:sz="4" w:space="0" w:color="auto"/>
              <w:bottom w:val="single" w:sz="4" w:space="0" w:color="auto"/>
              <w:right w:val="single" w:sz="4" w:space="0" w:color="auto"/>
            </w:tcBorders>
          </w:tcPr>
          <w:p w14:paraId="79C1C869" w14:textId="77777777" w:rsidR="00173896" w:rsidRPr="00173896" w:rsidRDefault="00173896" w:rsidP="00173896">
            <w:pPr>
              <w:spacing w:after="160" w:line="259" w:lineRule="auto"/>
              <w:jc w:val="center"/>
              <w:rPr>
                <w:rFonts w:eastAsia="Calibri"/>
                <w:szCs w:val="24"/>
              </w:rPr>
            </w:pPr>
            <w:r w:rsidRPr="00173896">
              <w:rPr>
                <w:rFonts w:eastAsia="Calibri"/>
                <w:szCs w:val="24"/>
              </w:rPr>
              <w:t>5</w:t>
            </w:r>
          </w:p>
        </w:tc>
        <w:tc>
          <w:tcPr>
            <w:tcW w:w="4397" w:type="dxa"/>
            <w:vMerge/>
            <w:tcBorders>
              <w:top w:val="single" w:sz="4" w:space="0" w:color="auto"/>
              <w:left w:val="single" w:sz="4" w:space="0" w:color="auto"/>
              <w:bottom w:val="single" w:sz="4" w:space="0" w:color="auto"/>
              <w:right w:val="single" w:sz="4" w:space="0" w:color="auto"/>
            </w:tcBorders>
          </w:tcPr>
          <w:p w14:paraId="1A3260E7" w14:textId="77777777" w:rsidR="00173896" w:rsidRPr="00173896" w:rsidRDefault="00173896" w:rsidP="00173896">
            <w:pPr>
              <w:spacing w:after="160" w:line="259" w:lineRule="auto"/>
              <w:jc w:val="center"/>
              <w:rPr>
                <w:rFonts w:eastAsia="Calibri"/>
                <w:i/>
                <w:iCs/>
                <w:szCs w:val="24"/>
              </w:rPr>
            </w:pPr>
          </w:p>
        </w:tc>
      </w:tr>
      <w:tr w:rsidR="00173896" w:rsidRPr="00173896" w14:paraId="0754BAC5"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663DE4A7"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3.</w:t>
            </w:r>
          </w:p>
        </w:tc>
        <w:tc>
          <w:tcPr>
            <w:tcW w:w="1491" w:type="dxa"/>
            <w:vMerge w:val="restart"/>
            <w:tcBorders>
              <w:top w:val="single" w:sz="4" w:space="0" w:color="auto"/>
              <w:left w:val="single" w:sz="4" w:space="0" w:color="auto"/>
              <w:bottom w:val="single" w:sz="4" w:space="0" w:color="auto"/>
              <w:right w:val="single" w:sz="4" w:space="0" w:color="auto"/>
            </w:tcBorders>
          </w:tcPr>
          <w:p w14:paraId="6F79B9E6" w14:textId="77777777" w:rsidR="00173896" w:rsidRPr="00173896" w:rsidRDefault="00173896" w:rsidP="00173896">
            <w:pPr>
              <w:spacing w:after="160" w:line="259" w:lineRule="auto"/>
              <w:jc w:val="both"/>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2BDDA797" w14:textId="77777777" w:rsidR="00173896" w:rsidRPr="00173896" w:rsidRDefault="00173896" w:rsidP="00173896">
            <w:pPr>
              <w:spacing w:after="160" w:line="259" w:lineRule="auto"/>
              <w:rPr>
                <w:rFonts w:eastAsia="Calibri"/>
                <w:bCs/>
                <w:szCs w:val="24"/>
              </w:rPr>
            </w:pPr>
            <w:r w:rsidRPr="00173896">
              <w:rPr>
                <w:rFonts w:eastAsia="Calibri"/>
                <w:bCs/>
                <w:szCs w:val="24"/>
              </w:rPr>
              <w:t>3.1. Socialinio verslo plano ir Verslo plano finansinės skaičiuoklės parengimo kokybė</w:t>
            </w:r>
          </w:p>
        </w:tc>
        <w:tc>
          <w:tcPr>
            <w:tcW w:w="3828" w:type="dxa"/>
            <w:tcBorders>
              <w:top w:val="single" w:sz="4" w:space="0" w:color="auto"/>
              <w:left w:val="single" w:sz="4" w:space="0" w:color="auto"/>
              <w:bottom w:val="single" w:sz="4" w:space="0" w:color="auto"/>
              <w:right w:val="single" w:sz="4" w:space="0" w:color="auto"/>
            </w:tcBorders>
          </w:tcPr>
          <w:p w14:paraId="71730938" w14:textId="77777777" w:rsidR="00173896" w:rsidRPr="00173896" w:rsidRDefault="00173896" w:rsidP="00173896">
            <w:pPr>
              <w:spacing w:after="160" w:line="259" w:lineRule="auto"/>
              <w:rPr>
                <w:rFonts w:eastAsia="Calibri"/>
                <w:szCs w:val="24"/>
              </w:rPr>
            </w:pPr>
            <w:r w:rsidRPr="00173896">
              <w:rPr>
                <w:rFonts w:eastAsia="Calibri"/>
                <w:szCs w:val="24"/>
              </w:rPr>
              <w:t>3.1.1. socialinio verslo planas ir verslo plano finansinė skaičiuoklė  yra parengtos nesilaikant nustatytų formų</w:t>
            </w:r>
          </w:p>
        </w:tc>
        <w:tc>
          <w:tcPr>
            <w:tcW w:w="2551" w:type="dxa"/>
            <w:tcBorders>
              <w:top w:val="single" w:sz="4" w:space="0" w:color="auto"/>
              <w:left w:val="single" w:sz="4" w:space="0" w:color="auto"/>
              <w:bottom w:val="single" w:sz="4" w:space="0" w:color="auto"/>
              <w:right w:val="single" w:sz="4" w:space="0" w:color="auto"/>
            </w:tcBorders>
          </w:tcPr>
          <w:p w14:paraId="6535A07A" w14:textId="77777777" w:rsidR="00173896" w:rsidRPr="00173896" w:rsidRDefault="00173896" w:rsidP="00173896">
            <w:pPr>
              <w:spacing w:after="160" w:line="259" w:lineRule="auto"/>
              <w:jc w:val="center"/>
              <w:rPr>
                <w:rFonts w:eastAsia="Calibri"/>
                <w:szCs w:val="24"/>
              </w:rPr>
            </w:pPr>
            <w:r w:rsidRPr="00173896">
              <w:rPr>
                <w:rFonts w:eastAsia="Calibri"/>
                <w:szCs w:val="24"/>
              </w:rPr>
              <w:t>0</w:t>
            </w:r>
          </w:p>
        </w:tc>
        <w:tc>
          <w:tcPr>
            <w:tcW w:w="4397" w:type="dxa"/>
            <w:vMerge w:val="restart"/>
            <w:tcBorders>
              <w:top w:val="single" w:sz="4" w:space="0" w:color="auto"/>
              <w:left w:val="single" w:sz="4" w:space="0" w:color="auto"/>
              <w:bottom w:val="single" w:sz="4" w:space="0" w:color="auto"/>
              <w:right w:val="single" w:sz="4" w:space="0" w:color="auto"/>
            </w:tcBorders>
          </w:tcPr>
          <w:p w14:paraId="555A6154" w14:textId="77777777" w:rsidR="00173896" w:rsidRPr="00173896" w:rsidRDefault="00173896" w:rsidP="00173896">
            <w:pPr>
              <w:spacing w:after="160" w:line="259" w:lineRule="auto"/>
              <w:jc w:val="both"/>
              <w:rPr>
                <w:rFonts w:eastAsia="Calibri"/>
                <w:szCs w:val="24"/>
              </w:rPr>
            </w:pPr>
            <w:r w:rsidRPr="00173896">
              <w:rPr>
                <w:rFonts w:eastAsia="Calibri"/>
                <w:szCs w:val="24"/>
              </w:rPr>
              <w:t xml:space="preserve">Pareiškėjas turi užpildyti ir kartu PĮP pateikti priedus  – Socialinio verslo planą ir Verslo plano finansinę skaičiuoklę. Socialinio verslo plano  ir Verslo plano finansinės skaičiuoklės formos yra pildomos tokios, kokios yra patvirtintos Lietuvos Respublikos vidaus reikalų ministro 2023 m. lapkričio 27 d. įsakymu Nr. 1V-756 patvirtintų Socialinio verslo paramos, įgyvendinant 2021–2027 metų Europos Sąjungos fondų investicijų programą, taisyklių 2 ir 4 prieduose. Socialinio verslo plane turi būti aiškiai išdėstyti socialinio verslo plėtros (ar pradžios) tikslai, veiksmų planas, įvertintas juridinio asmens finansinis tvarumas, pagrįstas veiklų, kurioms prašomas finansavimas, poreikis, jų nauda bei galimybės, kurios padėtų socialinio verslo plėtrai ir (ar) stabilumui užtikrinti gavus finansavimą. Finansinis pagrindimas turi </w:t>
            </w:r>
            <w:r w:rsidRPr="00173896">
              <w:rPr>
                <w:rFonts w:eastAsia="Calibri"/>
                <w:szCs w:val="24"/>
              </w:rPr>
              <w:lastRenderedPageBreak/>
              <w:t>būti pateiktas Verslo plano finansinėje skaičiuoklėje.</w:t>
            </w:r>
          </w:p>
        </w:tc>
      </w:tr>
      <w:tr w:rsidR="00173896" w:rsidRPr="00173896" w14:paraId="51D7641B" w14:textId="77777777" w:rsidTr="00173896">
        <w:tc>
          <w:tcPr>
            <w:tcW w:w="628" w:type="dxa"/>
            <w:vMerge/>
            <w:tcBorders>
              <w:top w:val="single" w:sz="4" w:space="0" w:color="auto"/>
              <w:left w:val="single" w:sz="4" w:space="0" w:color="auto"/>
              <w:bottom w:val="single" w:sz="4" w:space="0" w:color="auto"/>
              <w:right w:val="single" w:sz="4" w:space="0" w:color="auto"/>
            </w:tcBorders>
          </w:tcPr>
          <w:p w14:paraId="588DD694"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546DE2C0"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16A0CAAD"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318C0A0B" w14:textId="77777777" w:rsidR="00173896" w:rsidRPr="00173896" w:rsidRDefault="00173896" w:rsidP="00173896">
            <w:pPr>
              <w:spacing w:after="160" w:line="259" w:lineRule="auto"/>
              <w:rPr>
                <w:rFonts w:eastAsia="Calibri"/>
                <w:szCs w:val="24"/>
              </w:rPr>
            </w:pPr>
            <w:r w:rsidRPr="00173896">
              <w:rPr>
                <w:rFonts w:eastAsia="Calibri"/>
                <w:szCs w:val="24"/>
              </w:rPr>
              <w:t xml:space="preserve">3.1.2. socialinio verslo planas ir verslo plano finansinė skaičiuoklė yra parengti laikantis nustatytų formų, tačiau formos užpildytos neišsamiai. Verslo idėja, vizija, misija ir tikslai nepakankamai aiškiai suformuluoti ir nevisiškai pagrįsti per  kitų dalių aprašymus bei skaičiavimus, yra sunku suprasti, kaip jie bus pasiekti.  </w:t>
            </w:r>
          </w:p>
        </w:tc>
        <w:tc>
          <w:tcPr>
            <w:tcW w:w="2551" w:type="dxa"/>
            <w:tcBorders>
              <w:top w:val="single" w:sz="4" w:space="0" w:color="auto"/>
              <w:left w:val="single" w:sz="4" w:space="0" w:color="auto"/>
              <w:bottom w:val="single" w:sz="4" w:space="0" w:color="auto"/>
              <w:right w:val="single" w:sz="4" w:space="0" w:color="auto"/>
            </w:tcBorders>
          </w:tcPr>
          <w:p w14:paraId="646A0E80" w14:textId="77777777" w:rsidR="00173896" w:rsidRPr="00173896" w:rsidRDefault="00173896" w:rsidP="00173896">
            <w:pPr>
              <w:spacing w:after="160" w:line="259" w:lineRule="auto"/>
              <w:jc w:val="center"/>
              <w:rPr>
                <w:rFonts w:eastAsia="Calibri"/>
                <w:szCs w:val="24"/>
              </w:rPr>
            </w:pPr>
            <w:r w:rsidRPr="00173896">
              <w:rPr>
                <w:rFonts w:eastAsia="Calibri"/>
                <w:szCs w:val="24"/>
              </w:rPr>
              <w:t>10</w:t>
            </w:r>
          </w:p>
        </w:tc>
        <w:tc>
          <w:tcPr>
            <w:tcW w:w="4397" w:type="dxa"/>
            <w:vMerge/>
            <w:tcBorders>
              <w:top w:val="single" w:sz="4" w:space="0" w:color="auto"/>
              <w:left w:val="single" w:sz="4" w:space="0" w:color="auto"/>
              <w:bottom w:val="single" w:sz="4" w:space="0" w:color="auto"/>
              <w:right w:val="single" w:sz="4" w:space="0" w:color="auto"/>
            </w:tcBorders>
          </w:tcPr>
          <w:p w14:paraId="53BB41C7" w14:textId="77777777" w:rsidR="00173896" w:rsidRPr="00173896" w:rsidRDefault="00173896" w:rsidP="00173896">
            <w:pPr>
              <w:spacing w:after="160" w:line="259" w:lineRule="auto"/>
              <w:jc w:val="both"/>
              <w:rPr>
                <w:rFonts w:eastAsia="Calibri"/>
                <w:i/>
                <w:iCs/>
                <w:szCs w:val="24"/>
              </w:rPr>
            </w:pPr>
          </w:p>
        </w:tc>
      </w:tr>
      <w:tr w:rsidR="00173896" w:rsidRPr="00173896" w14:paraId="1135D784" w14:textId="77777777" w:rsidTr="00173896">
        <w:tc>
          <w:tcPr>
            <w:tcW w:w="628" w:type="dxa"/>
            <w:vMerge/>
            <w:tcBorders>
              <w:top w:val="single" w:sz="4" w:space="0" w:color="auto"/>
              <w:left w:val="single" w:sz="4" w:space="0" w:color="auto"/>
              <w:bottom w:val="single" w:sz="4" w:space="0" w:color="auto"/>
              <w:right w:val="single" w:sz="4" w:space="0" w:color="auto"/>
            </w:tcBorders>
          </w:tcPr>
          <w:p w14:paraId="4F284077"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563DFB35"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22DB0243"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46F28E4B" w14:textId="77777777" w:rsidR="00173896" w:rsidRPr="00173896" w:rsidRDefault="00173896" w:rsidP="00173896">
            <w:pPr>
              <w:spacing w:after="160" w:line="259" w:lineRule="auto"/>
              <w:rPr>
                <w:rFonts w:eastAsia="Calibri"/>
                <w:szCs w:val="24"/>
              </w:rPr>
            </w:pPr>
            <w:r w:rsidRPr="00173896">
              <w:rPr>
                <w:rFonts w:eastAsia="Calibri"/>
                <w:szCs w:val="24"/>
              </w:rPr>
              <w:t xml:space="preserve">3.1.3. socialinio verslo planas ir verslo plano finansinė skaičiuoklė yra parengti laikantis nustatytų formų, formos užpildytos pakankamai išsamiai, verslo idėja, vizija, misija ir tikslai yra gana </w:t>
            </w:r>
            <w:r w:rsidRPr="00173896">
              <w:rPr>
                <w:rFonts w:eastAsia="Calibri"/>
                <w:szCs w:val="24"/>
              </w:rPr>
              <w:lastRenderedPageBreak/>
              <w:t>aiškiai suformuluoti, logiški ir pakankamai pagrįsti per kitų dalių aprašymus bei skaičiavimus, pakankamai lengva suprasti, kaip jie bus pasiekti</w:t>
            </w:r>
          </w:p>
        </w:tc>
        <w:tc>
          <w:tcPr>
            <w:tcW w:w="2551" w:type="dxa"/>
            <w:tcBorders>
              <w:top w:val="single" w:sz="4" w:space="0" w:color="auto"/>
              <w:left w:val="single" w:sz="4" w:space="0" w:color="auto"/>
              <w:bottom w:val="single" w:sz="4" w:space="0" w:color="auto"/>
              <w:right w:val="single" w:sz="4" w:space="0" w:color="auto"/>
            </w:tcBorders>
          </w:tcPr>
          <w:p w14:paraId="6249B7CC" w14:textId="77777777" w:rsidR="00173896" w:rsidRPr="00173896" w:rsidRDefault="00173896" w:rsidP="00173896">
            <w:pPr>
              <w:spacing w:after="160" w:line="259" w:lineRule="auto"/>
              <w:jc w:val="center"/>
              <w:rPr>
                <w:rFonts w:eastAsia="Calibri"/>
                <w:szCs w:val="24"/>
              </w:rPr>
            </w:pPr>
            <w:r w:rsidRPr="00173896">
              <w:rPr>
                <w:rFonts w:eastAsia="Calibri"/>
                <w:szCs w:val="24"/>
              </w:rPr>
              <w:lastRenderedPageBreak/>
              <w:t>20</w:t>
            </w:r>
          </w:p>
        </w:tc>
        <w:tc>
          <w:tcPr>
            <w:tcW w:w="4397" w:type="dxa"/>
            <w:vMerge/>
            <w:tcBorders>
              <w:top w:val="single" w:sz="4" w:space="0" w:color="auto"/>
              <w:left w:val="single" w:sz="4" w:space="0" w:color="auto"/>
              <w:bottom w:val="single" w:sz="4" w:space="0" w:color="auto"/>
              <w:right w:val="single" w:sz="4" w:space="0" w:color="auto"/>
            </w:tcBorders>
          </w:tcPr>
          <w:p w14:paraId="411D042C" w14:textId="77777777" w:rsidR="00173896" w:rsidRPr="00173896" w:rsidRDefault="00173896" w:rsidP="00173896">
            <w:pPr>
              <w:spacing w:after="160" w:line="259" w:lineRule="auto"/>
              <w:jc w:val="both"/>
              <w:rPr>
                <w:rFonts w:eastAsia="Calibri"/>
                <w:i/>
                <w:iCs/>
                <w:szCs w:val="24"/>
              </w:rPr>
            </w:pPr>
          </w:p>
        </w:tc>
      </w:tr>
      <w:tr w:rsidR="00173896" w:rsidRPr="00173896" w14:paraId="1C62709B" w14:textId="77777777" w:rsidTr="00173896">
        <w:tc>
          <w:tcPr>
            <w:tcW w:w="628" w:type="dxa"/>
            <w:vMerge/>
            <w:tcBorders>
              <w:top w:val="single" w:sz="4" w:space="0" w:color="auto"/>
              <w:left w:val="single" w:sz="4" w:space="0" w:color="auto"/>
              <w:bottom w:val="single" w:sz="4" w:space="0" w:color="auto"/>
              <w:right w:val="single" w:sz="4" w:space="0" w:color="auto"/>
            </w:tcBorders>
          </w:tcPr>
          <w:p w14:paraId="59999A06"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74B6C56C"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22C0B9FF"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56AC258E" w14:textId="5E974B5F" w:rsidR="00173896" w:rsidRPr="00173896" w:rsidRDefault="00173896" w:rsidP="00173896">
            <w:pPr>
              <w:spacing w:after="160" w:line="259" w:lineRule="auto"/>
              <w:rPr>
                <w:rFonts w:eastAsia="Calibri"/>
                <w:szCs w:val="24"/>
              </w:rPr>
            </w:pPr>
            <w:r w:rsidRPr="00173896">
              <w:rPr>
                <w:rFonts w:eastAsia="Calibri"/>
                <w:szCs w:val="24"/>
              </w:rPr>
              <w:t>3.1.4. socialinio verslo planas ir verslo plano finansinė skaičiuoklė yra parengti laikantis nustatytų formų, formos užpildytos labai išsamiai. Verslo idėja, vizija, misija ir tikslai yra labai aiškiai suformuluoti, logiški ir nuodugniai pagrįsti per kitų dalių aprašymus bei skaičiavimus, labai lengva suprasti, kaip jie bus pasiekti.</w:t>
            </w:r>
          </w:p>
        </w:tc>
        <w:tc>
          <w:tcPr>
            <w:tcW w:w="2551" w:type="dxa"/>
            <w:tcBorders>
              <w:top w:val="single" w:sz="4" w:space="0" w:color="auto"/>
              <w:left w:val="single" w:sz="4" w:space="0" w:color="auto"/>
              <w:bottom w:val="single" w:sz="4" w:space="0" w:color="auto"/>
              <w:right w:val="single" w:sz="4" w:space="0" w:color="auto"/>
            </w:tcBorders>
          </w:tcPr>
          <w:p w14:paraId="2529A216"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30</w:t>
            </w:r>
          </w:p>
        </w:tc>
        <w:tc>
          <w:tcPr>
            <w:tcW w:w="4397" w:type="dxa"/>
            <w:vMerge/>
            <w:tcBorders>
              <w:top w:val="single" w:sz="4" w:space="0" w:color="auto"/>
              <w:left w:val="single" w:sz="4" w:space="0" w:color="auto"/>
              <w:bottom w:val="single" w:sz="4" w:space="0" w:color="auto"/>
              <w:right w:val="single" w:sz="4" w:space="0" w:color="auto"/>
            </w:tcBorders>
          </w:tcPr>
          <w:p w14:paraId="493BF63D" w14:textId="77777777" w:rsidR="00173896" w:rsidRPr="00173896" w:rsidRDefault="00173896" w:rsidP="00173896">
            <w:pPr>
              <w:spacing w:after="160" w:line="259" w:lineRule="auto"/>
              <w:jc w:val="both"/>
              <w:rPr>
                <w:rFonts w:eastAsia="Calibri"/>
                <w:i/>
                <w:iCs/>
                <w:szCs w:val="24"/>
              </w:rPr>
            </w:pPr>
          </w:p>
        </w:tc>
      </w:tr>
      <w:tr w:rsidR="00173896" w:rsidRPr="00173896" w14:paraId="2A3F5B22"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0786BA1C"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4.</w:t>
            </w:r>
          </w:p>
        </w:tc>
        <w:tc>
          <w:tcPr>
            <w:tcW w:w="1491" w:type="dxa"/>
            <w:vMerge w:val="restart"/>
            <w:tcBorders>
              <w:top w:val="single" w:sz="4" w:space="0" w:color="auto"/>
              <w:left w:val="single" w:sz="4" w:space="0" w:color="auto"/>
              <w:bottom w:val="single" w:sz="4" w:space="0" w:color="auto"/>
              <w:right w:val="single" w:sz="4" w:space="0" w:color="auto"/>
            </w:tcBorders>
          </w:tcPr>
          <w:p w14:paraId="569E88CE" w14:textId="77777777" w:rsidR="00173896" w:rsidRPr="00173896" w:rsidRDefault="00173896" w:rsidP="00173896">
            <w:pPr>
              <w:spacing w:after="160" w:line="259" w:lineRule="auto"/>
              <w:jc w:val="both"/>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1AF32F5D" w14:textId="77777777" w:rsidR="00173896" w:rsidRPr="00173896" w:rsidRDefault="00173896" w:rsidP="00173896">
            <w:pPr>
              <w:spacing w:after="160" w:line="259" w:lineRule="auto"/>
              <w:rPr>
                <w:rFonts w:eastAsia="Calibri"/>
                <w:bCs/>
                <w:szCs w:val="24"/>
              </w:rPr>
            </w:pPr>
            <w:r w:rsidRPr="00173896">
              <w:rPr>
                <w:rFonts w:eastAsia="Calibri"/>
                <w:bCs/>
                <w:szCs w:val="24"/>
              </w:rPr>
              <w:t>4.1. Sukurtų darbo vietų skaičius</w:t>
            </w:r>
          </w:p>
        </w:tc>
        <w:tc>
          <w:tcPr>
            <w:tcW w:w="3828" w:type="dxa"/>
            <w:tcBorders>
              <w:top w:val="single" w:sz="4" w:space="0" w:color="auto"/>
              <w:left w:val="single" w:sz="4" w:space="0" w:color="auto"/>
              <w:bottom w:val="single" w:sz="4" w:space="0" w:color="auto"/>
              <w:right w:val="single" w:sz="4" w:space="0" w:color="auto"/>
            </w:tcBorders>
          </w:tcPr>
          <w:p w14:paraId="7E6CC52B" w14:textId="4613364E" w:rsidR="00173896" w:rsidRPr="00173896" w:rsidRDefault="00173896" w:rsidP="00173896">
            <w:pPr>
              <w:spacing w:after="160" w:line="259" w:lineRule="auto"/>
              <w:rPr>
                <w:rFonts w:eastAsia="Calibri"/>
                <w:szCs w:val="24"/>
              </w:rPr>
            </w:pPr>
            <w:r w:rsidRPr="00173896">
              <w:rPr>
                <w:rFonts w:eastAsia="Calibri"/>
                <w:szCs w:val="24"/>
              </w:rPr>
              <w:t xml:space="preserve">4.1.1. Projekte sukuriama </w:t>
            </w:r>
            <w:r w:rsidR="00B255B5">
              <w:rPr>
                <w:rFonts w:eastAsia="Calibri"/>
                <w:szCs w:val="24"/>
              </w:rPr>
              <w:t>0,67</w:t>
            </w:r>
            <w:r w:rsidRPr="00173896">
              <w:rPr>
                <w:rFonts w:eastAsia="Calibri"/>
                <w:szCs w:val="24"/>
              </w:rPr>
              <w:t xml:space="preserve"> darbo vie</w:t>
            </w:r>
            <w:r w:rsidR="00B255B5">
              <w:rPr>
                <w:rFonts w:eastAsia="Calibri"/>
                <w:szCs w:val="24"/>
              </w:rPr>
              <w:t>tos</w:t>
            </w:r>
            <w:r w:rsidR="00F608E1">
              <w:rPr>
                <w:rFonts w:eastAsia="Calibri"/>
                <w:szCs w:val="24"/>
              </w:rPr>
              <w:t xml:space="preserve"> </w:t>
            </w:r>
            <w:r w:rsidRPr="00173896">
              <w:rPr>
                <w:rFonts w:eastAsia="Calibri"/>
                <w:szCs w:val="24"/>
              </w:rPr>
              <w:t>(etat</w:t>
            </w:r>
            <w:r w:rsidR="00B255B5">
              <w:rPr>
                <w:rFonts w:eastAsia="Calibri"/>
                <w:szCs w:val="24"/>
              </w:rPr>
              <w:t>o</w:t>
            </w:r>
            <w:r w:rsidRPr="00173896">
              <w:rPr>
                <w:rFonts w:eastAsia="Calibri"/>
                <w:szCs w:val="24"/>
              </w:rPr>
              <w:t>)</w:t>
            </w:r>
          </w:p>
        </w:tc>
        <w:tc>
          <w:tcPr>
            <w:tcW w:w="2551" w:type="dxa"/>
            <w:tcBorders>
              <w:top w:val="single" w:sz="4" w:space="0" w:color="auto"/>
              <w:left w:val="single" w:sz="4" w:space="0" w:color="auto"/>
              <w:bottom w:val="single" w:sz="4" w:space="0" w:color="auto"/>
              <w:right w:val="single" w:sz="4" w:space="0" w:color="auto"/>
            </w:tcBorders>
          </w:tcPr>
          <w:p w14:paraId="2DD50047" w14:textId="77777777" w:rsidR="00173896" w:rsidRPr="00173896" w:rsidRDefault="00173896" w:rsidP="00173896">
            <w:pPr>
              <w:spacing w:after="160" w:line="259" w:lineRule="auto"/>
              <w:jc w:val="center"/>
              <w:rPr>
                <w:rFonts w:eastAsia="Calibri"/>
                <w:szCs w:val="24"/>
              </w:rPr>
            </w:pPr>
            <w:r w:rsidRPr="00173896">
              <w:rPr>
                <w:rFonts w:eastAsia="Calibri"/>
                <w:szCs w:val="24"/>
              </w:rPr>
              <w:t>10</w:t>
            </w:r>
          </w:p>
        </w:tc>
        <w:tc>
          <w:tcPr>
            <w:tcW w:w="4397" w:type="dxa"/>
            <w:vMerge w:val="restart"/>
            <w:tcBorders>
              <w:top w:val="single" w:sz="4" w:space="0" w:color="auto"/>
              <w:left w:val="single" w:sz="4" w:space="0" w:color="auto"/>
              <w:bottom w:val="single" w:sz="4" w:space="0" w:color="auto"/>
              <w:right w:val="single" w:sz="4" w:space="0" w:color="auto"/>
            </w:tcBorders>
          </w:tcPr>
          <w:p w14:paraId="5F786ECB" w14:textId="77777777" w:rsidR="00173896" w:rsidRPr="00173896" w:rsidRDefault="00173896" w:rsidP="00173896">
            <w:pPr>
              <w:spacing w:after="160" w:line="259" w:lineRule="auto"/>
              <w:jc w:val="both"/>
              <w:rPr>
                <w:rFonts w:eastAsia="Calibri"/>
                <w:szCs w:val="24"/>
              </w:rPr>
            </w:pPr>
            <w:r w:rsidRPr="00173896">
              <w:rPr>
                <w:rFonts w:eastAsia="Calibri"/>
                <w:szCs w:val="24"/>
              </w:rPr>
              <w:t xml:space="preserve">Pareiškėjas PĮP dalyje „Projektu sprendžiamos problemos“ ir PĮP priede „Socialinio verslo planas“ turi aiškiai nurodyti, kiek darbo vietų (etatų) jis sukurs projekto metu. Viena darbo vieta laikoma įkurta tuo atveju, jei asmens darbo užmokesčio dydis per metus yra ne mažesnis negu 12 minimalių mėnesinių algų (jei dirbta ne visą darbo laiką, algos dydis skaičiuojamas proporcingai išdirbtam </w:t>
            </w:r>
            <w:r w:rsidRPr="00173896">
              <w:rPr>
                <w:rFonts w:eastAsia="Calibri"/>
                <w:szCs w:val="24"/>
              </w:rPr>
              <w:lastRenderedPageBreak/>
              <w:t>laikui), nustatytų Lietuvos Respublikos Vyriausybės nutarimu.</w:t>
            </w:r>
          </w:p>
        </w:tc>
      </w:tr>
      <w:tr w:rsidR="00173896" w:rsidRPr="00173896" w14:paraId="19970B8B" w14:textId="77777777" w:rsidTr="00173896">
        <w:tc>
          <w:tcPr>
            <w:tcW w:w="628" w:type="dxa"/>
            <w:vMerge/>
            <w:tcBorders>
              <w:top w:val="single" w:sz="4" w:space="0" w:color="auto"/>
              <w:left w:val="single" w:sz="4" w:space="0" w:color="auto"/>
              <w:bottom w:val="single" w:sz="4" w:space="0" w:color="auto"/>
              <w:right w:val="single" w:sz="4" w:space="0" w:color="auto"/>
            </w:tcBorders>
          </w:tcPr>
          <w:p w14:paraId="5B97E4B7"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6D2E379D"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21187AE6"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432F7C95" w14:textId="05615DE1" w:rsidR="00173896" w:rsidRPr="00173896" w:rsidRDefault="00173896" w:rsidP="00173896">
            <w:pPr>
              <w:spacing w:after="160" w:line="259" w:lineRule="auto"/>
              <w:rPr>
                <w:rFonts w:eastAsia="Calibri"/>
                <w:szCs w:val="24"/>
              </w:rPr>
            </w:pPr>
            <w:r w:rsidRPr="00173896">
              <w:rPr>
                <w:rFonts w:eastAsia="Calibri"/>
                <w:szCs w:val="24"/>
              </w:rPr>
              <w:t xml:space="preserve">4.1.2. Projekte sukuriama </w:t>
            </w:r>
            <w:r w:rsidR="00B255B5">
              <w:rPr>
                <w:rFonts w:eastAsia="Calibri"/>
                <w:szCs w:val="24"/>
              </w:rPr>
              <w:t>0,75</w:t>
            </w:r>
            <w:r w:rsidRPr="00173896">
              <w:rPr>
                <w:rFonts w:eastAsia="Calibri"/>
                <w:szCs w:val="24"/>
              </w:rPr>
              <w:t xml:space="preserve"> darbo vietos (etato)</w:t>
            </w:r>
          </w:p>
        </w:tc>
        <w:tc>
          <w:tcPr>
            <w:tcW w:w="2551" w:type="dxa"/>
            <w:tcBorders>
              <w:top w:val="single" w:sz="4" w:space="0" w:color="auto"/>
              <w:left w:val="single" w:sz="4" w:space="0" w:color="auto"/>
              <w:bottom w:val="single" w:sz="4" w:space="0" w:color="auto"/>
              <w:right w:val="single" w:sz="4" w:space="0" w:color="auto"/>
            </w:tcBorders>
          </w:tcPr>
          <w:p w14:paraId="0FCB2E5B"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20</w:t>
            </w:r>
          </w:p>
        </w:tc>
        <w:tc>
          <w:tcPr>
            <w:tcW w:w="4397" w:type="dxa"/>
            <w:vMerge/>
            <w:tcBorders>
              <w:top w:val="single" w:sz="4" w:space="0" w:color="auto"/>
              <w:left w:val="single" w:sz="4" w:space="0" w:color="auto"/>
              <w:bottom w:val="single" w:sz="4" w:space="0" w:color="auto"/>
              <w:right w:val="single" w:sz="4" w:space="0" w:color="auto"/>
            </w:tcBorders>
          </w:tcPr>
          <w:p w14:paraId="00BE24D1" w14:textId="77777777" w:rsidR="00173896" w:rsidRPr="00173896" w:rsidRDefault="00173896" w:rsidP="00173896">
            <w:pPr>
              <w:spacing w:after="160" w:line="259" w:lineRule="auto"/>
              <w:jc w:val="both"/>
              <w:rPr>
                <w:rFonts w:eastAsia="Calibri"/>
                <w:i/>
                <w:iCs/>
                <w:szCs w:val="24"/>
              </w:rPr>
            </w:pPr>
          </w:p>
        </w:tc>
      </w:tr>
      <w:tr w:rsidR="00173896" w:rsidRPr="00173896" w14:paraId="6E58C788"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52A28E04"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5.</w:t>
            </w:r>
          </w:p>
        </w:tc>
        <w:tc>
          <w:tcPr>
            <w:tcW w:w="1491" w:type="dxa"/>
            <w:vMerge w:val="restart"/>
            <w:tcBorders>
              <w:top w:val="single" w:sz="4" w:space="0" w:color="auto"/>
              <w:left w:val="single" w:sz="4" w:space="0" w:color="auto"/>
              <w:bottom w:val="single" w:sz="4" w:space="0" w:color="auto"/>
              <w:right w:val="single" w:sz="4" w:space="0" w:color="auto"/>
            </w:tcBorders>
          </w:tcPr>
          <w:p w14:paraId="412F0F79" w14:textId="77777777" w:rsidR="00173896" w:rsidRPr="00173896" w:rsidRDefault="00173896" w:rsidP="00173896">
            <w:pPr>
              <w:spacing w:after="160" w:line="259" w:lineRule="auto"/>
              <w:jc w:val="both"/>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45717936" w14:textId="2F03FB2D" w:rsidR="00173896" w:rsidRPr="00173896" w:rsidRDefault="00173896" w:rsidP="00173896">
            <w:pPr>
              <w:spacing w:after="160" w:line="259" w:lineRule="auto"/>
              <w:rPr>
                <w:rFonts w:eastAsia="Calibri"/>
                <w:bCs/>
                <w:szCs w:val="24"/>
              </w:rPr>
            </w:pPr>
            <w:r w:rsidRPr="00173896">
              <w:rPr>
                <w:rFonts w:eastAsia="Calibri"/>
                <w:bCs/>
                <w:szCs w:val="24"/>
              </w:rPr>
              <w:t xml:space="preserve">5.1. </w:t>
            </w:r>
            <w:r w:rsidR="001B0F1D">
              <w:rPr>
                <w:rFonts w:eastAsia="Calibri"/>
                <w:bCs/>
                <w:szCs w:val="24"/>
              </w:rPr>
              <w:t>Tikslinių</w:t>
            </w:r>
            <w:r w:rsidRPr="00173896">
              <w:rPr>
                <w:rFonts w:eastAsia="Calibri"/>
                <w:bCs/>
                <w:szCs w:val="24"/>
              </w:rPr>
              <w:t xml:space="preserve"> grupių</w:t>
            </w:r>
            <w:r w:rsidRPr="00173896">
              <w:rPr>
                <w:rFonts w:eastAsia="Calibri"/>
                <w:bCs/>
                <w:szCs w:val="24"/>
                <w:vertAlign w:val="superscript"/>
              </w:rPr>
              <w:footnoteReference w:id="4"/>
            </w:r>
            <w:r w:rsidRPr="00173896">
              <w:rPr>
                <w:rFonts w:eastAsia="Calibri"/>
                <w:bCs/>
                <w:szCs w:val="24"/>
              </w:rPr>
              <w:t>, kurioms poveikį darys PĮP planuojamas socialinis verslas, rūšių skaičius</w:t>
            </w:r>
          </w:p>
        </w:tc>
        <w:tc>
          <w:tcPr>
            <w:tcW w:w="3828" w:type="dxa"/>
            <w:tcBorders>
              <w:top w:val="single" w:sz="4" w:space="0" w:color="auto"/>
              <w:left w:val="single" w:sz="4" w:space="0" w:color="auto"/>
              <w:bottom w:val="single" w:sz="4" w:space="0" w:color="auto"/>
              <w:right w:val="single" w:sz="4" w:space="0" w:color="auto"/>
            </w:tcBorders>
          </w:tcPr>
          <w:p w14:paraId="2D43E7CE" w14:textId="210417A3" w:rsidR="00173896" w:rsidRPr="00173896" w:rsidRDefault="00173896" w:rsidP="00173896">
            <w:pPr>
              <w:spacing w:after="160" w:line="259" w:lineRule="auto"/>
              <w:rPr>
                <w:rFonts w:eastAsia="Calibri"/>
                <w:iCs/>
                <w:szCs w:val="24"/>
              </w:rPr>
            </w:pPr>
            <w:r w:rsidRPr="00173896">
              <w:rPr>
                <w:rFonts w:eastAsia="Calibri"/>
                <w:szCs w:val="24"/>
              </w:rPr>
              <w:t xml:space="preserve">4.1.1. PĮP nurodyta, kad socialinis verslas darys poveikį 1 (vienai) </w:t>
            </w:r>
            <w:r w:rsidR="001B0F1D">
              <w:rPr>
                <w:rFonts w:eastAsia="Calibri"/>
                <w:szCs w:val="24"/>
              </w:rPr>
              <w:t>tikslinei</w:t>
            </w:r>
            <w:r w:rsidRPr="00173896">
              <w:rPr>
                <w:rFonts w:eastAsia="Calibri"/>
                <w:szCs w:val="24"/>
              </w:rPr>
              <w:t xml:space="preserve"> grupei ir poveikis yra pagrįstas</w:t>
            </w:r>
          </w:p>
        </w:tc>
        <w:tc>
          <w:tcPr>
            <w:tcW w:w="2551" w:type="dxa"/>
            <w:tcBorders>
              <w:top w:val="single" w:sz="4" w:space="0" w:color="auto"/>
              <w:left w:val="single" w:sz="4" w:space="0" w:color="auto"/>
              <w:bottom w:val="single" w:sz="4" w:space="0" w:color="auto"/>
              <w:right w:val="single" w:sz="4" w:space="0" w:color="auto"/>
            </w:tcBorders>
          </w:tcPr>
          <w:p w14:paraId="2120A5DA" w14:textId="77777777" w:rsidR="00173896" w:rsidRPr="00173896" w:rsidRDefault="00173896" w:rsidP="00173896">
            <w:pPr>
              <w:spacing w:after="160" w:line="259" w:lineRule="auto"/>
              <w:jc w:val="center"/>
              <w:rPr>
                <w:rFonts w:eastAsia="Calibri"/>
                <w:szCs w:val="24"/>
              </w:rPr>
            </w:pPr>
            <w:r w:rsidRPr="00173896">
              <w:rPr>
                <w:rFonts w:eastAsia="Calibri"/>
                <w:szCs w:val="24"/>
              </w:rPr>
              <w:t>5</w:t>
            </w:r>
          </w:p>
        </w:tc>
        <w:tc>
          <w:tcPr>
            <w:tcW w:w="4397" w:type="dxa"/>
            <w:vMerge w:val="restart"/>
            <w:tcBorders>
              <w:top w:val="single" w:sz="4" w:space="0" w:color="auto"/>
              <w:left w:val="single" w:sz="4" w:space="0" w:color="auto"/>
              <w:bottom w:val="single" w:sz="4" w:space="0" w:color="auto"/>
              <w:right w:val="single" w:sz="4" w:space="0" w:color="auto"/>
            </w:tcBorders>
          </w:tcPr>
          <w:p w14:paraId="7C8751C4" w14:textId="017A6107" w:rsidR="00173896" w:rsidRPr="00173896" w:rsidRDefault="00173896" w:rsidP="00173896">
            <w:pPr>
              <w:spacing w:after="160" w:line="259" w:lineRule="auto"/>
              <w:jc w:val="both"/>
              <w:rPr>
                <w:rFonts w:eastAsia="Calibri"/>
                <w:szCs w:val="24"/>
              </w:rPr>
            </w:pPr>
            <w:r w:rsidRPr="00173896">
              <w:rPr>
                <w:rFonts w:eastAsia="Calibri"/>
                <w:szCs w:val="24"/>
              </w:rPr>
              <w:t xml:space="preserve">Pareiškėjas PĮP dalyje „Projektu sprendžiamos problemos“ ir PĮP priede „Socialinio verslo planas“ turi aiškiai išvardinti, kokioms </w:t>
            </w:r>
            <w:r w:rsidR="001B0F1D">
              <w:rPr>
                <w:rFonts w:eastAsia="Calibri"/>
                <w:szCs w:val="24"/>
              </w:rPr>
              <w:t xml:space="preserve">tikslinėms </w:t>
            </w:r>
            <w:r w:rsidRPr="00173896">
              <w:rPr>
                <w:rFonts w:eastAsia="Calibri"/>
                <w:szCs w:val="24"/>
              </w:rPr>
              <w:t xml:space="preserve">grupėms socialinis verslas darys poveikį ir pateikti išsamų paaiškinimą, koks poveikis kiekvienai </w:t>
            </w:r>
            <w:r w:rsidR="001B0F1D">
              <w:rPr>
                <w:rFonts w:eastAsia="Calibri"/>
                <w:szCs w:val="24"/>
              </w:rPr>
              <w:t>tikslinei</w:t>
            </w:r>
            <w:r w:rsidRPr="00173896">
              <w:rPr>
                <w:rFonts w:eastAsia="Calibri"/>
                <w:szCs w:val="24"/>
              </w:rPr>
              <w:t xml:space="preserve"> grupei yra planuojamas (kas pasikeis įgyvendinant projektą ir po jo įgyvendinimo).</w:t>
            </w:r>
          </w:p>
        </w:tc>
      </w:tr>
      <w:tr w:rsidR="00173896" w:rsidRPr="00173896" w14:paraId="59E1E526" w14:textId="77777777" w:rsidTr="00173896">
        <w:tc>
          <w:tcPr>
            <w:tcW w:w="628" w:type="dxa"/>
            <w:vMerge/>
            <w:tcBorders>
              <w:top w:val="single" w:sz="4" w:space="0" w:color="auto"/>
              <w:left w:val="single" w:sz="4" w:space="0" w:color="auto"/>
              <w:bottom w:val="single" w:sz="4" w:space="0" w:color="auto"/>
              <w:right w:val="single" w:sz="4" w:space="0" w:color="auto"/>
            </w:tcBorders>
          </w:tcPr>
          <w:p w14:paraId="5EEBAC02"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1232AF75"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3D81D01B"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381962EB" w14:textId="72E131F5" w:rsidR="00173896" w:rsidRPr="00173896" w:rsidRDefault="00173896" w:rsidP="00173896">
            <w:pPr>
              <w:spacing w:after="160" w:line="259" w:lineRule="auto"/>
              <w:rPr>
                <w:rFonts w:eastAsia="Calibri"/>
                <w:iCs/>
                <w:szCs w:val="24"/>
              </w:rPr>
            </w:pPr>
            <w:r w:rsidRPr="00173896">
              <w:rPr>
                <w:rFonts w:eastAsia="Calibri"/>
                <w:szCs w:val="24"/>
              </w:rPr>
              <w:t xml:space="preserve">4.1.2. PĮP nurodyta, kad socialinis verslas darys poveikį 2 (dviem) </w:t>
            </w:r>
            <w:r w:rsidR="001B0F1D">
              <w:rPr>
                <w:rFonts w:eastAsia="Calibri"/>
                <w:szCs w:val="24"/>
              </w:rPr>
              <w:t>tikslinėms grupėms</w:t>
            </w:r>
            <w:r w:rsidRPr="00173896">
              <w:rPr>
                <w:rFonts w:eastAsia="Calibri"/>
                <w:szCs w:val="24"/>
              </w:rPr>
              <w:t xml:space="preserve"> ir poveikis yra pagrįstas</w:t>
            </w:r>
          </w:p>
        </w:tc>
        <w:tc>
          <w:tcPr>
            <w:tcW w:w="2551" w:type="dxa"/>
            <w:tcBorders>
              <w:top w:val="single" w:sz="4" w:space="0" w:color="auto"/>
              <w:left w:val="single" w:sz="4" w:space="0" w:color="auto"/>
              <w:bottom w:val="single" w:sz="4" w:space="0" w:color="auto"/>
              <w:right w:val="single" w:sz="4" w:space="0" w:color="auto"/>
            </w:tcBorders>
          </w:tcPr>
          <w:p w14:paraId="40F4934F" w14:textId="77777777" w:rsidR="00173896" w:rsidRPr="00173896" w:rsidRDefault="00173896" w:rsidP="00173896">
            <w:pPr>
              <w:spacing w:after="160" w:line="259" w:lineRule="auto"/>
              <w:jc w:val="center"/>
              <w:rPr>
                <w:rFonts w:eastAsia="Calibri"/>
                <w:szCs w:val="24"/>
              </w:rPr>
            </w:pPr>
            <w:r w:rsidRPr="00173896">
              <w:rPr>
                <w:rFonts w:eastAsia="Calibri"/>
                <w:szCs w:val="24"/>
              </w:rPr>
              <w:t>10</w:t>
            </w:r>
          </w:p>
        </w:tc>
        <w:tc>
          <w:tcPr>
            <w:tcW w:w="4397" w:type="dxa"/>
            <w:vMerge/>
            <w:tcBorders>
              <w:top w:val="single" w:sz="4" w:space="0" w:color="auto"/>
              <w:left w:val="single" w:sz="4" w:space="0" w:color="auto"/>
              <w:bottom w:val="single" w:sz="4" w:space="0" w:color="auto"/>
              <w:right w:val="single" w:sz="4" w:space="0" w:color="auto"/>
            </w:tcBorders>
          </w:tcPr>
          <w:p w14:paraId="01C4118C" w14:textId="77777777" w:rsidR="00173896" w:rsidRPr="00173896" w:rsidRDefault="00173896" w:rsidP="00173896">
            <w:pPr>
              <w:spacing w:after="160" w:line="259" w:lineRule="auto"/>
              <w:jc w:val="center"/>
              <w:rPr>
                <w:rFonts w:eastAsia="Calibri"/>
                <w:i/>
                <w:iCs/>
                <w:szCs w:val="24"/>
              </w:rPr>
            </w:pPr>
          </w:p>
        </w:tc>
      </w:tr>
      <w:tr w:rsidR="00173896" w:rsidRPr="00173896" w14:paraId="18CE6EAB" w14:textId="77777777" w:rsidTr="00173896">
        <w:tc>
          <w:tcPr>
            <w:tcW w:w="628" w:type="dxa"/>
            <w:vMerge/>
            <w:tcBorders>
              <w:top w:val="single" w:sz="4" w:space="0" w:color="auto"/>
              <w:left w:val="single" w:sz="4" w:space="0" w:color="auto"/>
              <w:bottom w:val="single" w:sz="4" w:space="0" w:color="auto"/>
              <w:right w:val="single" w:sz="4" w:space="0" w:color="auto"/>
            </w:tcBorders>
          </w:tcPr>
          <w:p w14:paraId="4A20D2F9"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4" w:space="0" w:color="auto"/>
              <w:bottom w:val="single" w:sz="4" w:space="0" w:color="auto"/>
              <w:right w:val="single" w:sz="4" w:space="0" w:color="auto"/>
            </w:tcBorders>
          </w:tcPr>
          <w:p w14:paraId="684A8813"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4" w:space="0" w:color="auto"/>
              <w:bottom w:val="single" w:sz="4" w:space="0" w:color="auto"/>
              <w:right w:val="single" w:sz="4" w:space="0" w:color="auto"/>
            </w:tcBorders>
          </w:tcPr>
          <w:p w14:paraId="0E533724"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4" w:space="0" w:color="auto"/>
              <w:bottom w:val="single" w:sz="4" w:space="0" w:color="auto"/>
              <w:right w:val="single" w:sz="4" w:space="0" w:color="auto"/>
            </w:tcBorders>
          </w:tcPr>
          <w:p w14:paraId="29772BAF" w14:textId="5E8ED787" w:rsidR="00173896" w:rsidRPr="00173896" w:rsidRDefault="00173896" w:rsidP="00173896">
            <w:pPr>
              <w:spacing w:after="160" w:line="259" w:lineRule="auto"/>
              <w:rPr>
                <w:rFonts w:eastAsia="Calibri"/>
                <w:iCs/>
                <w:szCs w:val="24"/>
              </w:rPr>
            </w:pPr>
            <w:r w:rsidRPr="00173896">
              <w:rPr>
                <w:rFonts w:eastAsia="Calibri"/>
                <w:szCs w:val="24"/>
              </w:rPr>
              <w:t xml:space="preserve">4.1.3. PĮP nurodyta, kad socialinis verslas darys poveikį 3 (trims) ir daugiau </w:t>
            </w:r>
            <w:r w:rsidR="001B0F1D">
              <w:rPr>
                <w:rFonts w:eastAsia="Calibri"/>
                <w:szCs w:val="24"/>
              </w:rPr>
              <w:t>tikslinių</w:t>
            </w:r>
            <w:r w:rsidRPr="00173896">
              <w:rPr>
                <w:rFonts w:eastAsia="Calibri"/>
                <w:szCs w:val="24"/>
              </w:rPr>
              <w:t xml:space="preserve"> grupių ir poveikis yra pagrįstas</w:t>
            </w:r>
          </w:p>
        </w:tc>
        <w:tc>
          <w:tcPr>
            <w:tcW w:w="2551" w:type="dxa"/>
            <w:tcBorders>
              <w:top w:val="single" w:sz="4" w:space="0" w:color="auto"/>
              <w:left w:val="single" w:sz="4" w:space="0" w:color="auto"/>
              <w:bottom w:val="single" w:sz="4" w:space="0" w:color="auto"/>
              <w:right w:val="single" w:sz="4" w:space="0" w:color="auto"/>
            </w:tcBorders>
          </w:tcPr>
          <w:p w14:paraId="5BD3969D"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15</w:t>
            </w:r>
          </w:p>
        </w:tc>
        <w:tc>
          <w:tcPr>
            <w:tcW w:w="4397" w:type="dxa"/>
            <w:vMerge/>
            <w:tcBorders>
              <w:top w:val="single" w:sz="4" w:space="0" w:color="auto"/>
              <w:left w:val="single" w:sz="4" w:space="0" w:color="auto"/>
              <w:bottom w:val="single" w:sz="4" w:space="0" w:color="auto"/>
              <w:right w:val="single" w:sz="4" w:space="0" w:color="auto"/>
            </w:tcBorders>
          </w:tcPr>
          <w:p w14:paraId="5F45EE28" w14:textId="77777777" w:rsidR="00173896" w:rsidRPr="00173896" w:rsidRDefault="00173896" w:rsidP="00173896">
            <w:pPr>
              <w:spacing w:after="160" w:line="259" w:lineRule="auto"/>
              <w:jc w:val="center"/>
              <w:rPr>
                <w:rFonts w:eastAsia="Calibri"/>
                <w:i/>
                <w:iCs/>
                <w:szCs w:val="24"/>
              </w:rPr>
            </w:pPr>
          </w:p>
        </w:tc>
      </w:tr>
      <w:tr w:rsidR="00173896" w:rsidRPr="00173896" w14:paraId="52F2EDED" w14:textId="77777777" w:rsidTr="00173896">
        <w:tc>
          <w:tcPr>
            <w:tcW w:w="628" w:type="dxa"/>
            <w:vMerge w:val="restart"/>
            <w:tcBorders>
              <w:top w:val="single" w:sz="4" w:space="0" w:color="auto"/>
              <w:left w:val="single" w:sz="4" w:space="0" w:color="auto"/>
              <w:bottom w:val="single" w:sz="4" w:space="0" w:color="auto"/>
              <w:right w:val="single" w:sz="4" w:space="0" w:color="auto"/>
            </w:tcBorders>
          </w:tcPr>
          <w:p w14:paraId="42784C72" w14:textId="77777777" w:rsidR="00173896" w:rsidRPr="00173896" w:rsidRDefault="00173896" w:rsidP="00173896">
            <w:pPr>
              <w:spacing w:after="160" w:line="259" w:lineRule="auto"/>
              <w:jc w:val="both"/>
              <w:rPr>
                <w:rFonts w:eastAsia="Calibri"/>
                <w:sz w:val="22"/>
                <w:szCs w:val="22"/>
              </w:rPr>
            </w:pPr>
            <w:r w:rsidRPr="00173896">
              <w:rPr>
                <w:rFonts w:eastAsia="Calibri"/>
                <w:sz w:val="22"/>
                <w:szCs w:val="22"/>
              </w:rPr>
              <w:t>5.</w:t>
            </w:r>
          </w:p>
        </w:tc>
        <w:tc>
          <w:tcPr>
            <w:tcW w:w="1491" w:type="dxa"/>
            <w:vMerge w:val="restart"/>
            <w:tcBorders>
              <w:top w:val="single" w:sz="4" w:space="0" w:color="auto"/>
              <w:left w:val="single" w:sz="4" w:space="0" w:color="auto"/>
              <w:bottom w:val="single" w:sz="4" w:space="0" w:color="auto"/>
              <w:right w:val="single" w:sz="4" w:space="0" w:color="auto"/>
            </w:tcBorders>
          </w:tcPr>
          <w:p w14:paraId="1C197F58" w14:textId="77777777" w:rsidR="00173896" w:rsidRPr="00173896" w:rsidRDefault="00173896" w:rsidP="00173896">
            <w:pPr>
              <w:spacing w:after="160" w:line="259" w:lineRule="auto"/>
              <w:jc w:val="both"/>
              <w:rPr>
                <w:rFonts w:eastAsia="Calibri"/>
                <w:szCs w:val="24"/>
              </w:rPr>
            </w:pPr>
            <w:r w:rsidRPr="00173896">
              <w:rPr>
                <w:rFonts w:eastAsia="Calibri"/>
                <w:szCs w:val="24"/>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193702DA" w14:textId="3DF4265B" w:rsidR="00173896" w:rsidRPr="00173896" w:rsidRDefault="00173896" w:rsidP="00173896">
            <w:pPr>
              <w:spacing w:after="160" w:line="259" w:lineRule="auto"/>
              <w:rPr>
                <w:rFonts w:eastAsia="Calibri"/>
                <w:bCs/>
                <w:szCs w:val="24"/>
              </w:rPr>
            </w:pPr>
            <w:r w:rsidRPr="00173896">
              <w:rPr>
                <w:rFonts w:eastAsia="Calibri"/>
                <w:bCs/>
                <w:szCs w:val="24"/>
              </w:rPr>
              <w:t xml:space="preserve">5.1. Pareiškėjo ir (arba) partnerio patirtis įgyvendinant veiklas su </w:t>
            </w:r>
            <w:r w:rsidR="001B0F1D">
              <w:rPr>
                <w:rFonts w:eastAsia="Calibri"/>
                <w:bCs/>
                <w:szCs w:val="24"/>
              </w:rPr>
              <w:t>tikslinėmis</w:t>
            </w:r>
            <w:r w:rsidRPr="00173896">
              <w:rPr>
                <w:rFonts w:eastAsia="Calibri"/>
                <w:bCs/>
                <w:szCs w:val="24"/>
              </w:rPr>
              <w:t xml:space="preserve"> grupėmis, kurioms PĮP planuojamas socialinis  verslas darys poveikį</w:t>
            </w:r>
          </w:p>
        </w:tc>
        <w:tc>
          <w:tcPr>
            <w:tcW w:w="3828" w:type="dxa"/>
            <w:tcBorders>
              <w:top w:val="single" w:sz="4" w:space="0" w:color="auto"/>
              <w:left w:val="single" w:sz="4" w:space="0" w:color="auto"/>
              <w:bottom w:val="single" w:sz="4" w:space="0" w:color="auto"/>
              <w:right w:val="single" w:sz="4" w:space="0" w:color="auto"/>
            </w:tcBorders>
          </w:tcPr>
          <w:p w14:paraId="6E751B4B" w14:textId="77777777" w:rsidR="00173896" w:rsidRPr="00173896" w:rsidRDefault="00173896" w:rsidP="00173896">
            <w:pPr>
              <w:spacing w:after="160" w:line="259" w:lineRule="auto"/>
              <w:rPr>
                <w:rFonts w:eastAsia="Calibri"/>
                <w:szCs w:val="24"/>
              </w:rPr>
            </w:pPr>
            <w:r w:rsidRPr="00173896">
              <w:rPr>
                <w:rFonts w:eastAsia="Calibri"/>
                <w:szCs w:val="24"/>
              </w:rPr>
              <w:t>5.1.1. iki 1 metų</w:t>
            </w:r>
          </w:p>
        </w:tc>
        <w:tc>
          <w:tcPr>
            <w:tcW w:w="2551" w:type="dxa"/>
            <w:tcBorders>
              <w:top w:val="single" w:sz="4" w:space="0" w:color="auto"/>
              <w:left w:val="single" w:sz="4" w:space="0" w:color="auto"/>
              <w:bottom w:val="single" w:sz="4" w:space="0" w:color="auto"/>
              <w:right w:val="single" w:sz="4" w:space="0" w:color="auto"/>
            </w:tcBorders>
          </w:tcPr>
          <w:p w14:paraId="1DA4EBA2" w14:textId="77777777" w:rsidR="00173896" w:rsidRPr="00173896" w:rsidRDefault="00173896" w:rsidP="00173896">
            <w:pPr>
              <w:spacing w:after="160" w:line="259" w:lineRule="auto"/>
              <w:jc w:val="center"/>
              <w:rPr>
                <w:rFonts w:eastAsia="Calibri"/>
                <w:szCs w:val="24"/>
              </w:rPr>
            </w:pPr>
            <w:r w:rsidRPr="00173896">
              <w:rPr>
                <w:rFonts w:eastAsia="Calibri"/>
                <w:szCs w:val="24"/>
              </w:rPr>
              <w:t>0</w:t>
            </w:r>
          </w:p>
        </w:tc>
        <w:tc>
          <w:tcPr>
            <w:tcW w:w="4397" w:type="dxa"/>
            <w:vMerge w:val="restart"/>
            <w:tcBorders>
              <w:top w:val="single" w:sz="4" w:space="0" w:color="auto"/>
              <w:left w:val="single" w:sz="4" w:space="0" w:color="auto"/>
              <w:bottom w:val="single" w:sz="4" w:space="0" w:color="auto"/>
              <w:right w:val="single" w:sz="4" w:space="0" w:color="auto"/>
            </w:tcBorders>
          </w:tcPr>
          <w:p w14:paraId="5AF0622B" w14:textId="1BEFFE3C" w:rsidR="00173896" w:rsidRPr="00173896" w:rsidRDefault="00173896" w:rsidP="00173896">
            <w:pPr>
              <w:spacing w:after="160" w:line="259" w:lineRule="auto"/>
              <w:jc w:val="both"/>
              <w:rPr>
                <w:rFonts w:eastAsia="Calibri"/>
                <w:i/>
                <w:iCs/>
                <w:szCs w:val="24"/>
              </w:rPr>
            </w:pPr>
            <w:r w:rsidRPr="00173896">
              <w:rPr>
                <w:rFonts w:eastAsia="Calibri"/>
                <w:szCs w:val="24"/>
              </w:rPr>
              <w:t xml:space="preserve">Pareiškėjas ir (ar) partneris turi pateikti PĮP priedą - vadovo ar jo įgalioto asmens pasirašytą patirties deklaraciją (laisva forma), kurioje turi aprašyti savo darbo patirtį, nurodydamas konkrečias veiklas su </w:t>
            </w:r>
            <w:r w:rsidR="001B0F1D">
              <w:rPr>
                <w:rFonts w:eastAsia="Calibri"/>
                <w:szCs w:val="24"/>
              </w:rPr>
              <w:t>tikslinėmis</w:t>
            </w:r>
            <w:r w:rsidRPr="00173896">
              <w:rPr>
                <w:rFonts w:eastAsia="Calibri"/>
                <w:szCs w:val="24"/>
              </w:rPr>
              <w:t xml:space="preserve"> grupėmis, kurios yra nurodytos PĮP ir kurias yra įvykdęs praeityje (toliau – veiklos). Deklaracijoje turi būti nurodyta </w:t>
            </w:r>
            <w:r w:rsidRPr="00173896">
              <w:rPr>
                <w:rFonts w:eastAsia="Calibri"/>
                <w:szCs w:val="24"/>
              </w:rPr>
              <w:lastRenderedPageBreak/>
              <w:t xml:space="preserve">kiekvienos veiklos pradžios ir pabaigos data – </w:t>
            </w:r>
            <w:r w:rsidRPr="00173896">
              <w:rPr>
                <w:rFonts w:eastAsia="Calibri"/>
                <w:b/>
                <w:bCs/>
                <w:szCs w:val="24"/>
              </w:rPr>
              <w:t>metai, mėnesis, diena.</w:t>
            </w:r>
            <w:r w:rsidRPr="00173896">
              <w:rPr>
                <w:rFonts w:eastAsia="Calibri"/>
                <w:szCs w:val="24"/>
              </w:rPr>
              <w:t xml:space="preserve"> Vertinama patirtis PĮP pateikimo dienai. </w:t>
            </w:r>
          </w:p>
        </w:tc>
      </w:tr>
      <w:tr w:rsidR="00173896" w:rsidRPr="00173896" w14:paraId="62E40E99" w14:textId="77777777" w:rsidTr="00173896">
        <w:tc>
          <w:tcPr>
            <w:tcW w:w="628" w:type="dxa"/>
            <w:vMerge/>
            <w:tcBorders>
              <w:top w:val="single" w:sz="4" w:space="0" w:color="auto"/>
              <w:left w:val="single" w:sz="6" w:space="0" w:color="000000"/>
              <w:right w:val="single" w:sz="6" w:space="0" w:color="000000"/>
            </w:tcBorders>
          </w:tcPr>
          <w:p w14:paraId="4C9E82ED" w14:textId="77777777" w:rsidR="00173896" w:rsidRPr="00173896" w:rsidRDefault="00173896" w:rsidP="00173896">
            <w:pPr>
              <w:spacing w:after="160" w:line="259" w:lineRule="auto"/>
              <w:jc w:val="both"/>
              <w:rPr>
                <w:rFonts w:eastAsia="Calibri"/>
                <w:sz w:val="22"/>
                <w:szCs w:val="22"/>
              </w:rPr>
            </w:pPr>
          </w:p>
        </w:tc>
        <w:tc>
          <w:tcPr>
            <w:tcW w:w="1491" w:type="dxa"/>
            <w:vMerge/>
            <w:tcBorders>
              <w:top w:val="single" w:sz="4" w:space="0" w:color="auto"/>
              <w:left w:val="single" w:sz="6" w:space="0" w:color="000000"/>
              <w:right w:val="single" w:sz="6" w:space="0" w:color="000000"/>
            </w:tcBorders>
          </w:tcPr>
          <w:p w14:paraId="7811922A" w14:textId="77777777" w:rsidR="00173896" w:rsidRPr="00173896" w:rsidRDefault="00173896" w:rsidP="00173896">
            <w:pPr>
              <w:spacing w:after="160" w:line="259" w:lineRule="auto"/>
              <w:jc w:val="both"/>
              <w:rPr>
                <w:rFonts w:eastAsia="Calibri"/>
                <w:szCs w:val="24"/>
              </w:rPr>
            </w:pPr>
          </w:p>
        </w:tc>
        <w:tc>
          <w:tcPr>
            <w:tcW w:w="2409" w:type="dxa"/>
            <w:vMerge/>
            <w:tcBorders>
              <w:top w:val="single" w:sz="4" w:space="0" w:color="auto"/>
              <w:left w:val="single" w:sz="6" w:space="0" w:color="000000"/>
              <w:right w:val="single" w:sz="6" w:space="0" w:color="000000"/>
            </w:tcBorders>
          </w:tcPr>
          <w:p w14:paraId="55214DD1" w14:textId="77777777" w:rsidR="00173896" w:rsidRPr="00173896" w:rsidRDefault="00173896" w:rsidP="00173896">
            <w:pPr>
              <w:spacing w:after="160" w:line="259" w:lineRule="auto"/>
              <w:rPr>
                <w:rFonts w:eastAsia="Calibri"/>
                <w:bCs/>
                <w:szCs w:val="24"/>
              </w:rPr>
            </w:pPr>
          </w:p>
        </w:tc>
        <w:tc>
          <w:tcPr>
            <w:tcW w:w="3828" w:type="dxa"/>
            <w:tcBorders>
              <w:top w:val="single" w:sz="4" w:space="0" w:color="auto"/>
              <w:left w:val="single" w:sz="6" w:space="0" w:color="000000"/>
              <w:bottom w:val="single" w:sz="6" w:space="0" w:color="000000"/>
              <w:right w:val="single" w:sz="6" w:space="0" w:color="000000"/>
            </w:tcBorders>
          </w:tcPr>
          <w:p w14:paraId="79B32ECD" w14:textId="77777777" w:rsidR="00173896" w:rsidRPr="00173896" w:rsidRDefault="00173896" w:rsidP="00173896">
            <w:pPr>
              <w:spacing w:after="160" w:line="259" w:lineRule="auto"/>
              <w:rPr>
                <w:rFonts w:eastAsia="Calibri"/>
                <w:szCs w:val="24"/>
              </w:rPr>
            </w:pPr>
            <w:r w:rsidRPr="00173896">
              <w:rPr>
                <w:rFonts w:eastAsia="Calibri"/>
                <w:szCs w:val="24"/>
              </w:rPr>
              <w:t xml:space="preserve">5.1.2. nuo 1 iki 5 metų </w:t>
            </w:r>
          </w:p>
        </w:tc>
        <w:tc>
          <w:tcPr>
            <w:tcW w:w="2551" w:type="dxa"/>
            <w:tcBorders>
              <w:top w:val="single" w:sz="4" w:space="0" w:color="auto"/>
              <w:left w:val="single" w:sz="6" w:space="0" w:color="000000"/>
              <w:bottom w:val="single" w:sz="6" w:space="0" w:color="000000"/>
              <w:right w:val="single" w:sz="6" w:space="0" w:color="000000"/>
            </w:tcBorders>
          </w:tcPr>
          <w:p w14:paraId="6A17738B" w14:textId="77777777" w:rsidR="00173896" w:rsidRPr="00173896" w:rsidRDefault="00173896" w:rsidP="00173896">
            <w:pPr>
              <w:spacing w:after="160" w:line="259" w:lineRule="auto"/>
              <w:jc w:val="center"/>
              <w:rPr>
                <w:rFonts w:eastAsia="Calibri"/>
                <w:szCs w:val="24"/>
              </w:rPr>
            </w:pPr>
            <w:r w:rsidRPr="00173896">
              <w:rPr>
                <w:rFonts w:eastAsia="Calibri"/>
                <w:szCs w:val="24"/>
              </w:rPr>
              <w:t>3</w:t>
            </w:r>
          </w:p>
        </w:tc>
        <w:tc>
          <w:tcPr>
            <w:tcW w:w="4397" w:type="dxa"/>
            <w:vMerge/>
            <w:tcBorders>
              <w:top w:val="single" w:sz="4" w:space="0" w:color="auto"/>
              <w:left w:val="single" w:sz="6" w:space="0" w:color="000000"/>
              <w:right w:val="single" w:sz="6" w:space="0" w:color="000000"/>
            </w:tcBorders>
          </w:tcPr>
          <w:p w14:paraId="20B88C1E" w14:textId="77777777" w:rsidR="00173896" w:rsidRPr="00173896" w:rsidRDefault="00173896" w:rsidP="00173896">
            <w:pPr>
              <w:spacing w:after="160" w:line="259" w:lineRule="auto"/>
              <w:jc w:val="center"/>
              <w:rPr>
                <w:rFonts w:eastAsia="Calibri"/>
                <w:i/>
                <w:iCs/>
                <w:szCs w:val="24"/>
              </w:rPr>
            </w:pPr>
          </w:p>
        </w:tc>
      </w:tr>
      <w:tr w:rsidR="00173896" w:rsidRPr="00173896" w14:paraId="4844020D" w14:textId="77777777" w:rsidTr="00173896">
        <w:tc>
          <w:tcPr>
            <w:tcW w:w="628" w:type="dxa"/>
            <w:vMerge/>
            <w:tcBorders>
              <w:left w:val="single" w:sz="6" w:space="0" w:color="000000"/>
              <w:bottom w:val="single" w:sz="4" w:space="0" w:color="auto"/>
              <w:right w:val="single" w:sz="6" w:space="0" w:color="000000"/>
            </w:tcBorders>
          </w:tcPr>
          <w:p w14:paraId="6210EA28" w14:textId="77777777" w:rsidR="00173896" w:rsidRPr="00173896" w:rsidRDefault="00173896" w:rsidP="00173896">
            <w:pPr>
              <w:spacing w:after="160" w:line="259" w:lineRule="auto"/>
              <w:jc w:val="both"/>
              <w:rPr>
                <w:rFonts w:eastAsia="Calibri"/>
                <w:sz w:val="22"/>
                <w:szCs w:val="22"/>
              </w:rPr>
            </w:pPr>
          </w:p>
        </w:tc>
        <w:tc>
          <w:tcPr>
            <w:tcW w:w="1491" w:type="dxa"/>
            <w:vMerge/>
            <w:tcBorders>
              <w:left w:val="single" w:sz="6" w:space="0" w:color="000000"/>
              <w:bottom w:val="single" w:sz="4" w:space="0" w:color="auto"/>
              <w:right w:val="single" w:sz="6" w:space="0" w:color="000000"/>
            </w:tcBorders>
          </w:tcPr>
          <w:p w14:paraId="3DF3F3EC" w14:textId="77777777" w:rsidR="00173896" w:rsidRPr="00173896" w:rsidRDefault="00173896" w:rsidP="00173896">
            <w:pPr>
              <w:spacing w:after="160" w:line="259" w:lineRule="auto"/>
              <w:jc w:val="both"/>
              <w:rPr>
                <w:rFonts w:eastAsia="Calibri"/>
                <w:szCs w:val="24"/>
              </w:rPr>
            </w:pPr>
          </w:p>
        </w:tc>
        <w:tc>
          <w:tcPr>
            <w:tcW w:w="2409" w:type="dxa"/>
            <w:vMerge/>
            <w:tcBorders>
              <w:left w:val="single" w:sz="6" w:space="0" w:color="000000"/>
              <w:bottom w:val="single" w:sz="4" w:space="0" w:color="auto"/>
              <w:right w:val="single" w:sz="6" w:space="0" w:color="000000"/>
            </w:tcBorders>
          </w:tcPr>
          <w:p w14:paraId="52E17415" w14:textId="77777777" w:rsidR="00173896" w:rsidRPr="00173896" w:rsidRDefault="00173896" w:rsidP="00173896">
            <w:pPr>
              <w:spacing w:after="160" w:line="259" w:lineRule="auto"/>
              <w:rPr>
                <w:rFonts w:eastAsia="Calibri"/>
                <w:bCs/>
                <w:szCs w:val="24"/>
              </w:rPr>
            </w:pPr>
          </w:p>
        </w:tc>
        <w:tc>
          <w:tcPr>
            <w:tcW w:w="3828" w:type="dxa"/>
            <w:tcBorders>
              <w:top w:val="single" w:sz="6" w:space="0" w:color="000000"/>
              <w:left w:val="single" w:sz="6" w:space="0" w:color="000000"/>
              <w:bottom w:val="single" w:sz="6" w:space="0" w:color="000000"/>
              <w:right w:val="single" w:sz="6" w:space="0" w:color="000000"/>
            </w:tcBorders>
          </w:tcPr>
          <w:p w14:paraId="2E2F312E" w14:textId="77777777" w:rsidR="00173896" w:rsidRPr="00173896" w:rsidRDefault="00173896" w:rsidP="00173896">
            <w:pPr>
              <w:spacing w:after="160" w:line="259" w:lineRule="auto"/>
              <w:rPr>
                <w:rFonts w:eastAsia="Calibri"/>
                <w:szCs w:val="24"/>
              </w:rPr>
            </w:pPr>
            <w:r w:rsidRPr="00173896">
              <w:rPr>
                <w:rFonts w:eastAsia="Calibri"/>
                <w:szCs w:val="24"/>
              </w:rPr>
              <w:t>5.1.3. 5 metai ir daugiau</w:t>
            </w:r>
          </w:p>
        </w:tc>
        <w:tc>
          <w:tcPr>
            <w:tcW w:w="2551" w:type="dxa"/>
            <w:tcBorders>
              <w:top w:val="single" w:sz="6" w:space="0" w:color="000000"/>
              <w:left w:val="single" w:sz="6" w:space="0" w:color="000000"/>
              <w:bottom w:val="single" w:sz="6" w:space="0" w:color="000000"/>
              <w:right w:val="single" w:sz="6" w:space="0" w:color="000000"/>
            </w:tcBorders>
          </w:tcPr>
          <w:p w14:paraId="637E8C99" w14:textId="77777777" w:rsidR="00173896" w:rsidRPr="00173896" w:rsidRDefault="00173896" w:rsidP="00173896">
            <w:pPr>
              <w:spacing w:after="160" w:line="259" w:lineRule="auto"/>
              <w:jc w:val="center"/>
              <w:rPr>
                <w:rFonts w:eastAsia="Calibri"/>
                <w:b/>
                <w:bCs/>
                <w:szCs w:val="24"/>
              </w:rPr>
            </w:pPr>
            <w:r w:rsidRPr="00173896">
              <w:rPr>
                <w:rFonts w:eastAsia="Calibri"/>
                <w:b/>
                <w:bCs/>
                <w:szCs w:val="24"/>
              </w:rPr>
              <w:t>5</w:t>
            </w:r>
          </w:p>
        </w:tc>
        <w:tc>
          <w:tcPr>
            <w:tcW w:w="4397" w:type="dxa"/>
            <w:vMerge/>
            <w:tcBorders>
              <w:left w:val="single" w:sz="6" w:space="0" w:color="000000"/>
              <w:bottom w:val="single" w:sz="6" w:space="0" w:color="000000"/>
              <w:right w:val="single" w:sz="6" w:space="0" w:color="000000"/>
            </w:tcBorders>
          </w:tcPr>
          <w:p w14:paraId="08E4B016" w14:textId="77777777" w:rsidR="00173896" w:rsidRPr="00173896" w:rsidRDefault="00173896" w:rsidP="00173896">
            <w:pPr>
              <w:spacing w:after="160" w:line="259" w:lineRule="auto"/>
              <w:jc w:val="center"/>
              <w:rPr>
                <w:rFonts w:eastAsia="Calibri"/>
                <w:i/>
                <w:iCs/>
                <w:szCs w:val="24"/>
              </w:rPr>
            </w:pPr>
          </w:p>
        </w:tc>
      </w:tr>
      <w:tr w:rsidR="00173896" w:rsidRPr="00173896" w14:paraId="4BF79B0C" w14:textId="77777777" w:rsidTr="00173896">
        <w:tc>
          <w:tcPr>
            <w:tcW w:w="8356" w:type="dxa"/>
            <w:gridSpan w:val="4"/>
            <w:tcBorders>
              <w:top w:val="single" w:sz="4" w:space="0" w:color="auto"/>
              <w:left w:val="single" w:sz="4" w:space="0" w:color="auto"/>
              <w:bottom w:val="single" w:sz="4" w:space="0" w:color="auto"/>
              <w:right w:val="single" w:sz="6" w:space="0" w:color="000000"/>
            </w:tcBorders>
          </w:tcPr>
          <w:p w14:paraId="740F8031" w14:textId="77777777" w:rsidR="00173896" w:rsidRPr="00173896" w:rsidRDefault="00173896" w:rsidP="00173896">
            <w:pPr>
              <w:spacing w:after="160" w:line="259" w:lineRule="auto"/>
              <w:jc w:val="right"/>
              <w:rPr>
                <w:rFonts w:eastAsia="Calibri"/>
                <w:b/>
                <w:szCs w:val="24"/>
              </w:rPr>
            </w:pPr>
            <w:r w:rsidRPr="00173896">
              <w:rPr>
                <w:rFonts w:eastAsia="Calibri"/>
                <w:b/>
                <w:szCs w:val="24"/>
              </w:rPr>
              <w:t>Iš viso:</w:t>
            </w:r>
          </w:p>
        </w:tc>
        <w:tc>
          <w:tcPr>
            <w:tcW w:w="2551" w:type="dxa"/>
            <w:tcBorders>
              <w:top w:val="single" w:sz="6" w:space="0" w:color="000000"/>
              <w:left w:val="single" w:sz="6" w:space="0" w:color="000000"/>
              <w:bottom w:val="single" w:sz="6" w:space="0" w:color="000000"/>
              <w:right w:val="single" w:sz="6" w:space="0" w:color="000000"/>
            </w:tcBorders>
          </w:tcPr>
          <w:p w14:paraId="11B5BEFB" w14:textId="77777777" w:rsidR="00173896" w:rsidRPr="00173896" w:rsidRDefault="00173896" w:rsidP="00173896">
            <w:pPr>
              <w:spacing w:after="160" w:line="259" w:lineRule="auto"/>
              <w:jc w:val="center"/>
              <w:rPr>
                <w:rFonts w:eastAsia="Calibri"/>
                <w:b/>
                <w:szCs w:val="24"/>
              </w:rPr>
            </w:pPr>
            <w:r w:rsidRPr="00173896">
              <w:rPr>
                <w:rFonts w:eastAsia="Calibri"/>
                <w:b/>
                <w:szCs w:val="24"/>
              </w:rPr>
              <w:t>100</w:t>
            </w:r>
          </w:p>
        </w:tc>
        <w:tc>
          <w:tcPr>
            <w:tcW w:w="4397" w:type="dxa"/>
            <w:tcBorders>
              <w:top w:val="single" w:sz="6" w:space="0" w:color="000000"/>
              <w:left w:val="single" w:sz="6" w:space="0" w:color="000000"/>
              <w:bottom w:val="single" w:sz="6" w:space="0" w:color="000000"/>
              <w:right w:val="single" w:sz="6" w:space="0" w:color="000000"/>
            </w:tcBorders>
          </w:tcPr>
          <w:p w14:paraId="046C5B4F" w14:textId="77777777" w:rsidR="00173896" w:rsidRPr="00173896" w:rsidRDefault="00173896" w:rsidP="00173896">
            <w:pPr>
              <w:spacing w:after="160" w:line="259" w:lineRule="auto"/>
              <w:rPr>
                <w:rFonts w:eastAsia="Calibri"/>
                <w:szCs w:val="24"/>
              </w:rPr>
            </w:pPr>
          </w:p>
        </w:tc>
      </w:tr>
    </w:tbl>
    <w:p w14:paraId="26CA3E9E" w14:textId="77777777" w:rsidR="00173896" w:rsidRDefault="00173896" w:rsidP="00D22153">
      <w:pPr>
        <w:rPr>
          <w:b/>
          <w:szCs w:val="24"/>
        </w:rPr>
      </w:pPr>
    </w:p>
    <w:p w14:paraId="66F6315C" w14:textId="77777777" w:rsidR="00173896" w:rsidRDefault="00173896" w:rsidP="00253511">
      <w:pPr>
        <w:jc w:val="center"/>
        <w:rPr>
          <w:b/>
          <w:szCs w:val="24"/>
        </w:rPr>
      </w:pPr>
    </w:p>
    <w:p w14:paraId="7C07D51B" w14:textId="37D0F93C"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72E33F3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D130F9">
              <w:rPr>
                <w:b/>
                <w:bCs/>
                <w:szCs w:val="24"/>
              </w:rPr>
              <w:t>54 453,22</w:t>
            </w:r>
            <w:r w:rsidR="00B44959" w:rsidRPr="00B44959">
              <w:rPr>
                <w:b/>
                <w:bCs/>
                <w:szCs w:val="24"/>
              </w:rPr>
              <w:t xml:space="preserve"> </w:t>
            </w:r>
            <w:r w:rsidR="00BD0390" w:rsidRPr="008F7CAC">
              <w:rPr>
                <w:szCs w:val="24"/>
              </w:rPr>
              <w:t>Eur.</w:t>
            </w:r>
          </w:p>
          <w:p w14:paraId="020C61C7" w14:textId="1F4AC911"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44959">
              <w:rPr>
                <w:b/>
                <w:bCs/>
                <w:szCs w:val="24"/>
              </w:rPr>
              <w:t>92,5</w:t>
            </w:r>
            <w:r w:rsidR="00BD0390" w:rsidRPr="0033180B">
              <w:rPr>
                <w:b/>
                <w:bCs/>
                <w:szCs w:val="24"/>
              </w:rPr>
              <w:t xml:space="preserve"> proc.</w:t>
            </w:r>
            <w:r w:rsidR="00BD0390" w:rsidRPr="008F7CAC">
              <w:rPr>
                <w:szCs w:val="24"/>
              </w:rPr>
              <w:t xml:space="preserve"> visų tinkamų finansuoti projekto išlaidų.</w:t>
            </w:r>
          </w:p>
          <w:p w14:paraId="2DAA91B2" w14:textId="484C61A1" w:rsidR="0054707C" w:rsidRPr="008F7CAC" w:rsidRDefault="00806DEF" w:rsidP="003B7DEE">
            <w:pPr>
              <w:pStyle w:val="Sraopastraipa"/>
              <w:numPr>
                <w:ilvl w:val="1"/>
                <w:numId w:val="8"/>
              </w:numPr>
              <w:tabs>
                <w:tab w:val="left" w:pos="589"/>
              </w:tabs>
              <w:ind w:left="0" w:firstLine="27"/>
              <w:jc w:val="both"/>
              <w:rPr>
                <w:szCs w:val="24"/>
              </w:rPr>
            </w:pPr>
            <w:r w:rsidRPr="00334411">
              <w:rPr>
                <w:szCs w:val="24"/>
              </w:rPr>
              <w:t xml:space="preserve"> </w:t>
            </w:r>
            <w:r w:rsidR="00BD0390" w:rsidRPr="00334411">
              <w:rPr>
                <w:szCs w:val="24"/>
              </w:rPr>
              <w:t xml:space="preserve">Pareiškėjas privalo savo ir (ar) kitų šaltinių lėšomis (savivaldybių biudžeto ir (ar) privačiomis lėšomis) prisidėti prie projekto finansavimo ne mažiau nei </w:t>
            </w:r>
            <w:r w:rsidR="00F30F87">
              <w:rPr>
                <w:b/>
                <w:bCs/>
                <w:szCs w:val="24"/>
              </w:rPr>
              <w:t>7,5</w:t>
            </w:r>
            <w:r w:rsidR="00334411" w:rsidRPr="0033180B">
              <w:rPr>
                <w:b/>
                <w:bCs/>
                <w:szCs w:val="24"/>
              </w:rPr>
              <w:t xml:space="preserve"> </w:t>
            </w:r>
            <w:r w:rsidR="00BD0390" w:rsidRPr="0033180B">
              <w:rPr>
                <w:b/>
                <w:bCs/>
                <w:szCs w:val="24"/>
              </w:rPr>
              <w:t>proc.</w:t>
            </w:r>
            <w:r w:rsidR="00BD0390" w:rsidRPr="00334411">
              <w:rPr>
                <w:szCs w:val="24"/>
              </w:rPr>
              <w:t xml:space="preserve"> visų tinkamų finansuoti projekto išlaidų</w:t>
            </w:r>
            <w:r w:rsidR="001449EA">
              <w:rPr>
                <w:rStyle w:val="Puslapioinaosnuoroda"/>
                <w:szCs w:val="24"/>
              </w:rPr>
              <w:footnoteReference w:id="7"/>
            </w:r>
            <w:r w:rsidR="00BD0390" w:rsidRPr="008F7CAC">
              <w:rPr>
                <w:szCs w:val="24"/>
              </w:rPr>
              <w:t>.</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lastRenderedPageBreak/>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D3523F" w:rsidRPr="008F7CAC" w14:paraId="64F2D3C7" w14:textId="77777777" w:rsidTr="00770A6D">
        <w:tc>
          <w:tcPr>
            <w:tcW w:w="2113" w:type="dxa"/>
            <w:vMerge w:val="restart"/>
            <w:vAlign w:val="center"/>
          </w:tcPr>
          <w:p w14:paraId="2CFB1551" w14:textId="77777777" w:rsidR="00D3523F" w:rsidRPr="008F7CAC" w:rsidRDefault="00D3523F" w:rsidP="00D3523F">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w:t>
            </w:r>
            <w:r w:rsidRPr="008F7CAC">
              <w:rPr>
                <w:iCs/>
                <w:szCs w:val="24"/>
              </w:rPr>
              <w:lastRenderedPageBreak/>
              <w:t>fondų investicijų veiklas išlaidos</w:t>
            </w:r>
          </w:p>
        </w:tc>
        <w:tc>
          <w:tcPr>
            <w:tcW w:w="1737" w:type="dxa"/>
          </w:tcPr>
          <w:p w14:paraId="376D9C3E" w14:textId="746380E2" w:rsidR="00D3523F" w:rsidRPr="008F7CAC" w:rsidRDefault="00D3523F" w:rsidP="00D3523F">
            <w:pPr>
              <w:jc w:val="center"/>
              <w:rPr>
                <w:szCs w:val="24"/>
              </w:rPr>
            </w:pPr>
            <w:r w:rsidRPr="00973E87">
              <w:lastRenderedPageBreak/>
              <w:t>FS-01-01</w:t>
            </w:r>
          </w:p>
        </w:tc>
        <w:tc>
          <w:tcPr>
            <w:tcW w:w="1737" w:type="dxa"/>
          </w:tcPr>
          <w:p w14:paraId="030FCBDF" w14:textId="4892DDFF" w:rsidR="00D3523F" w:rsidRPr="008F7CAC" w:rsidRDefault="00D3523F" w:rsidP="00D3523F">
            <w:pPr>
              <w:jc w:val="center"/>
              <w:rPr>
                <w:szCs w:val="24"/>
              </w:rPr>
            </w:pPr>
            <w:r w:rsidRPr="00973E87">
              <w:t>03</w:t>
            </w:r>
          </w:p>
        </w:tc>
        <w:tc>
          <w:tcPr>
            <w:tcW w:w="2953" w:type="dxa"/>
          </w:tcPr>
          <w:p w14:paraId="100CD938" w14:textId="5B50DCD4" w:rsidR="00D3523F" w:rsidRPr="008F7CAC" w:rsidRDefault="00D3523F" w:rsidP="00D3523F">
            <w:pPr>
              <w:rPr>
                <w:color w:val="FF0000"/>
                <w:szCs w:val="24"/>
              </w:rPr>
            </w:pPr>
            <w:r w:rsidRPr="00973E87">
              <w:t>Įgyvendintų privalomų matomumo ir informavimo priemonių apie ES fondų investicijų veiklas fiksuotoji suma, pirmojo rinkinio FS be PVM</w:t>
            </w:r>
          </w:p>
        </w:tc>
        <w:tc>
          <w:tcPr>
            <w:tcW w:w="6623" w:type="dxa"/>
            <w:gridSpan w:val="2"/>
            <w:vMerge w:val="restart"/>
            <w:vAlign w:val="center"/>
          </w:tcPr>
          <w:p w14:paraId="45C8127B" w14:textId="2779D9DE" w:rsidR="00D3523F" w:rsidRDefault="00D3523F" w:rsidP="00D3523F">
            <w:pPr>
              <w:jc w:val="center"/>
              <w:rPr>
                <w:szCs w:val="24"/>
              </w:rPr>
            </w:pPr>
            <w:r w:rsidRPr="00D3523F">
              <w:rPr>
                <w:szCs w:val="24"/>
              </w:rPr>
              <w:t>Įgyvendinamų privalomų matomumo ir informavimo priemonių apie ESFI veiklas išlaidų FS nustatymo tyrimas</w:t>
            </w:r>
          </w:p>
          <w:p w14:paraId="13094042" w14:textId="08A7E3AE" w:rsidR="00D3523F" w:rsidRPr="008F7CAC" w:rsidRDefault="00D3523F" w:rsidP="00D3523F">
            <w:pPr>
              <w:jc w:val="cente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p>
        </w:tc>
      </w:tr>
      <w:tr w:rsidR="00D3523F" w:rsidRPr="008F7CAC" w14:paraId="26E38B02" w14:textId="77777777" w:rsidTr="00770A6D">
        <w:tc>
          <w:tcPr>
            <w:tcW w:w="2113" w:type="dxa"/>
            <w:vMerge/>
            <w:vAlign w:val="center"/>
          </w:tcPr>
          <w:p w14:paraId="52B37526" w14:textId="77777777" w:rsidR="00D3523F" w:rsidRPr="008F7CAC" w:rsidRDefault="00D3523F" w:rsidP="00D3523F">
            <w:pPr>
              <w:rPr>
                <w:szCs w:val="24"/>
              </w:rPr>
            </w:pPr>
          </w:p>
        </w:tc>
        <w:tc>
          <w:tcPr>
            <w:tcW w:w="1737" w:type="dxa"/>
          </w:tcPr>
          <w:p w14:paraId="49A2164F" w14:textId="2585C54A" w:rsidR="00D3523F" w:rsidRPr="008F7CAC" w:rsidRDefault="00D3523F" w:rsidP="00D3523F">
            <w:pPr>
              <w:jc w:val="center"/>
              <w:rPr>
                <w:szCs w:val="24"/>
              </w:rPr>
            </w:pPr>
            <w:r w:rsidRPr="00973E87">
              <w:t>FS-01-02</w:t>
            </w:r>
          </w:p>
        </w:tc>
        <w:tc>
          <w:tcPr>
            <w:tcW w:w="1737" w:type="dxa"/>
          </w:tcPr>
          <w:p w14:paraId="6A3EB6EE" w14:textId="30D16BF6" w:rsidR="00D3523F" w:rsidRPr="008F7CAC" w:rsidRDefault="00D3523F" w:rsidP="00D3523F">
            <w:pPr>
              <w:jc w:val="center"/>
              <w:rPr>
                <w:szCs w:val="24"/>
              </w:rPr>
            </w:pPr>
            <w:r w:rsidRPr="00973E87">
              <w:t>03</w:t>
            </w:r>
          </w:p>
        </w:tc>
        <w:tc>
          <w:tcPr>
            <w:tcW w:w="2953" w:type="dxa"/>
          </w:tcPr>
          <w:p w14:paraId="02FCA753" w14:textId="227DE3A5" w:rsidR="00D3523F" w:rsidRPr="008F7CAC" w:rsidRDefault="00D3523F" w:rsidP="00D3523F">
            <w:pPr>
              <w:rPr>
                <w:szCs w:val="24"/>
              </w:rPr>
            </w:pPr>
            <w:r w:rsidRPr="00973E87">
              <w:t>Įgyvendintų privalomų matomumo ir informavimo priemonių apie ES fondų investicijų veiklas fiksuotoji suma, pirmojo rinkinio FS su PVM</w:t>
            </w:r>
          </w:p>
        </w:tc>
        <w:tc>
          <w:tcPr>
            <w:tcW w:w="6623" w:type="dxa"/>
            <w:gridSpan w:val="2"/>
            <w:vMerge/>
            <w:vAlign w:val="center"/>
          </w:tcPr>
          <w:p w14:paraId="31ABCCFB" w14:textId="77777777" w:rsidR="00D3523F" w:rsidRPr="008F7CAC" w:rsidRDefault="00D3523F" w:rsidP="00D3523F">
            <w:pPr>
              <w:rPr>
                <w:szCs w:val="24"/>
              </w:rPr>
            </w:pPr>
          </w:p>
        </w:tc>
      </w:tr>
      <w:tr w:rsidR="00D3523F" w:rsidRPr="008F7CAC" w14:paraId="29062C04" w14:textId="77777777" w:rsidTr="00770A6D">
        <w:tc>
          <w:tcPr>
            <w:tcW w:w="2113" w:type="dxa"/>
            <w:vMerge/>
            <w:vAlign w:val="center"/>
          </w:tcPr>
          <w:p w14:paraId="0258A3B2" w14:textId="77777777" w:rsidR="00D3523F" w:rsidRPr="008F7CAC" w:rsidRDefault="00D3523F" w:rsidP="00D3523F">
            <w:pPr>
              <w:rPr>
                <w:szCs w:val="24"/>
              </w:rPr>
            </w:pPr>
          </w:p>
        </w:tc>
        <w:tc>
          <w:tcPr>
            <w:tcW w:w="1737" w:type="dxa"/>
          </w:tcPr>
          <w:p w14:paraId="1D8CA095" w14:textId="69BBDE3F" w:rsidR="00D3523F" w:rsidRPr="008F7CAC" w:rsidRDefault="00D3523F" w:rsidP="00D3523F">
            <w:pPr>
              <w:jc w:val="center"/>
              <w:rPr>
                <w:szCs w:val="24"/>
              </w:rPr>
            </w:pPr>
            <w:r w:rsidRPr="00973E87">
              <w:t>FS-01-03</w:t>
            </w:r>
          </w:p>
        </w:tc>
        <w:tc>
          <w:tcPr>
            <w:tcW w:w="1737" w:type="dxa"/>
          </w:tcPr>
          <w:p w14:paraId="36F94175" w14:textId="1D3FC33E" w:rsidR="00D3523F" w:rsidRPr="008F7CAC" w:rsidRDefault="00D3523F" w:rsidP="00D3523F">
            <w:pPr>
              <w:jc w:val="center"/>
              <w:rPr>
                <w:szCs w:val="24"/>
              </w:rPr>
            </w:pPr>
            <w:r w:rsidRPr="00973E87">
              <w:t>03</w:t>
            </w:r>
          </w:p>
        </w:tc>
        <w:tc>
          <w:tcPr>
            <w:tcW w:w="2953" w:type="dxa"/>
          </w:tcPr>
          <w:p w14:paraId="1351015E" w14:textId="3D26EE46" w:rsidR="00D3523F" w:rsidRPr="008F7CAC" w:rsidRDefault="00D3523F" w:rsidP="00D3523F">
            <w:pPr>
              <w:rPr>
                <w:szCs w:val="24"/>
              </w:rPr>
            </w:pPr>
            <w:r w:rsidRPr="00973E87">
              <w:t>Įgyvendintų privalomų matomumo ir informavimo priemonių apie ES fondų investicijų veiklas fiksuotoji suma, antrojo rinkinio FS be PVM</w:t>
            </w:r>
          </w:p>
        </w:tc>
        <w:tc>
          <w:tcPr>
            <w:tcW w:w="6623" w:type="dxa"/>
            <w:gridSpan w:val="2"/>
            <w:vMerge/>
            <w:vAlign w:val="center"/>
          </w:tcPr>
          <w:p w14:paraId="25AE4127" w14:textId="77777777" w:rsidR="00D3523F" w:rsidRPr="008F7CAC" w:rsidRDefault="00D3523F" w:rsidP="00D3523F">
            <w:pPr>
              <w:rPr>
                <w:szCs w:val="24"/>
              </w:rPr>
            </w:pPr>
          </w:p>
        </w:tc>
      </w:tr>
      <w:tr w:rsidR="00D3523F" w:rsidRPr="008F7CAC" w14:paraId="716A77B6" w14:textId="77777777" w:rsidTr="00770A6D">
        <w:tc>
          <w:tcPr>
            <w:tcW w:w="2113" w:type="dxa"/>
            <w:vMerge/>
            <w:vAlign w:val="center"/>
          </w:tcPr>
          <w:p w14:paraId="6CD36DCB" w14:textId="77777777" w:rsidR="00D3523F" w:rsidRPr="008F7CAC" w:rsidRDefault="00D3523F" w:rsidP="00D3523F">
            <w:pPr>
              <w:rPr>
                <w:szCs w:val="24"/>
              </w:rPr>
            </w:pPr>
          </w:p>
        </w:tc>
        <w:tc>
          <w:tcPr>
            <w:tcW w:w="1737" w:type="dxa"/>
          </w:tcPr>
          <w:p w14:paraId="0627E482" w14:textId="3EB10B7F" w:rsidR="00D3523F" w:rsidRPr="008F7CAC" w:rsidRDefault="00D3523F" w:rsidP="00D3523F">
            <w:pPr>
              <w:jc w:val="center"/>
              <w:rPr>
                <w:szCs w:val="24"/>
              </w:rPr>
            </w:pPr>
            <w:r w:rsidRPr="00973E87">
              <w:t>FS-01-04</w:t>
            </w:r>
          </w:p>
        </w:tc>
        <w:tc>
          <w:tcPr>
            <w:tcW w:w="1737" w:type="dxa"/>
          </w:tcPr>
          <w:p w14:paraId="43760819" w14:textId="517F08D3" w:rsidR="00D3523F" w:rsidRPr="008F7CAC" w:rsidRDefault="00D3523F" w:rsidP="00D3523F">
            <w:pPr>
              <w:jc w:val="center"/>
              <w:rPr>
                <w:szCs w:val="24"/>
              </w:rPr>
            </w:pPr>
            <w:r w:rsidRPr="00973E87">
              <w:t>03</w:t>
            </w:r>
          </w:p>
        </w:tc>
        <w:tc>
          <w:tcPr>
            <w:tcW w:w="2953" w:type="dxa"/>
          </w:tcPr>
          <w:p w14:paraId="22217BC1" w14:textId="50D69DCA" w:rsidR="00D3523F" w:rsidRPr="008F7CAC" w:rsidRDefault="00D3523F" w:rsidP="00D3523F">
            <w:pPr>
              <w:rPr>
                <w:szCs w:val="24"/>
              </w:rPr>
            </w:pPr>
            <w:r w:rsidRPr="00973E87">
              <w:t xml:space="preserve">Įgyvendintų privalomų matomumo ir informavimo priemonių apie ES fondų investicijų veiklas fiksuotoji suma, antrojo rinkinio FS su PVM </w:t>
            </w:r>
          </w:p>
        </w:tc>
        <w:tc>
          <w:tcPr>
            <w:tcW w:w="6623" w:type="dxa"/>
            <w:gridSpan w:val="2"/>
            <w:vMerge/>
            <w:vAlign w:val="center"/>
          </w:tcPr>
          <w:p w14:paraId="79955854" w14:textId="77777777" w:rsidR="00D3523F" w:rsidRPr="008F7CAC" w:rsidRDefault="00D3523F" w:rsidP="00D3523F">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2DD4" w14:textId="77777777" w:rsidR="003D2DBF" w:rsidRDefault="003D2DBF">
      <w:pPr>
        <w:rPr>
          <w:sz w:val="22"/>
          <w:szCs w:val="22"/>
        </w:rPr>
      </w:pPr>
      <w:r>
        <w:rPr>
          <w:sz w:val="22"/>
          <w:szCs w:val="22"/>
        </w:rPr>
        <w:separator/>
      </w:r>
    </w:p>
  </w:endnote>
  <w:endnote w:type="continuationSeparator" w:id="0">
    <w:p w14:paraId="3A4B13A0" w14:textId="77777777" w:rsidR="003D2DBF" w:rsidRDefault="003D2DBF">
      <w:pPr>
        <w:rPr>
          <w:sz w:val="22"/>
          <w:szCs w:val="22"/>
        </w:rPr>
      </w:pPr>
      <w:r>
        <w:rPr>
          <w:sz w:val="22"/>
          <w:szCs w:val="22"/>
        </w:rPr>
        <w:continuationSeparator/>
      </w:r>
    </w:p>
  </w:endnote>
  <w:endnote w:type="continuationNotice" w:id="1">
    <w:p w14:paraId="4EE5DB81" w14:textId="77777777" w:rsidR="003D2DBF" w:rsidRDefault="003D2DB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7F49" w14:textId="77777777" w:rsidR="003D2DBF" w:rsidRDefault="003D2DBF">
      <w:pPr>
        <w:rPr>
          <w:sz w:val="22"/>
          <w:szCs w:val="22"/>
        </w:rPr>
      </w:pPr>
      <w:r>
        <w:rPr>
          <w:sz w:val="22"/>
          <w:szCs w:val="22"/>
        </w:rPr>
        <w:separator/>
      </w:r>
    </w:p>
  </w:footnote>
  <w:footnote w:type="continuationSeparator" w:id="0">
    <w:p w14:paraId="53F56128" w14:textId="77777777" w:rsidR="003D2DBF" w:rsidRDefault="003D2DBF">
      <w:pPr>
        <w:rPr>
          <w:sz w:val="22"/>
          <w:szCs w:val="22"/>
        </w:rPr>
      </w:pPr>
      <w:r>
        <w:rPr>
          <w:sz w:val="22"/>
          <w:szCs w:val="22"/>
        </w:rPr>
        <w:continuationSeparator/>
      </w:r>
    </w:p>
  </w:footnote>
  <w:footnote w:type="continuationNotice" w:id="1">
    <w:p w14:paraId="2F5DF9CA" w14:textId="77777777" w:rsidR="003D2DBF" w:rsidRDefault="003D2DB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50401C9" w14:textId="21AEDA97" w:rsidR="00173896" w:rsidRDefault="00173896" w:rsidP="00173896">
      <w:pPr>
        <w:pStyle w:val="Puslapioinaostekstas"/>
      </w:pPr>
      <w:r w:rsidRPr="00E6234C">
        <w:rPr>
          <w:rStyle w:val="Puslapioinaosnuoroda"/>
        </w:rPr>
        <w:footnoteRef/>
      </w:r>
      <w:r w:rsidRPr="00E6234C">
        <w:t xml:space="preserve"> </w:t>
      </w:r>
      <w:r w:rsidR="001B0F1D" w:rsidRPr="001B0F1D">
        <w:t>Tikslinės grupės  yra suprantamos taip, kaip nurodyta Lietuvos Respublikos vidaus reikalų ministro 2022 m. rugpjūčio 17 d. įsakymu Nr. 1V-536 patvirtinto 2022–2030 metų Viešojo valdymo plėtros programos pažangos priemonės Nr. 01-004-08-04-01 „Didinti visuomenės įsitraukimą į vietos problemų sprendimą“ aprašo 4 priedo 4.1 papunktyje.</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7">
    <w:p w14:paraId="354A395A" w14:textId="1EBE9465" w:rsidR="001449EA" w:rsidRDefault="001449EA">
      <w:pPr>
        <w:pStyle w:val="Puslapioinaostekstas"/>
      </w:pPr>
      <w:r>
        <w:rPr>
          <w:rStyle w:val="Puslapioinaosnuoroda"/>
        </w:rPr>
        <w:footnoteRef/>
      </w:r>
      <w:r>
        <w:t xml:space="preserve"> Rietavo savivaldybės tarybos 2023 m. liepos 13 d. sprendimu Nr. T1-67 „Dėl pritarimo Rietavo miesto 2023-2029 metų vietos plėtros strategijai“ yra nuspręsta prisidėti prie </w:t>
      </w:r>
      <w:r w:rsidR="00993294">
        <w:t xml:space="preserve">Rietavo miesto 2023-2029 metų vietos plėtros strategijos įgyvendinimo </w:t>
      </w:r>
      <w:r>
        <w:t xml:space="preserve">7,5 proc. iš Rietavo savivaldybės biudžeto lėšų </w:t>
      </w:r>
      <w:hyperlink r:id="rId1" w:history="1">
        <w:r w:rsidR="00993294" w:rsidRPr="00F9710B">
          <w:rPr>
            <w:rStyle w:val="Hipersaitas"/>
          </w:rPr>
          <w:t>https://e-seimas.lrs.lt/portal/legalAct/lt/TAD/487061d0217c11eea0b6cad9848a9596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C25187"/>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FA74F1"/>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B27F72"/>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1"/>
  </w:num>
  <w:num w:numId="3">
    <w:abstractNumId w:val="10"/>
  </w:num>
  <w:num w:numId="4">
    <w:abstractNumId w:val="7"/>
  </w:num>
  <w:num w:numId="5">
    <w:abstractNumId w:val="1"/>
  </w:num>
  <w:num w:numId="6">
    <w:abstractNumId w:val="4"/>
  </w:num>
  <w:num w:numId="7">
    <w:abstractNumId w:val="12"/>
  </w:num>
  <w:num w:numId="8">
    <w:abstractNumId w:val="0"/>
  </w:num>
  <w:num w:numId="9">
    <w:abstractNumId w:val="8"/>
  </w:num>
  <w:num w:numId="10">
    <w:abstractNumId w:val="13"/>
  </w:num>
  <w:num w:numId="11">
    <w:abstractNumId w:val="5"/>
  </w:num>
  <w:num w:numId="12">
    <w:abstractNumId w:val="2"/>
  </w:num>
  <w:num w:numId="13">
    <w:abstractNumId w:val="6"/>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22126"/>
    <w:rsid w:val="000450A7"/>
    <w:rsid w:val="00045276"/>
    <w:rsid w:val="00050C7A"/>
    <w:rsid w:val="00055F13"/>
    <w:rsid w:val="00060278"/>
    <w:rsid w:val="000607C9"/>
    <w:rsid w:val="00064287"/>
    <w:rsid w:val="00070F1A"/>
    <w:rsid w:val="00073302"/>
    <w:rsid w:val="000748F4"/>
    <w:rsid w:val="00082530"/>
    <w:rsid w:val="00090D56"/>
    <w:rsid w:val="000A11BD"/>
    <w:rsid w:val="000A2E1F"/>
    <w:rsid w:val="000A7055"/>
    <w:rsid w:val="000B0670"/>
    <w:rsid w:val="000C4049"/>
    <w:rsid w:val="000E1D83"/>
    <w:rsid w:val="00106D00"/>
    <w:rsid w:val="00110769"/>
    <w:rsid w:val="00121F78"/>
    <w:rsid w:val="00125405"/>
    <w:rsid w:val="001350F6"/>
    <w:rsid w:val="00140825"/>
    <w:rsid w:val="0014131F"/>
    <w:rsid w:val="001449EA"/>
    <w:rsid w:val="00151A7F"/>
    <w:rsid w:val="00151CD9"/>
    <w:rsid w:val="0015401B"/>
    <w:rsid w:val="001571C2"/>
    <w:rsid w:val="001652C2"/>
    <w:rsid w:val="00173896"/>
    <w:rsid w:val="001831E0"/>
    <w:rsid w:val="001908F7"/>
    <w:rsid w:val="00191C19"/>
    <w:rsid w:val="001941D2"/>
    <w:rsid w:val="001A0010"/>
    <w:rsid w:val="001A6ED3"/>
    <w:rsid w:val="001A72CB"/>
    <w:rsid w:val="001B0F1D"/>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66A4B"/>
    <w:rsid w:val="00271F6B"/>
    <w:rsid w:val="00272564"/>
    <w:rsid w:val="00277AE4"/>
    <w:rsid w:val="002A3ECB"/>
    <w:rsid w:val="002A708C"/>
    <w:rsid w:val="002B0A8A"/>
    <w:rsid w:val="002B1BAB"/>
    <w:rsid w:val="002B219C"/>
    <w:rsid w:val="002B6963"/>
    <w:rsid w:val="002C0013"/>
    <w:rsid w:val="002C0F85"/>
    <w:rsid w:val="002D2F27"/>
    <w:rsid w:val="002D5A8A"/>
    <w:rsid w:val="002E447D"/>
    <w:rsid w:val="002E5B4B"/>
    <w:rsid w:val="002E731A"/>
    <w:rsid w:val="00303DE7"/>
    <w:rsid w:val="00315290"/>
    <w:rsid w:val="00316D89"/>
    <w:rsid w:val="00322E38"/>
    <w:rsid w:val="0033180B"/>
    <w:rsid w:val="003319AE"/>
    <w:rsid w:val="00334411"/>
    <w:rsid w:val="00341545"/>
    <w:rsid w:val="00344BE8"/>
    <w:rsid w:val="003450C7"/>
    <w:rsid w:val="00345C2C"/>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2DBF"/>
    <w:rsid w:val="003D793A"/>
    <w:rsid w:val="003E7105"/>
    <w:rsid w:val="003F5DBD"/>
    <w:rsid w:val="00412466"/>
    <w:rsid w:val="00414AAF"/>
    <w:rsid w:val="0042336F"/>
    <w:rsid w:val="00450311"/>
    <w:rsid w:val="00451493"/>
    <w:rsid w:val="004555D1"/>
    <w:rsid w:val="00461B66"/>
    <w:rsid w:val="00463394"/>
    <w:rsid w:val="00466E85"/>
    <w:rsid w:val="004718A9"/>
    <w:rsid w:val="0047381D"/>
    <w:rsid w:val="00476781"/>
    <w:rsid w:val="00477FA0"/>
    <w:rsid w:val="00486C32"/>
    <w:rsid w:val="00490447"/>
    <w:rsid w:val="0049416E"/>
    <w:rsid w:val="00494670"/>
    <w:rsid w:val="004A6A0F"/>
    <w:rsid w:val="004C040B"/>
    <w:rsid w:val="004C19E7"/>
    <w:rsid w:val="004C6DA0"/>
    <w:rsid w:val="004D0167"/>
    <w:rsid w:val="004D2B88"/>
    <w:rsid w:val="004D5F3F"/>
    <w:rsid w:val="004F18CE"/>
    <w:rsid w:val="004F1933"/>
    <w:rsid w:val="004F624D"/>
    <w:rsid w:val="004F6FE8"/>
    <w:rsid w:val="00501957"/>
    <w:rsid w:val="00503FF6"/>
    <w:rsid w:val="00522E5B"/>
    <w:rsid w:val="005330F6"/>
    <w:rsid w:val="00541AAF"/>
    <w:rsid w:val="00543395"/>
    <w:rsid w:val="0054707C"/>
    <w:rsid w:val="00551920"/>
    <w:rsid w:val="005524B4"/>
    <w:rsid w:val="00554B9C"/>
    <w:rsid w:val="00561220"/>
    <w:rsid w:val="00565A06"/>
    <w:rsid w:val="00570C16"/>
    <w:rsid w:val="005825EB"/>
    <w:rsid w:val="00583AC6"/>
    <w:rsid w:val="00585B82"/>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C22"/>
    <w:rsid w:val="00686C84"/>
    <w:rsid w:val="00697A5D"/>
    <w:rsid w:val="006A0A02"/>
    <w:rsid w:val="006A5331"/>
    <w:rsid w:val="006A5F63"/>
    <w:rsid w:val="006A7E34"/>
    <w:rsid w:val="006B1819"/>
    <w:rsid w:val="006B36EC"/>
    <w:rsid w:val="006C3C96"/>
    <w:rsid w:val="006D2B8F"/>
    <w:rsid w:val="006D3ACC"/>
    <w:rsid w:val="006D46EC"/>
    <w:rsid w:val="006D7C90"/>
    <w:rsid w:val="006E7FAD"/>
    <w:rsid w:val="00702FCE"/>
    <w:rsid w:val="007108E9"/>
    <w:rsid w:val="00720D05"/>
    <w:rsid w:val="007218EB"/>
    <w:rsid w:val="00723B21"/>
    <w:rsid w:val="007340DE"/>
    <w:rsid w:val="0074727B"/>
    <w:rsid w:val="00751C3C"/>
    <w:rsid w:val="00762598"/>
    <w:rsid w:val="007713A3"/>
    <w:rsid w:val="00781B32"/>
    <w:rsid w:val="007832BB"/>
    <w:rsid w:val="007858AA"/>
    <w:rsid w:val="007938BD"/>
    <w:rsid w:val="0079663E"/>
    <w:rsid w:val="007A7525"/>
    <w:rsid w:val="007B4560"/>
    <w:rsid w:val="007B5E00"/>
    <w:rsid w:val="007B699C"/>
    <w:rsid w:val="007C156D"/>
    <w:rsid w:val="007C29FA"/>
    <w:rsid w:val="007C744D"/>
    <w:rsid w:val="007D1FDB"/>
    <w:rsid w:val="007D275D"/>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2235E"/>
    <w:rsid w:val="00834133"/>
    <w:rsid w:val="00835D8E"/>
    <w:rsid w:val="0084403D"/>
    <w:rsid w:val="00853EEF"/>
    <w:rsid w:val="008544FD"/>
    <w:rsid w:val="00864BA3"/>
    <w:rsid w:val="00866255"/>
    <w:rsid w:val="00874774"/>
    <w:rsid w:val="008757F9"/>
    <w:rsid w:val="00883971"/>
    <w:rsid w:val="0088446F"/>
    <w:rsid w:val="00884F5C"/>
    <w:rsid w:val="0089361F"/>
    <w:rsid w:val="00895FF0"/>
    <w:rsid w:val="00897ADC"/>
    <w:rsid w:val="008A2907"/>
    <w:rsid w:val="008A3104"/>
    <w:rsid w:val="008A576A"/>
    <w:rsid w:val="008B5EA6"/>
    <w:rsid w:val="008C0F39"/>
    <w:rsid w:val="008D634C"/>
    <w:rsid w:val="008F03EB"/>
    <w:rsid w:val="008F0492"/>
    <w:rsid w:val="008F7CAC"/>
    <w:rsid w:val="00903601"/>
    <w:rsid w:val="0090385B"/>
    <w:rsid w:val="009061E3"/>
    <w:rsid w:val="0091230C"/>
    <w:rsid w:val="00920BEA"/>
    <w:rsid w:val="00925FF7"/>
    <w:rsid w:val="009305EA"/>
    <w:rsid w:val="0093670F"/>
    <w:rsid w:val="009615C2"/>
    <w:rsid w:val="009674A9"/>
    <w:rsid w:val="00971AFF"/>
    <w:rsid w:val="00974326"/>
    <w:rsid w:val="00987308"/>
    <w:rsid w:val="00990BA8"/>
    <w:rsid w:val="00992939"/>
    <w:rsid w:val="00993294"/>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142BC"/>
    <w:rsid w:val="00A3259D"/>
    <w:rsid w:val="00A361B0"/>
    <w:rsid w:val="00A43387"/>
    <w:rsid w:val="00A45224"/>
    <w:rsid w:val="00A464A0"/>
    <w:rsid w:val="00A50B35"/>
    <w:rsid w:val="00A52AC9"/>
    <w:rsid w:val="00A534CF"/>
    <w:rsid w:val="00A55655"/>
    <w:rsid w:val="00A55C20"/>
    <w:rsid w:val="00A6631C"/>
    <w:rsid w:val="00A72798"/>
    <w:rsid w:val="00A732B0"/>
    <w:rsid w:val="00A91A2E"/>
    <w:rsid w:val="00AA30B4"/>
    <w:rsid w:val="00AA3657"/>
    <w:rsid w:val="00AB26B0"/>
    <w:rsid w:val="00AB530C"/>
    <w:rsid w:val="00AB690C"/>
    <w:rsid w:val="00AC3ECB"/>
    <w:rsid w:val="00AD226C"/>
    <w:rsid w:val="00AD4DAA"/>
    <w:rsid w:val="00AD610F"/>
    <w:rsid w:val="00AE6620"/>
    <w:rsid w:val="00B01A40"/>
    <w:rsid w:val="00B026F3"/>
    <w:rsid w:val="00B048AF"/>
    <w:rsid w:val="00B211A4"/>
    <w:rsid w:val="00B219C0"/>
    <w:rsid w:val="00B22B4E"/>
    <w:rsid w:val="00B23903"/>
    <w:rsid w:val="00B23CF8"/>
    <w:rsid w:val="00B255B5"/>
    <w:rsid w:val="00B2761D"/>
    <w:rsid w:val="00B3773B"/>
    <w:rsid w:val="00B43174"/>
    <w:rsid w:val="00B43CA7"/>
    <w:rsid w:val="00B44959"/>
    <w:rsid w:val="00B50B0F"/>
    <w:rsid w:val="00B51C43"/>
    <w:rsid w:val="00B62591"/>
    <w:rsid w:val="00B63E56"/>
    <w:rsid w:val="00B6590D"/>
    <w:rsid w:val="00B65CB7"/>
    <w:rsid w:val="00B73FD4"/>
    <w:rsid w:val="00B775BC"/>
    <w:rsid w:val="00B80605"/>
    <w:rsid w:val="00BA190B"/>
    <w:rsid w:val="00BA1FDE"/>
    <w:rsid w:val="00BB19CA"/>
    <w:rsid w:val="00BB6DC6"/>
    <w:rsid w:val="00BC5EEF"/>
    <w:rsid w:val="00BD0390"/>
    <w:rsid w:val="00BD5748"/>
    <w:rsid w:val="00BE119B"/>
    <w:rsid w:val="00BF2A15"/>
    <w:rsid w:val="00BF33DD"/>
    <w:rsid w:val="00C00596"/>
    <w:rsid w:val="00C0490B"/>
    <w:rsid w:val="00C10A8F"/>
    <w:rsid w:val="00C1176B"/>
    <w:rsid w:val="00C156C0"/>
    <w:rsid w:val="00C20F0F"/>
    <w:rsid w:val="00C222C1"/>
    <w:rsid w:val="00C25F28"/>
    <w:rsid w:val="00C3408F"/>
    <w:rsid w:val="00C375A9"/>
    <w:rsid w:val="00C37EAE"/>
    <w:rsid w:val="00C6271D"/>
    <w:rsid w:val="00C7022D"/>
    <w:rsid w:val="00C8369A"/>
    <w:rsid w:val="00C94987"/>
    <w:rsid w:val="00C9740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D3F"/>
    <w:rsid w:val="00D1304F"/>
    <w:rsid w:val="00D130F9"/>
    <w:rsid w:val="00D15D78"/>
    <w:rsid w:val="00D22153"/>
    <w:rsid w:val="00D3523F"/>
    <w:rsid w:val="00D3576B"/>
    <w:rsid w:val="00D36EEC"/>
    <w:rsid w:val="00D378CD"/>
    <w:rsid w:val="00D43096"/>
    <w:rsid w:val="00D43702"/>
    <w:rsid w:val="00D46473"/>
    <w:rsid w:val="00D4661B"/>
    <w:rsid w:val="00D74323"/>
    <w:rsid w:val="00D819FD"/>
    <w:rsid w:val="00D85119"/>
    <w:rsid w:val="00D9039E"/>
    <w:rsid w:val="00D94113"/>
    <w:rsid w:val="00D95A42"/>
    <w:rsid w:val="00DA0541"/>
    <w:rsid w:val="00DA0C3B"/>
    <w:rsid w:val="00DA1202"/>
    <w:rsid w:val="00DA2EEC"/>
    <w:rsid w:val="00DA7FCB"/>
    <w:rsid w:val="00DB0540"/>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73D1"/>
    <w:rsid w:val="00E32271"/>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FF6"/>
    <w:rsid w:val="00EC5F8F"/>
    <w:rsid w:val="00ED02AD"/>
    <w:rsid w:val="00ED2E51"/>
    <w:rsid w:val="00ED5CBD"/>
    <w:rsid w:val="00EE5EE6"/>
    <w:rsid w:val="00EE7CE3"/>
    <w:rsid w:val="00EF328B"/>
    <w:rsid w:val="00EF45FD"/>
    <w:rsid w:val="00EF7309"/>
    <w:rsid w:val="00F211EC"/>
    <w:rsid w:val="00F26406"/>
    <w:rsid w:val="00F26D31"/>
    <w:rsid w:val="00F30F87"/>
    <w:rsid w:val="00F37B6D"/>
    <w:rsid w:val="00F4402E"/>
    <w:rsid w:val="00F46D01"/>
    <w:rsid w:val="00F50893"/>
    <w:rsid w:val="00F54A90"/>
    <w:rsid w:val="00F608E1"/>
    <w:rsid w:val="00F621BD"/>
    <w:rsid w:val="00F624E9"/>
    <w:rsid w:val="00F63904"/>
    <w:rsid w:val="00F63FC7"/>
    <w:rsid w:val="00F722C8"/>
    <w:rsid w:val="00F85EA3"/>
    <w:rsid w:val="00F92CFE"/>
    <w:rsid w:val="00FA038E"/>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uiPriority w:val="99"/>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487061d0217c11eea0b6cad9848a9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F28750-C666-4313-B489-3EBED3C6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19</Pages>
  <Words>6491</Words>
  <Characters>37005</Characters>
  <Application>Microsoft Office Word</Application>
  <DocSecurity>0</DocSecurity>
  <Lines>308</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Sandra</cp:lastModifiedBy>
  <cp:revision>23</cp:revision>
  <dcterms:created xsi:type="dcterms:W3CDTF">2025-08-06T13:20:00Z</dcterms:created>
  <dcterms:modified xsi:type="dcterms:W3CDTF">2026-04-28T11:56:00Z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