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1615" w14:textId="77777777" w:rsidR="00DA6430" w:rsidRDefault="00DA6430" w:rsidP="00DA6430">
      <w:pPr>
        <w:ind w:left="5184" w:firstLine="1053"/>
        <w:rPr>
          <w:b/>
          <w:bCs/>
        </w:rPr>
      </w:pPr>
      <w:r>
        <w:rPr>
          <w:b/>
          <w:bCs/>
        </w:rPr>
        <w:t>P</w:t>
      </w:r>
      <w:r w:rsidRPr="007B2594">
        <w:rPr>
          <w:b/>
          <w:bCs/>
        </w:rPr>
        <w:t xml:space="preserve">rojekto </w:t>
      </w:r>
    </w:p>
    <w:p w14:paraId="54FC1A77" w14:textId="77777777" w:rsidR="00DA6430" w:rsidRPr="00B34EA6" w:rsidRDefault="00DA6430" w:rsidP="00DA6430">
      <w:pPr>
        <w:ind w:left="5184" w:firstLine="1053"/>
        <w:rPr>
          <w:b/>
          <w:bCs/>
        </w:rPr>
      </w:pPr>
      <w:r>
        <w:rPr>
          <w:b/>
          <w:bCs/>
        </w:rPr>
        <w:t>l</w:t>
      </w:r>
      <w:r w:rsidRPr="00B34EA6">
        <w:rPr>
          <w:b/>
          <w:bCs/>
        </w:rPr>
        <w:t>yginamasis</w:t>
      </w:r>
      <w:r>
        <w:rPr>
          <w:b/>
          <w:bCs/>
        </w:rPr>
        <w:t xml:space="preserve"> </w:t>
      </w:r>
      <w:r w:rsidRPr="00B34EA6">
        <w:rPr>
          <w:b/>
          <w:bCs/>
        </w:rPr>
        <w:t>variantas</w:t>
      </w:r>
    </w:p>
    <w:p w14:paraId="36D0791F" w14:textId="77777777" w:rsidR="00553EF1" w:rsidRPr="00553EF1" w:rsidRDefault="00553EF1" w:rsidP="00553EF1">
      <w:pPr>
        <w:ind w:left="6480" w:firstLine="1296"/>
        <w:rPr>
          <w:b/>
          <w:bCs/>
        </w:rPr>
      </w:pPr>
    </w:p>
    <w:p w14:paraId="637E14B0" w14:textId="03617A6F" w:rsidR="006E57C6" w:rsidRPr="00E248C4" w:rsidRDefault="006E57C6" w:rsidP="006E57C6">
      <w:pPr>
        <w:spacing w:before="160"/>
        <w:jc w:val="center"/>
        <w:rPr>
          <w:b/>
          <w:caps/>
        </w:rPr>
      </w:pPr>
      <w:r w:rsidRPr="00E248C4">
        <w:rPr>
          <w:b/>
          <w:caps/>
        </w:rPr>
        <w:t>LIETUVOS RESPUBLIKOS Ekonomikos ir inovacijų MINISTRAS</w:t>
      </w:r>
    </w:p>
    <w:p w14:paraId="76EC887D" w14:textId="77777777" w:rsidR="006E57C6" w:rsidRPr="00E248C4" w:rsidRDefault="006E57C6" w:rsidP="006E57C6">
      <w:pPr>
        <w:jc w:val="center"/>
        <w:rPr>
          <w:b/>
          <w:caps/>
        </w:rPr>
      </w:pPr>
    </w:p>
    <w:p w14:paraId="6B3D1A78" w14:textId="77777777" w:rsidR="006E57C6" w:rsidRPr="000C0955" w:rsidRDefault="006E57C6" w:rsidP="006E57C6">
      <w:pPr>
        <w:jc w:val="center"/>
        <w:rPr>
          <w:b/>
          <w:caps/>
          <w:sz w:val="22"/>
          <w:szCs w:val="22"/>
        </w:rPr>
      </w:pPr>
      <w:r w:rsidRPr="000C0955">
        <w:rPr>
          <w:b/>
          <w:caps/>
          <w:sz w:val="22"/>
          <w:szCs w:val="22"/>
        </w:rPr>
        <w:t>įsakymas</w:t>
      </w:r>
    </w:p>
    <w:p w14:paraId="5F314209" w14:textId="77777777" w:rsidR="00E006D1" w:rsidRPr="000C0955" w:rsidRDefault="006E57C6" w:rsidP="006E57C6">
      <w:pPr>
        <w:jc w:val="center"/>
        <w:rPr>
          <w:b/>
          <w:bCs/>
          <w:caps/>
          <w:color w:val="000000"/>
          <w:sz w:val="22"/>
          <w:szCs w:val="22"/>
        </w:rPr>
      </w:pPr>
      <w:r w:rsidRPr="000C0955">
        <w:rPr>
          <w:b/>
          <w:bCs/>
          <w:caps/>
          <w:color w:val="000000"/>
          <w:sz w:val="22"/>
          <w:szCs w:val="22"/>
        </w:rPr>
        <w:t xml:space="preserve">dėl ekonomikos ir inovacijų ministro </w:t>
      </w:r>
    </w:p>
    <w:p w14:paraId="222D5F90" w14:textId="0E10DA35" w:rsidR="006E57C6" w:rsidRPr="000C0955" w:rsidRDefault="006E57C6" w:rsidP="006E57C6">
      <w:pPr>
        <w:jc w:val="center"/>
        <w:rPr>
          <w:b/>
          <w:bCs/>
          <w:caps/>
          <w:color w:val="000000"/>
          <w:sz w:val="22"/>
          <w:szCs w:val="22"/>
        </w:rPr>
      </w:pPr>
      <w:r w:rsidRPr="000C0955">
        <w:rPr>
          <w:b/>
          <w:bCs/>
          <w:caps/>
          <w:color w:val="000000"/>
          <w:sz w:val="22"/>
          <w:szCs w:val="22"/>
        </w:rPr>
        <w:t>2022 M. LIEPOS 15 D. ĮSAKYMO NR. 4-877 „DĖL 2022–2030 METŲ EKONOMIKOS TRANSFORMACIJOS IR KONKURENCINGUMO PLĖTROS PROGRAMOS</w:t>
      </w:r>
      <w:r w:rsidR="00E006D1" w:rsidRPr="000C0955">
        <w:rPr>
          <w:b/>
          <w:bCs/>
          <w:caps/>
          <w:color w:val="000000"/>
          <w:sz w:val="22"/>
          <w:szCs w:val="22"/>
        </w:rPr>
        <w:t xml:space="preserve"> </w:t>
      </w:r>
      <w:r w:rsidRPr="000C0955">
        <w:rPr>
          <w:b/>
          <w:bCs/>
          <w:caps/>
          <w:color w:val="000000"/>
          <w:sz w:val="22"/>
          <w:szCs w:val="22"/>
        </w:rPr>
        <w:t>PAŽANGOS PRIEMONĖS NR. 05-001-01-05-05 „SKATINTI ĮMONES SKAITMENIZUOTIS“ APRAŠO PATVIRTINIMO“ PAKEITIMO</w:t>
      </w:r>
    </w:p>
    <w:p w14:paraId="41B7D56E" w14:textId="77777777" w:rsidR="006E57C6" w:rsidRPr="000C0955" w:rsidRDefault="006E57C6" w:rsidP="006E57C6">
      <w:pPr>
        <w:jc w:val="center"/>
        <w:rPr>
          <w:b/>
          <w:sz w:val="22"/>
          <w:szCs w:val="22"/>
        </w:rPr>
      </w:pPr>
    </w:p>
    <w:p w14:paraId="4483A6B1" w14:textId="68928416" w:rsidR="006E57C6" w:rsidRPr="000C0955" w:rsidRDefault="006E57C6" w:rsidP="006E57C6">
      <w:pPr>
        <w:jc w:val="center"/>
        <w:rPr>
          <w:sz w:val="22"/>
          <w:szCs w:val="22"/>
        </w:rPr>
      </w:pPr>
      <w:r w:rsidRPr="000C0955">
        <w:rPr>
          <w:sz w:val="22"/>
          <w:szCs w:val="22"/>
        </w:rPr>
        <w:t>202</w:t>
      </w:r>
      <w:r w:rsidR="00D51C1A">
        <w:rPr>
          <w:sz w:val="22"/>
          <w:szCs w:val="22"/>
        </w:rPr>
        <w:t>6</w:t>
      </w:r>
      <w:r w:rsidRPr="000C0955">
        <w:rPr>
          <w:sz w:val="22"/>
          <w:szCs w:val="22"/>
        </w:rPr>
        <w:t xml:space="preserve"> m.</w:t>
      </w:r>
      <w:r w:rsidR="00D70F3B" w:rsidRPr="000C0955">
        <w:rPr>
          <w:sz w:val="22"/>
          <w:szCs w:val="22"/>
        </w:rPr>
        <w:t xml:space="preserve"> </w:t>
      </w:r>
      <w:r w:rsidR="00734D90">
        <w:rPr>
          <w:sz w:val="22"/>
          <w:szCs w:val="22"/>
        </w:rPr>
        <w:t xml:space="preserve">            </w:t>
      </w:r>
      <w:r w:rsidR="00D70F3B" w:rsidRPr="000C0955">
        <w:rPr>
          <w:sz w:val="22"/>
          <w:szCs w:val="22"/>
        </w:rPr>
        <w:t xml:space="preserve"> </w:t>
      </w:r>
      <w:r w:rsidRPr="000C0955">
        <w:rPr>
          <w:sz w:val="22"/>
          <w:szCs w:val="22"/>
        </w:rPr>
        <w:t xml:space="preserve">d. Nr. </w:t>
      </w:r>
      <w:r w:rsidR="00F154C4">
        <w:rPr>
          <w:sz w:val="22"/>
          <w:szCs w:val="22"/>
        </w:rPr>
        <w:t>4-</w:t>
      </w:r>
    </w:p>
    <w:p w14:paraId="099EA3F4" w14:textId="77777777" w:rsidR="006E57C6" w:rsidRPr="000C0955" w:rsidRDefault="006E57C6" w:rsidP="006E57C6">
      <w:pPr>
        <w:jc w:val="center"/>
        <w:rPr>
          <w:sz w:val="22"/>
          <w:szCs w:val="22"/>
        </w:rPr>
      </w:pPr>
      <w:r w:rsidRPr="000C0955">
        <w:rPr>
          <w:sz w:val="22"/>
          <w:szCs w:val="22"/>
        </w:rPr>
        <w:t>Vilnius</w:t>
      </w:r>
    </w:p>
    <w:p w14:paraId="26047E57" w14:textId="77777777" w:rsidR="006E57C6" w:rsidRPr="002F4B95" w:rsidRDefault="006E57C6" w:rsidP="006E57C6">
      <w:pPr>
        <w:rPr>
          <w:szCs w:val="24"/>
        </w:rPr>
      </w:pPr>
    </w:p>
    <w:p w14:paraId="38700E29" w14:textId="45BFE772" w:rsidR="00B07120" w:rsidRDefault="006E57C6" w:rsidP="00B07120">
      <w:pPr>
        <w:ind w:firstLine="709"/>
        <w:jc w:val="both"/>
        <w:rPr>
          <w:color w:val="000000"/>
          <w:szCs w:val="24"/>
        </w:rPr>
      </w:pPr>
      <w:r w:rsidRPr="002F4B95">
        <w:rPr>
          <w:szCs w:val="24"/>
        </w:rPr>
        <w:t>P a k e i č i u  2</w:t>
      </w:r>
      <w:r w:rsidRPr="002F4B95">
        <w:rPr>
          <w:color w:val="000000"/>
          <w:szCs w:val="24"/>
        </w:rPr>
        <w:t>022–2030 metų ekonomikos transformacijos ir konkurencingumo plėtros programos pažangos priemonės Nr. 05-001-01-05-05 „Skatinti įmones skaitmenizuotis“ apraš</w:t>
      </w:r>
      <w:r w:rsidR="00B07120">
        <w:rPr>
          <w:color w:val="000000"/>
          <w:szCs w:val="24"/>
        </w:rPr>
        <w:t>ą</w:t>
      </w:r>
      <w:r w:rsidRPr="002F4B95">
        <w:rPr>
          <w:szCs w:val="24"/>
        </w:rPr>
        <w:t>, patvirtint</w:t>
      </w:r>
      <w:r w:rsidR="00B07120">
        <w:rPr>
          <w:szCs w:val="24"/>
        </w:rPr>
        <w:t>ą</w:t>
      </w:r>
      <w:r w:rsidRPr="002F4B95">
        <w:rPr>
          <w:szCs w:val="24"/>
        </w:rPr>
        <w:t xml:space="preserve"> Lietuvos Respublikos ekonomikos ir inovacijų ministro 2022 m. liepos 15 d. įsakymu Nr.</w:t>
      </w:r>
      <w:r w:rsidR="00B452E4" w:rsidRPr="002F4B95">
        <w:rPr>
          <w:szCs w:val="24"/>
        </w:rPr>
        <w:t> </w:t>
      </w:r>
      <w:r w:rsidRPr="002F4B95">
        <w:rPr>
          <w:szCs w:val="24"/>
        </w:rPr>
        <w:t>4-877</w:t>
      </w:r>
      <w:r w:rsidR="00150EF5" w:rsidRPr="002F4B95">
        <w:rPr>
          <w:color w:val="000000"/>
          <w:szCs w:val="24"/>
        </w:rPr>
        <w:t xml:space="preserve"> </w:t>
      </w:r>
      <w:r w:rsidRPr="002F4B95">
        <w:rPr>
          <w:color w:val="000000"/>
          <w:szCs w:val="24"/>
        </w:rPr>
        <w:t>„Dėl</w:t>
      </w:r>
      <w:r w:rsidR="00B452E4" w:rsidRPr="002F4B95">
        <w:rPr>
          <w:color w:val="000000"/>
          <w:szCs w:val="24"/>
        </w:rPr>
        <w:t xml:space="preserve"> </w:t>
      </w:r>
      <w:r w:rsidRPr="002F4B95">
        <w:rPr>
          <w:color w:val="000000"/>
          <w:szCs w:val="24"/>
        </w:rPr>
        <w:t>2022–2030 metų ekonomikos transformacijos ir konkurencingumo plėtros</w:t>
      </w:r>
      <w:r w:rsidR="00150EF5" w:rsidRPr="002F4B95">
        <w:rPr>
          <w:color w:val="000000"/>
          <w:szCs w:val="24"/>
        </w:rPr>
        <w:t xml:space="preserve"> </w:t>
      </w:r>
      <w:r w:rsidRPr="002F4B95">
        <w:rPr>
          <w:color w:val="000000"/>
          <w:szCs w:val="24"/>
        </w:rPr>
        <w:t>programos</w:t>
      </w:r>
      <w:r w:rsidR="00B452E4" w:rsidRPr="002F4B95">
        <w:rPr>
          <w:color w:val="000000"/>
          <w:szCs w:val="24"/>
        </w:rPr>
        <w:t xml:space="preserve"> </w:t>
      </w:r>
      <w:r w:rsidRPr="002F4B95">
        <w:rPr>
          <w:color w:val="000000"/>
          <w:szCs w:val="24"/>
        </w:rPr>
        <w:t>pažangos priemonės</w:t>
      </w:r>
      <w:r w:rsidR="00B452E4" w:rsidRPr="002F4B95">
        <w:rPr>
          <w:color w:val="000000"/>
          <w:szCs w:val="24"/>
        </w:rPr>
        <w:t xml:space="preserve"> </w:t>
      </w:r>
      <w:r w:rsidRPr="002F4B95">
        <w:rPr>
          <w:color w:val="000000"/>
          <w:szCs w:val="24"/>
        </w:rPr>
        <w:t>Nr. 05-001-01-05-05 „Skatinti įmones skaitmenizuotis“</w:t>
      </w:r>
      <w:r w:rsidR="00FD1B21" w:rsidRPr="002F4B95">
        <w:rPr>
          <w:color w:val="000000"/>
          <w:szCs w:val="24"/>
        </w:rPr>
        <w:t xml:space="preserve"> </w:t>
      </w:r>
      <w:r w:rsidRPr="002F4B95">
        <w:rPr>
          <w:color w:val="000000"/>
          <w:szCs w:val="24"/>
        </w:rPr>
        <w:t>apraš</w:t>
      </w:r>
      <w:r w:rsidR="00B07120">
        <w:rPr>
          <w:color w:val="000000"/>
          <w:szCs w:val="24"/>
        </w:rPr>
        <w:t>o patvirtinimo“:</w:t>
      </w:r>
    </w:p>
    <w:p w14:paraId="33C78DD8" w14:textId="69D43A51" w:rsidR="00B07120" w:rsidRPr="00B07120" w:rsidRDefault="00B07120" w:rsidP="00B07120">
      <w:pPr>
        <w:pStyle w:val="ListParagraph"/>
        <w:numPr>
          <w:ilvl w:val="0"/>
          <w:numId w:val="22"/>
        </w:numPr>
        <w:spacing w:after="0" w:line="240" w:lineRule="auto"/>
        <w:jc w:val="both"/>
        <w:rPr>
          <w:rFonts w:ascii="Times New Roman" w:eastAsia="Times New Roman" w:hAnsi="Times New Roman" w:cs="Times New Roman"/>
          <w:color w:val="000000"/>
          <w:kern w:val="0"/>
          <w:sz w:val="24"/>
          <w:szCs w:val="24"/>
          <w14:ligatures w14:val="none"/>
        </w:rPr>
      </w:pPr>
      <w:r w:rsidRPr="00B07120">
        <w:rPr>
          <w:rFonts w:ascii="Times New Roman" w:eastAsia="Times New Roman" w:hAnsi="Times New Roman" w:cs="Times New Roman"/>
          <w:color w:val="000000"/>
          <w:kern w:val="0"/>
          <w:sz w:val="24"/>
          <w:szCs w:val="24"/>
          <w14:ligatures w14:val="none"/>
        </w:rPr>
        <w:t>Pakeičiu I skyriaus lentelę ir papildau nauju rezultato rodikliu</w:t>
      </w:r>
      <w:r w:rsidR="00D51C1A" w:rsidRPr="00B07120">
        <w:rPr>
          <w:rFonts w:ascii="Times New Roman" w:eastAsia="Times New Roman" w:hAnsi="Times New Roman" w:cs="Times New Roman"/>
          <w:color w:val="000000"/>
          <w:kern w:val="0"/>
          <w:sz w:val="24"/>
          <w:szCs w:val="24"/>
          <w14:ligatures w14:val="none"/>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8"/>
        <w:gridCol w:w="1616"/>
        <w:gridCol w:w="1133"/>
        <w:gridCol w:w="1543"/>
        <w:gridCol w:w="1129"/>
        <w:gridCol w:w="1128"/>
        <w:gridCol w:w="1967"/>
      </w:tblGrid>
      <w:tr w:rsidR="00B07120" w14:paraId="0A7F48E2" w14:textId="77777777" w:rsidTr="00B07120">
        <w:trPr>
          <w:trHeight w:val="330"/>
        </w:trPr>
        <w:tc>
          <w:tcPr>
            <w:tcW w:w="1129" w:type="dxa"/>
            <w:shd w:val="clear" w:color="auto" w:fill="FFFFFF"/>
            <w:tcMar>
              <w:top w:w="0" w:type="dxa"/>
              <w:left w:w="108" w:type="dxa"/>
              <w:bottom w:w="0" w:type="dxa"/>
              <w:right w:w="108" w:type="dxa"/>
            </w:tcMar>
            <w:hideMark/>
          </w:tcPr>
          <w:p w14:paraId="09997788" w14:textId="7AE3C224" w:rsidR="00B07120" w:rsidRPr="00B52D8B" w:rsidRDefault="00B07120" w:rsidP="00B07120">
            <w:pPr>
              <w:rPr>
                <w:b/>
                <w:bCs/>
                <w:color w:val="000000"/>
              </w:rPr>
            </w:pPr>
            <w:r w:rsidRPr="00B52D8B">
              <w:rPr>
                <w:b/>
                <w:bCs/>
                <w:color w:val="000000"/>
              </w:rPr>
              <w:t>„R-05-001-01-05-05-25</w:t>
            </w:r>
          </w:p>
        </w:tc>
        <w:tc>
          <w:tcPr>
            <w:tcW w:w="1559" w:type="dxa"/>
            <w:shd w:val="clear" w:color="auto" w:fill="FFFFFF"/>
            <w:tcMar>
              <w:top w:w="0" w:type="dxa"/>
              <w:left w:w="108" w:type="dxa"/>
              <w:bottom w:w="0" w:type="dxa"/>
              <w:right w:w="108" w:type="dxa"/>
            </w:tcMar>
            <w:hideMark/>
          </w:tcPr>
          <w:p w14:paraId="5F8B4AA3" w14:textId="77777777" w:rsidR="00B07120" w:rsidRPr="00B52D8B" w:rsidRDefault="00B07120" w:rsidP="00B07120">
            <w:pPr>
              <w:rPr>
                <w:b/>
                <w:bCs/>
                <w:color w:val="000000"/>
              </w:rPr>
            </w:pPr>
            <w:r w:rsidRPr="00B52D8B">
              <w:rPr>
                <w:b/>
                <w:bCs/>
                <w:color w:val="000000"/>
              </w:rPr>
              <w:t xml:space="preserve">Sukurti ir pasidalinti atviro kodo </w:t>
            </w:r>
            <w:proofErr w:type="spellStart"/>
            <w:r w:rsidRPr="00B52D8B">
              <w:rPr>
                <w:b/>
                <w:bCs/>
                <w:color w:val="000000"/>
              </w:rPr>
              <w:t>generatyvinio</w:t>
            </w:r>
            <w:proofErr w:type="spellEnd"/>
            <w:r w:rsidRPr="00B52D8B">
              <w:rPr>
                <w:b/>
                <w:bCs/>
                <w:color w:val="000000"/>
              </w:rPr>
              <w:t xml:space="preserve"> dirbtinio intelekto modeliai</w:t>
            </w:r>
          </w:p>
        </w:tc>
        <w:tc>
          <w:tcPr>
            <w:tcW w:w="1134" w:type="dxa"/>
            <w:shd w:val="clear" w:color="auto" w:fill="FFFFFF"/>
            <w:tcMar>
              <w:top w:w="0" w:type="dxa"/>
              <w:left w:w="108" w:type="dxa"/>
              <w:bottom w:w="0" w:type="dxa"/>
              <w:right w:w="108" w:type="dxa"/>
            </w:tcMar>
            <w:hideMark/>
          </w:tcPr>
          <w:p w14:paraId="7DBB2BD3" w14:textId="77777777" w:rsidR="00B07120" w:rsidRPr="00B52D8B" w:rsidRDefault="00B07120" w:rsidP="00B07120">
            <w:pPr>
              <w:jc w:val="center"/>
              <w:rPr>
                <w:b/>
                <w:bCs/>
                <w:color w:val="000000"/>
              </w:rPr>
            </w:pPr>
            <w:r w:rsidRPr="00B52D8B">
              <w:rPr>
                <w:b/>
                <w:bCs/>
                <w:color w:val="000000"/>
              </w:rPr>
              <w:t>Vienetai</w:t>
            </w:r>
          </w:p>
        </w:tc>
        <w:tc>
          <w:tcPr>
            <w:tcW w:w="1559" w:type="dxa"/>
            <w:shd w:val="clear" w:color="auto" w:fill="FFFFFF"/>
            <w:tcMar>
              <w:top w:w="0" w:type="dxa"/>
              <w:left w:w="108" w:type="dxa"/>
              <w:bottom w:w="0" w:type="dxa"/>
              <w:right w:w="108" w:type="dxa"/>
            </w:tcMar>
            <w:hideMark/>
          </w:tcPr>
          <w:p w14:paraId="108D2AFA" w14:textId="77777777" w:rsidR="00B07120" w:rsidRPr="00B52D8B" w:rsidRDefault="00B07120" w:rsidP="00B07120">
            <w:pPr>
              <w:jc w:val="center"/>
              <w:rPr>
                <w:b/>
                <w:bCs/>
                <w:color w:val="000000"/>
              </w:rPr>
            </w:pPr>
            <w:r w:rsidRPr="00B52D8B">
              <w:rPr>
                <w:b/>
                <w:bCs/>
                <w:color w:val="000000"/>
              </w:rPr>
              <w:t>0</w:t>
            </w:r>
          </w:p>
          <w:p w14:paraId="12B66CE6" w14:textId="77777777" w:rsidR="00B07120" w:rsidRPr="00B52D8B" w:rsidRDefault="00B07120" w:rsidP="00B07120">
            <w:pPr>
              <w:jc w:val="center"/>
              <w:rPr>
                <w:b/>
                <w:bCs/>
                <w:color w:val="000000"/>
              </w:rPr>
            </w:pPr>
            <w:r w:rsidRPr="00B52D8B">
              <w:rPr>
                <w:b/>
                <w:bCs/>
                <w:color w:val="000000"/>
              </w:rPr>
              <w:t>(2025)</w:t>
            </w:r>
          </w:p>
        </w:tc>
        <w:tc>
          <w:tcPr>
            <w:tcW w:w="1135" w:type="dxa"/>
            <w:shd w:val="clear" w:color="auto" w:fill="FFFFFF"/>
            <w:tcMar>
              <w:top w:w="0" w:type="dxa"/>
              <w:left w:w="108" w:type="dxa"/>
              <w:bottom w:w="0" w:type="dxa"/>
              <w:right w:w="108" w:type="dxa"/>
            </w:tcMar>
            <w:hideMark/>
          </w:tcPr>
          <w:p w14:paraId="7B7C703E" w14:textId="77777777" w:rsidR="00B07120" w:rsidRPr="00B52D8B" w:rsidRDefault="00B07120" w:rsidP="00B07120">
            <w:pPr>
              <w:jc w:val="center"/>
              <w:rPr>
                <w:b/>
                <w:bCs/>
                <w:color w:val="000000"/>
              </w:rPr>
            </w:pPr>
            <w:r w:rsidRPr="00B52D8B">
              <w:rPr>
                <w:b/>
                <w:bCs/>
                <w:color w:val="000000"/>
              </w:rPr>
              <w:t>0</w:t>
            </w:r>
          </w:p>
          <w:p w14:paraId="6FEAFFAB" w14:textId="77777777" w:rsidR="00B07120" w:rsidRPr="00B52D8B" w:rsidRDefault="00B07120" w:rsidP="00B07120">
            <w:pPr>
              <w:jc w:val="center"/>
              <w:rPr>
                <w:b/>
                <w:bCs/>
                <w:color w:val="000000"/>
              </w:rPr>
            </w:pPr>
            <w:r w:rsidRPr="00B52D8B">
              <w:rPr>
                <w:b/>
                <w:bCs/>
                <w:color w:val="000000"/>
              </w:rPr>
              <w:t>(2025)</w:t>
            </w:r>
          </w:p>
        </w:tc>
        <w:tc>
          <w:tcPr>
            <w:tcW w:w="1134" w:type="dxa"/>
            <w:shd w:val="clear" w:color="auto" w:fill="FFFFFF"/>
            <w:tcMar>
              <w:top w:w="0" w:type="dxa"/>
              <w:left w:w="108" w:type="dxa"/>
              <w:bottom w:w="0" w:type="dxa"/>
              <w:right w:w="108" w:type="dxa"/>
            </w:tcMar>
            <w:hideMark/>
          </w:tcPr>
          <w:p w14:paraId="255F3AC9" w14:textId="77777777" w:rsidR="00B07120" w:rsidRPr="00B52D8B" w:rsidRDefault="00B07120" w:rsidP="00B07120">
            <w:pPr>
              <w:jc w:val="center"/>
              <w:rPr>
                <w:b/>
                <w:bCs/>
                <w:color w:val="000000"/>
              </w:rPr>
            </w:pPr>
            <w:r w:rsidRPr="00B52D8B">
              <w:rPr>
                <w:b/>
                <w:bCs/>
                <w:color w:val="000000"/>
              </w:rPr>
              <w:t>90</w:t>
            </w:r>
          </w:p>
          <w:p w14:paraId="515EE7A4" w14:textId="77777777" w:rsidR="00B07120" w:rsidRPr="00B52D8B" w:rsidRDefault="00B07120" w:rsidP="00B07120">
            <w:pPr>
              <w:jc w:val="center"/>
              <w:rPr>
                <w:b/>
                <w:bCs/>
                <w:color w:val="000000"/>
              </w:rPr>
            </w:pPr>
            <w:r w:rsidRPr="00B52D8B">
              <w:rPr>
                <w:b/>
                <w:bCs/>
                <w:color w:val="000000"/>
              </w:rPr>
              <w:t>(2030)</w:t>
            </w:r>
          </w:p>
          <w:p w14:paraId="40E96861" w14:textId="2E55CF06" w:rsidR="00B07120" w:rsidRPr="00B52D8B" w:rsidRDefault="00B07120" w:rsidP="00B07120">
            <w:pPr>
              <w:jc w:val="center"/>
              <w:rPr>
                <w:b/>
                <w:bCs/>
                <w:color w:val="000000"/>
              </w:rPr>
            </w:pPr>
          </w:p>
        </w:tc>
        <w:tc>
          <w:tcPr>
            <w:tcW w:w="1984" w:type="dxa"/>
            <w:shd w:val="clear" w:color="auto" w:fill="FFFFFF"/>
            <w:tcMar>
              <w:top w:w="0" w:type="dxa"/>
              <w:left w:w="108" w:type="dxa"/>
              <w:bottom w:w="0" w:type="dxa"/>
              <w:right w:w="108" w:type="dxa"/>
            </w:tcMar>
            <w:hideMark/>
          </w:tcPr>
          <w:p w14:paraId="555616FF" w14:textId="77777777" w:rsidR="00B07120" w:rsidRPr="00B52D8B" w:rsidRDefault="00B07120" w:rsidP="00B07120">
            <w:pPr>
              <w:rPr>
                <w:b/>
                <w:bCs/>
                <w:color w:val="000000"/>
              </w:rPr>
            </w:pPr>
            <w:r w:rsidRPr="00B52D8B">
              <w:rPr>
                <w:b/>
                <w:bCs/>
                <w:color w:val="000000"/>
              </w:rPr>
              <w:t>Valstybės biudžeto lėšos,</w:t>
            </w:r>
          </w:p>
          <w:p w14:paraId="62BD1298" w14:textId="7E4A2A16" w:rsidR="00B07120" w:rsidRPr="00B52D8B" w:rsidRDefault="00B07120" w:rsidP="00B07120">
            <w:pPr>
              <w:rPr>
                <w:b/>
                <w:bCs/>
                <w:color w:val="000000"/>
              </w:rPr>
            </w:pPr>
            <w:r w:rsidRPr="00B52D8B">
              <w:rPr>
                <w:b/>
                <w:bCs/>
                <w:color w:val="000000"/>
              </w:rPr>
              <w:t>Kitos viešosios lėšos“</w:t>
            </w:r>
          </w:p>
        </w:tc>
      </w:tr>
    </w:tbl>
    <w:p w14:paraId="34F35C03" w14:textId="77777777" w:rsidR="00B52D8B" w:rsidRDefault="00B52D8B" w:rsidP="00B52D8B">
      <w:pPr>
        <w:pStyle w:val="ListParagraph"/>
        <w:widowControl w:val="0"/>
        <w:spacing w:after="0" w:line="240" w:lineRule="auto"/>
        <w:ind w:left="1069"/>
        <w:jc w:val="both"/>
        <w:rPr>
          <w:rFonts w:ascii="Times New Roman" w:eastAsia="Times New Roman" w:hAnsi="Times New Roman" w:cs="Times New Roman"/>
          <w:color w:val="000000"/>
          <w:kern w:val="0"/>
          <w:sz w:val="24"/>
          <w:szCs w:val="24"/>
          <w14:ligatures w14:val="none"/>
        </w:rPr>
      </w:pPr>
    </w:p>
    <w:p w14:paraId="15F7AEB4" w14:textId="3B57DE2E" w:rsidR="00950333" w:rsidRPr="00B52D8B" w:rsidRDefault="00B07120" w:rsidP="00B52D8B">
      <w:pPr>
        <w:pStyle w:val="ListParagraph"/>
        <w:widowControl w:val="0"/>
        <w:numPr>
          <w:ilvl w:val="0"/>
          <w:numId w:val="22"/>
        </w:numPr>
        <w:spacing w:after="0" w:line="240" w:lineRule="auto"/>
        <w:jc w:val="both"/>
        <w:rPr>
          <w:rFonts w:ascii="Times New Roman" w:eastAsia="Times New Roman" w:hAnsi="Times New Roman" w:cs="Times New Roman"/>
          <w:color w:val="000000"/>
          <w:kern w:val="0"/>
          <w:sz w:val="24"/>
          <w:szCs w:val="24"/>
          <w14:ligatures w14:val="none"/>
        </w:rPr>
      </w:pPr>
      <w:r w:rsidRPr="00B52D8B">
        <w:rPr>
          <w:rFonts w:ascii="Times New Roman" w:eastAsia="Times New Roman" w:hAnsi="Times New Roman" w:cs="Times New Roman"/>
          <w:color w:val="000000"/>
          <w:kern w:val="0"/>
          <w:sz w:val="24"/>
          <w:szCs w:val="24"/>
          <w14:ligatures w14:val="none"/>
        </w:rPr>
        <w:t xml:space="preserve">Pakeičiu </w:t>
      </w:r>
      <w:r w:rsidR="00950333" w:rsidRPr="00B52D8B">
        <w:rPr>
          <w:rFonts w:ascii="Times New Roman" w:eastAsia="Times New Roman" w:hAnsi="Times New Roman" w:cs="Times New Roman"/>
          <w:color w:val="000000"/>
          <w:kern w:val="0"/>
          <w:sz w:val="24"/>
          <w:szCs w:val="24"/>
          <w14:ligatures w14:val="none"/>
        </w:rPr>
        <w:t xml:space="preserve">III skyriaus lentelės pastabas ir </w:t>
      </w:r>
      <w:r w:rsidR="00B52D8B" w:rsidRPr="00B52D8B">
        <w:rPr>
          <w:rFonts w:ascii="Times New Roman" w:eastAsia="Times New Roman" w:hAnsi="Times New Roman" w:cs="Times New Roman"/>
          <w:color w:val="000000"/>
          <w:kern w:val="0"/>
          <w:sz w:val="24"/>
          <w:szCs w:val="24"/>
          <w14:ligatures w14:val="none"/>
        </w:rPr>
        <w:t>jas išdėstau taip</w:t>
      </w:r>
      <w:r w:rsidR="00950333" w:rsidRPr="00B52D8B">
        <w:rPr>
          <w:rFonts w:ascii="Times New Roman" w:eastAsia="Times New Roman" w:hAnsi="Times New Roman" w:cs="Times New Roman"/>
          <w:color w:val="000000"/>
          <w:kern w:val="0"/>
          <w:sz w:val="24"/>
          <w:szCs w:val="24"/>
          <w14:ligatures w14:val="none"/>
        </w:rPr>
        <w:t>:</w:t>
      </w:r>
    </w:p>
    <w:tbl>
      <w:tblPr>
        <w:tblStyle w:val="TableGrid"/>
        <w:tblW w:w="0" w:type="auto"/>
        <w:tblLook w:val="04A0" w:firstRow="1" w:lastRow="0" w:firstColumn="1" w:lastColumn="0" w:noHBand="0" w:noVBand="1"/>
      </w:tblPr>
      <w:tblGrid>
        <w:gridCol w:w="9628"/>
      </w:tblGrid>
      <w:tr w:rsidR="00B52D8B" w14:paraId="2BA9F80E" w14:textId="77777777" w:rsidTr="00B52D8B">
        <w:tc>
          <w:tcPr>
            <w:tcW w:w="9628" w:type="dxa"/>
          </w:tcPr>
          <w:p w14:paraId="27046FEE" w14:textId="0CFDB7E0" w:rsidR="00B52D8B" w:rsidRPr="00B52D8B" w:rsidRDefault="00B52D8B" w:rsidP="00B52D8B">
            <w:pPr>
              <w:jc w:val="both"/>
              <w:rPr>
                <w:color w:val="000000"/>
                <w:szCs w:val="24"/>
                <w:lang w:eastAsia="lt-LT"/>
              </w:rPr>
            </w:pPr>
            <w:r w:rsidRPr="00B52D8B">
              <w:rPr>
                <w:color w:val="000000"/>
                <w:szCs w:val="24"/>
                <w:lang w:eastAsia="lt-LT"/>
              </w:rPr>
              <w:t>„</w:t>
            </w:r>
            <w:r w:rsidRPr="00B52D8B">
              <w:rPr>
                <w:b/>
                <w:bCs/>
                <w:color w:val="000000"/>
                <w:szCs w:val="24"/>
                <w:lang w:eastAsia="lt-LT"/>
              </w:rPr>
              <w:t>Pastabos:</w:t>
            </w:r>
          </w:p>
          <w:p w14:paraId="7046C683" w14:textId="77777777" w:rsidR="00B52D8B" w:rsidRPr="00B52D8B" w:rsidRDefault="00B52D8B" w:rsidP="00B52D8B">
            <w:pPr>
              <w:jc w:val="both"/>
              <w:rPr>
                <w:color w:val="000000"/>
                <w:szCs w:val="24"/>
                <w:lang w:eastAsia="lt-LT"/>
              </w:rPr>
            </w:pPr>
            <w:r w:rsidRPr="00B52D8B">
              <w:rPr>
                <w:color w:val="000000"/>
                <w:szCs w:val="24"/>
                <w:lang w:eastAsia="lt-LT"/>
              </w:rPr>
              <w:t>1.</w:t>
            </w:r>
            <w:r w:rsidRPr="00B52D8B">
              <w:rPr>
                <w:b/>
                <w:bCs/>
                <w:color w:val="000000"/>
                <w:szCs w:val="24"/>
                <w:lang w:eastAsia="lt-LT"/>
              </w:rPr>
              <w:t> </w:t>
            </w:r>
            <w:r w:rsidRPr="00B52D8B">
              <w:rPr>
                <w:color w:val="000000"/>
                <w:szCs w:val="24"/>
                <w:lang w:eastAsia="lt-LT"/>
              </w:rPr>
              <w:t>Projektų finansavimo sąlygos nustatytos 2022–2030 metų ekonomikos transformacijos ir konkurencingumo plėtros programos pažangos priemonės Nr. 05-001-01-05-05 „Skatinti įmones skaitmenizuotis“ aprašo (toliau – Aprašas):</w:t>
            </w:r>
          </w:p>
          <w:p w14:paraId="663A939D" w14:textId="77777777" w:rsidR="00B52D8B" w:rsidRPr="00B52D8B" w:rsidRDefault="00B52D8B" w:rsidP="00B52D8B">
            <w:pPr>
              <w:jc w:val="both"/>
              <w:rPr>
                <w:color w:val="000000"/>
                <w:szCs w:val="24"/>
                <w:lang w:eastAsia="lt-LT"/>
              </w:rPr>
            </w:pPr>
            <w:r w:rsidRPr="00B52D8B">
              <w:rPr>
                <w:color w:val="000000"/>
                <w:szCs w:val="24"/>
                <w:lang w:eastAsia="lt-LT"/>
              </w:rPr>
              <w:t xml:space="preserve">1.1. 1 priede – 6 veiklos „Finansinės paskatos verslo paslaugų centrams vystyti ir diegti </w:t>
            </w:r>
            <w:proofErr w:type="spellStart"/>
            <w:r w:rsidRPr="00B52D8B">
              <w:rPr>
                <w:color w:val="000000"/>
                <w:szCs w:val="24"/>
                <w:lang w:eastAsia="lt-LT"/>
              </w:rPr>
              <w:t>robotikos</w:t>
            </w:r>
            <w:proofErr w:type="spellEnd"/>
            <w:r w:rsidRPr="00B52D8B">
              <w:rPr>
                <w:color w:val="000000"/>
                <w:szCs w:val="24"/>
                <w:lang w:eastAsia="lt-LT"/>
              </w:rPr>
              <w:t xml:space="preserve"> procesų automatizavimo (RPA) ir DI sprendimus“;</w:t>
            </w:r>
          </w:p>
          <w:p w14:paraId="703DC9F8" w14:textId="77777777" w:rsidR="00B52D8B" w:rsidRPr="00B52D8B" w:rsidRDefault="00B52D8B" w:rsidP="00B52D8B">
            <w:pPr>
              <w:jc w:val="both"/>
              <w:rPr>
                <w:color w:val="000000"/>
                <w:szCs w:val="24"/>
                <w:lang w:eastAsia="lt-LT"/>
              </w:rPr>
            </w:pPr>
            <w:r w:rsidRPr="00B52D8B">
              <w:rPr>
                <w:color w:val="000000"/>
                <w:szCs w:val="24"/>
                <w:lang w:eastAsia="lt-LT"/>
              </w:rPr>
              <w:t xml:space="preserve">1.2. 2 priede – 5 veiklos „Finansinės paskatos </w:t>
            </w:r>
            <w:proofErr w:type="spellStart"/>
            <w:r w:rsidRPr="00B52D8B">
              <w:rPr>
                <w:color w:val="000000"/>
                <w:szCs w:val="24"/>
                <w:lang w:eastAsia="lt-LT"/>
              </w:rPr>
              <w:t>startuoliams</w:t>
            </w:r>
            <w:proofErr w:type="spellEnd"/>
            <w:r w:rsidRPr="00B52D8B">
              <w:rPr>
                <w:color w:val="000000"/>
                <w:szCs w:val="24"/>
                <w:lang w:eastAsia="lt-LT"/>
              </w:rPr>
              <w:t xml:space="preserve"> ir </w:t>
            </w:r>
            <w:proofErr w:type="spellStart"/>
            <w:r w:rsidRPr="00B52D8B">
              <w:rPr>
                <w:color w:val="000000"/>
                <w:szCs w:val="24"/>
                <w:lang w:eastAsia="lt-LT"/>
              </w:rPr>
              <w:t>atžalinėms</w:t>
            </w:r>
            <w:proofErr w:type="spellEnd"/>
            <w:r w:rsidRPr="00B52D8B">
              <w:rPr>
                <w:color w:val="000000"/>
                <w:szCs w:val="24"/>
                <w:lang w:eastAsia="lt-LT"/>
              </w:rPr>
              <w:t xml:space="preserve"> įmonėms kurti DI, blokų grandinės technologijų, </w:t>
            </w:r>
            <w:proofErr w:type="spellStart"/>
            <w:r w:rsidRPr="00B52D8B">
              <w:rPr>
                <w:color w:val="000000"/>
                <w:szCs w:val="24"/>
                <w:lang w:eastAsia="lt-LT"/>
              </w:rPr>
              <w:t>robotikos</w:t>
            </w:r>
            <w:proofErr w:type="spellEnd"/>
            <w:r w:rsidRPr="00B52D8B">
              <w:rPr>
                <w:color w:val="000000"/>
                <w:szCs w:val="24"/>
                <w:lang w:eastAsia="lt-LT"/>
              </w:rPr>
              <w:t xml:space="preserve"> procesų automatizavimo produktus ir sprendimus“;</w:t>
            </w:r>
          </w:p>
          <w:p w14:paraId="0D7A2A6E" w14:textId="77777777" w:rsidR="00B52D8B" w:rsidRPr="00B52D8B" w:rsidRDefault="00B52D8B" w:rsidP="00B52D8B">
            <w:pPr>
              <w:jc w:val="both"/>
              <w:rPr>
                <w:color w:val="000000"/>
                <w:szCs w:val="24"/>
                <w:lang w:eastAsia="lt-LT"/>
              </w:rPr>
            </w:pPr>
            <w:r w:rsidRPr="00B52D8B">
              <w:rPr>
                <w:color w:val="000000"/>
                <w:szCs w:val="24"/>
                <w:lang w:eastAsia="lt-LT"/>
              </w:rPr>
              <w:t xml:space="preserve">1.3. 3 priede – veiklos „Skatinti labai mažų, mažų ir vidutinių įmonių skaitmeninimą, finansuojant e. pardavimo sandorių sudarymo sprendimų diegimą, paslaugų ir produktų konfigūravimą ir vizualizaciją“ </w:t>
            </w:r>
            <w:proofErr w:type="spellStart"/>
            <w:r w:rsidRPr="00B52D8B">
              <w:rPr>
                <w:color w:val="000000"/>
                <w:szCs w:val="24"/>
                <w:lang w:eastAsia="lt-LT"/>
              </w:rPr>
              <w:t>poveiklės</w:t>
            </w:r>
            <w:proofErr w:type="spellEnd"/>
            <w:r w:rsidRPr="00B52D8B">
              <w:rPr>
                <w:color w:val="000000"/>
                <w:szCs w:val="24"/>
                <w:lang w:eastAsia="lt-LT"/>
              </w:rPr>
              <w:t xml:space="preserve"> „Skatinti labai mažų, mažų ir vidutinių įmonių skaitmeninimą, finansuojant e. pardavimo sandorių sudarymo sprendimų diegimą, paslaugų ir produktų konfigūravimą ir vizualizaciją“ (Sostinės regionas) ir </w:t>
            </w:r>
            <w:proofErr w:type="spellStart"/>
            <w:r w:rsidRPr="00B52D8B">
              <w:rPr>
                <w:color w:val="000000"/>
                <w:szCs w:val="24"/>
                <w:lang w:eastAsia="lt-LT"/>
              </w:rPr>
              <w:t>poveiklės</w:t>
            </w:r>
            <w:proofErr w:type="spellEnd"/>
            <w:r w:rsidRPr="00B52D8B">
              <w:rPr>
                <w:color w:val="000000"/>
                <w:szCs w:val="24"/>
                <w:lang w:eastAsia="lt-LT"/>
              </w:rPr>
              <w:t xml:space="preserve"> „Skatinti labai mažų, mažų ir vidutinių įmonių skaitmeninimą, finansuojant e. pardavimo sandorių sudarymo sprendimų diegimą, paslaugų ir produktų konfigūravimą ir vizualizaciją“ (Vidurio ir vakarų Lietuvos regionas);</w:t>
            </w:r>
          </w:p>
          <w:p w14:paraId="22BA70D7" w14:textId="77777777" w:rsidR="00B52D8B" w:rsidRPr="00B52D8B" w:rsidRDefault="00B52D8B" w:rsidP="00B52D8B">
            <w:pPr>
              <w:jc w:val="both"/>
              <w:rPr>
                <w:color w:val="000000"/>
                <w:szCs w:val="24"/>
                <w:lang w:eastAsia="lt-LT"/>
              </w:rPr>
            </w:pPr>
            <w:r w:rsidRPr="00B52D8B">
              <w:rPr>
                <w:color w:val="000000"/>
                <w:szCs w:val="24"/>
                <w:lang w:eastAsia="lt-LT"/>
              </w:rPr>
              <w:t xml:space="preserve">1.4. 4 priede – 6 veiklos „Finansinės paskatos verslo paslaugų centrams vystyti ir diegti </w:t>
            </w:r>
            <w:proofErr w:type="spellStart"/>
            <w:r w:rsidRPr="00B52D8B">
              <w:rPr>
                <w:color w:val="000000"/>
                <w:szCs w:val="24"/>
                <w:lang w:eastAsia="lt-LT"/>
              </w:rPr>
              <w:t>robotikos</w:t>
            </w:r>
            <w:proofErr w:type="spellEnd"/>
            <w:r w:rsidRPr="00B52D8B">
              <w:rPr>
                <w:color w:val="000000"/>
                <w:szCs w:val="24"/>
                <w:lang w:eastAsia="lt-LT"/>
              </w:rPr>
              <w:t xml:space="preserve"> procesų automatizavimo (RPA) ir DI sprendimus“;</w:t>
            </w:r>
          </w:p>
          <w:p w14:paraId="6587A864" w14:textId="77777777" w:rsidR="00B52D8B" w:rsidRPr="00B52D8B" w:rsidRDefault="00B52D8B" w:rsidP="00B52D8B">
            <w:pPr>
              <w:jc w:val="both"/>
              <w:rPr>
                <w:color w:val="000000"/>
                <w:szCs w:val="24"/>
                <w:lang w:eastAsia="lt-LT"/>
              </w:rPr>
            </w:pPr>
            <w:r w:rsidRPr="00B52D8B">
              <w:rPr>
                <w:color w:val="000000"/>
                <w:szCs w:val="24"/>
                <w:lang w:eastAsia="lt-LT"/>
              </w:rPr>
              <w:t xml:space="preserve">1.5. 5 priede – 1 veiklos „Skatinti skaitmeninių kompetencijų plėtrą didelio našumo skaičiavimo, dirbtinio intelekto, kibernetinio saugumo taikymo srityse“ 1.3 </w:t>
            </w:r>
            <w:proofErr w:type="spellStart"/>
            <w:r w:rsidRPr="00B52D8B">
              <w:rPr>
                <w:color w:val="000000"/>
                <w:szCs w:val="24"/>
                <w:lang w:eastAsia="lt-LT"/>
              </w:rPr>
              <w:t>poveiklės</w:t>
            </w:r>
            <w:proofErr w:type="spellEnd"/>
            <w:r w:rsidRPr="00B52D8B">
              <w:rPr>
                <w:color w:val="000000"/>
                <w:szCs w:val="24"/>
                <w:lang w:eastAsia="lt-LT"/>
              </w:rPr>
              <w:t xml:space="preserve"> „Labai mažų, mažų ir vidutinių įmonių (toliau – MVĮ) čekių skaitmeninimo ir technologijų paslaugoms įsigyti finansavimas“ (Sostinės regionas) ir 1.4 </w:t>
            </w:r>
            <w:proofErr w:type="spellStart"/>
            <w:r w:rsidRPr="00B52D8B">
              <w:rPr>
                <w:color w:val="000000"/>
                <w:szCs w:val="24"/>
                <w:lang w:eastAsia="lt-LT"/>
              </w:rPr>
              <w:t>poveiklės</w:t>
            </w:r>
            <w:proofErr w:type="spellEnd"/>
            <w:r w:rsidRPr="00B52D8B">
              <w:rPr>
                <w:color w:val="000000"/>
                <w:szCs w:val="24"/>
                <w:lang w:eastAsia="lt-LT"/>
              </w:rPr>
              <w:t xml:space="preserve"> „MVĮ čekių skaitmeninimo ir technologijų paslaugoms įsigyti finansavimas“ (Vidurio ir vakarų Lietuvos regionas);</w:t>
            </w:r>
          </w:p>
          <w:p w14:paraId="2053FEB0" w14:textId="77777777" w:rsidR="00B52D8B" w:rsidRPr="00B52D8B" w:rsidRDefault="00B52D8B" w:rsidP="00B52D8B">
            <w:pPr>
              <w:jc w:val="both"/>
              <w:rPr>
                <w:color w:val="000000"/>
                <w:szCs w:val="24"/>
                <w:lang w:eastAsia="lt-LT"/>
              </w:rPr>
            </w:pPr>
            <w:r w:rsidRPr="00B52D8B">
              <w:rPr>
                <w:color w:val="000000"/>
                <w:szCs w:val="24"/>
                <w:lang w:eastAsia="lt-LT"/>
              </w:rPr>
              <w:lastRenderedPageBreak/>
              <w:t xml:space="preserve">1.6. 6 priede – 8 veiklos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8.1 </w:t>
            </w:r>
            <w:proofErr w:type="spellStart"/>
            <w:r w:rsidRPr="00B52D8B">
              <w:rPr>
                <w:color w:val="000000"/>
                <w:szCs w:val="24"/>
                <w:lang w:eastAsia="lt-LT"/>
              </w:rPr>
              <w:t>poveiklės</w:t>
            </w:r>
            <w:proofErr w:type="spellEnd"/>
            <w:r w:rsidRPr="00B52D8B">
              <w:rPr>
                <w:color w:val="000000"/>
                <w:szCs w:val="24"/>
                <w:lang w:eastAsia="lt-LT"/>
              </w:rPr>
              <w:t xml:space="preserve">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(Sostinės regione)“ ir 8.2 </w:t>
            </w:r>
            <w:proofErr w:type="spellStart"/>
            <w:r w:rsidRPr="00B52D8B">
              <w:rPr>
                <w:color w:val="000000"/>
                <w:szCs w:val="24"/>
                <w:lang w:eastAsia="lt-LT"/>
              </w:rPr>
              <w:t>poveiklės</w:t>
            </w:r>
            <w:proofErr w:type="spellEnd"/>
            <w:r w:rsidRPr="00B52D8B">
              <w:rPr>
                <w:color w:val="000000"/>
                <w:szCs w:val="24"/>
                <w:lang w:eastAsia="lt-LT"/>
              </w:rPr>
              <w:t xml:space="preserve">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(Vidurio ir vakarų Lietuvos regione)“;</w:t>
            </w:r>
          </w:p>
          <w:p w14:paraId="515E712A" w14:textId="77777777" w:rsidR="00B52D8B" w:rsidRPr="00B52D8B" w:rsidRDefault="00B52D8B" w:rsidP="00B52D8B">
            <w:pPr>
              <w:jc w:val="both"/>
              <w:rPr>
                <w:color w:val="000000"/>
                <w:szCs w:val="24"/>
                <w:lang w:eastAsia="lt-LT"/>
              </w:rPr>
            </w:pPr>
            <w:r w:rsidRPr="00B52D8B">
              <w:rPr>
                <w:color w:val="000000"/>
                <w:szCs w:val="24"/>
                <w:lang w:eastAsia="lt-LT"/>
              </w:rPr>
              <w:t>1.7. 7 priede – 7 veiklos „Skatinti MVĮ vystyti DI sprendimus“;</w:t>
            </w:r>
          </w:p>
          <w:p w14:paraId="2F28402F" w14:textId="77777777" w:rsidR="00B52D8B" w:rsidRPr="00B52D8B" w:rsidRDefault="00B52D8B" w:rsidP="00B52D8B">
            <w:pPr>
              <w:jc w:val="both"/>
              <w:rPr>
                <w:color w:val="000000"/>
                <w:szCs w:val="24"/>
                <w:lang w:eastAsia="lt-LT"/>
              </w:rPr>
            </w:pPr>
            <w:r w:rsidRPr="00B52D8B">
              <w:rPr>
                <w:color w:val="000000"/>
                <w:szCs w:val="24"/>
                <w:lang w:eastAsia="lt-LT"/>
              </w:rPr>
              <w:t xml:space="preserve">1.8. 8 priede – 9 veiklos „Skatinti MVĮ diegtis skaitmenines technologijas, prioritetą teikiant dirbtinio intelekto sprendimams“ 9.1 </w:t>
            </w:r>
            <w:proofErr w:type="spellStart"/>
            <w:r w:rsidRPr="00B52D8B">
              <w:rPr>
                <w:color w:val="000000"/>
                <w:szCs w:val="24"/>
                <w:lang w:eastAsia="lt-LT"/>
              </w:rPr>
              <w:t>poveiklės</w:t>
            </w:r>
            <w:proofErr w:type="spellEnd"/>
            <w:r w:rsidRPr="00B52D8B">
              <w:rPr>
                <w:color w:val="000000"/>
                <w:szCs w:val="24"/>
                <w:lang w:eastAsia="lt-LT"/>
              </w:rPr>
              <w:t xml:space="preserve"> „Skatinti MVĮ diegtis skaitmenines technologijas, prioritetą teikiant dirbtinio intelekto sprendimams“ (Sostinės regionas) ir 9.2 </w:t>
            </w:r>
            <w:proofErr w:type="spellStart"/>
            <w:r w:rsidRPr="00B52D8B">
              <w:rPr>
                <w:color w:val="000000"/>
                <w:szCs w:val="24"/>
                <w:lang w:eastAsia="lt-LT"/>
              </w:rPr>
              <w:t>poveiklės</w:t>
            </w:r>
            <w:proofErr w:type="spellEnd"/>
            <w:r w:rsidRPr="00B52D8B">
              <w:rPr>
                <w:color w:val="000000"/>
                <w:szCs w:val="24"/>
                <w:lang w:eastAsia="lt-LT"/>
              </w:rPr>
              <w:t xml:space="preserve"> „Skatinti MVĮ diegtis skaitmenines technologijas, prioritetą teikiant dirbtinio intelekto sprendimams“ (Vidurio ir vakarų Lietuvos regionas);</w:t>
            </w:r>
          </w:p>
          <w:p w14:paraId="36332271" w14:textId="77777777" w:rsidR="00B52D8B" w:rsidRPr="00B52D8B" w:rsidRDefault="00B52D8B" w:rsidP="00B52D8B">
            <w:pPr>
              <w:jc w:val="both"/>
              <w:rPr>
                <w:color w:val="000000"/>
                <w:szCs w:val="24"/>
                <w:lang w:eastAsia="lt-LT"/>
              </w:rPr>
            </w:pPr>
            <w:r w:rsidRPr="00B52D8B">
              <w:rPr>
                <w:color w:val="000000"/>
                <w:szCs w:val="24"/>
                <w:lang w:eastAsia="lt-LT"/>
              </w:rPr>
              <w:t xml:space="preserve">1.9. 9 priede – 5 veiklos „Finansinės paskatos </w:t>
            </w:r>
            <w:proofErr w:type="spellStart"/>
            <w:r w:rsidRPr="00B52D8B">
              <w:rPr>
                <w:color w:val="000000"/>
                <w:szCs w:val="24"/>
                <w:lang w:eastAsia="lt-LT"/>
              </w:rPr>
              <w:t>startuoliams</w:t>
            </w:r>
            <w:proofErr w:type="spellEnd"/>
            <w:r w:rsidRPr="00B52D8B">
              <w:rPr>
                <w:color w:val="000000"/>
                <w:szCs w:val="24"/>
                <w:lang w:eastAsia="lt-LT"/>
              </w:rPr>
              <w:t xml:space="preserve"> ir </w:t>
            </w:r>
            <w:proofErr w:type="spellStart"/>
            <w:r w:rsidRPr="00B52D8B">
              <w:rPr>
                <w:color w:val="000000"/>
                <w:szCs w:val="24"/>
                <w:lang w:eastAsia="lt-LT"/>
              </w:rPr>
              <w:t>atžalinėms</w:t>
            </w:r>
            <w:proofErr w:type="spellEnd"/>
            <w:r w:rsidRPr="00B52D8B">
              <w:rPr>
                <w:color w:val="000000"/>
                <w:szCs w:val="24"/>
                <w:lang w:eastAsia="lt-LT"/>
              </w:rPr>
              <w:t xml:space="preserve"> įmonėms kurti DI, blokų grandinės technologijų, </w:t>
            </w:r>
            <w:proofErr w:type="spellStart"/>
            <w:r w:rsidRPr="00B52D8B">
              <w:rPr>
                <w:color w:val="000000"/>
                <w:szCs w:val="24"/>
                <w:lang w:eastAsia="lt-LT"/>
              </w:rPr>
              <w:t>robotikos</w:t>
            </w:r>
            <w:proofErr w:type="spellEnd"/>
            <w:r w:rsidRPr="00B52D8B">
              <w:rPr>
                <w:color w:val="000000"/>
                <w:szCs w:val="24"/>
                <w:lang w:eastAsia="lt-LT"/>
              </w:rPr>
              <w:t xml:space="preserve"> procesų automatizavimo produktus ir sprendimus“;</w:t>
            </w:r>
          </w:p>
          <w:p w14:paraId="62BD1AF2" w14:textId="5F4CCC18" w:rsidR="00B52D8B" w:rsidRPr="00B52D8B" w:rsidRDefault="00B52D8B" w:rsidP="00B52D8B">
            <w:pPr>
              <w:jc w:val="both"/>
              <w:rPr>
                <w:color w:val="000000"/>
                <w:szCs w:val="24"/>
                <w:lang w:eastAsia="lt-LT"/>
              </w:rPr>
            </w:pPr>
            <w:r w:rsidRPr="00B52D8B">
              <w:rPr>
                <w:color w:val="000000"/>
                <w:szCs w:val="24"/>
                <w:lang w:eastAsia="lt-LT"/>
              </w:rPr>
              <w:t>1.</w:t>
            </w:r>
            <w:r w:rsidRPr="00B52D8B">
              <w:rPr>
                <w:strike/>
                <w:color w:val="000000"/>
                <w:szCs w:val="24"/>
                <w:lang w:eastAsia="lt-LT"/>
              </w:rPr>
              <w:t>9</w:t>
            </w:r>
            <w:r w:rsidRPr="00B52D8B">
              <w:rPr>
                <w:color w:val="000000"/>
                <w:szCs w:val="24"/>
                <w:lang w:eastAsia="lt-LT"/>
              </w:rPr>
              <w:t>.</w:t>
            </w:r>
            <w:r w:rsidRPr="00B52D8B">
              <w:rPr>
                <w:b/>
                <w:bCs/>
                <w:color w:val="000000"/>
                <w:szCs w:val="24"/>
                <w:lang w:eastAsia="lt-LT"/>
              </w:rPr>
              <w:t>10.</w:t>
            </w:r>
            <w:r w:rsidRPr="00B52D8B">
              <w:rPr>
                <w:color w:val="000000"/>
                <w:szCs w:val="24"/>
                <w:lang w:eastAsia="lt-LT"/>
              </w:rPr>
              <w:t xml:space="preserve"> 10 priede – 10 veiklos „Skatinti Lietuvoje įsteigtų Europos skaitmeninių inovacijų centrų (toliau – ESIC) veiklą, skiriant kaupiamąjį finansavimą“ 10.1 </w:t>
            </w:r>
            <w:proofErr w:type="spellStart"/>
            <w:r w:rsidRPr="00B52D8B">
              <w:rPr>
                <w:color w:val="000000"/>
                <w:szCs w:val="24"/>
                <w:lang w:eastAsia="lt-LT"/>
              </w:rPr>
              <w:t>poveiklės</w:t>
            </w:r>
            <w:proofErr w:type="spellEnd"/>
            <w:r w:rsidRPr="00B52D8B">
              <w:rPr>
                <w:color w:val="000000"/>
                <w:szCs w:val="24"/>
                <w:lang w:eastAsia="lt-LT"/>
              </w:rPr>
              <w:t xml:space="preserve"> „Skatinti Lietuvoje įsteigtų ESIC veiklą, skiriant kaupiamąjį finansavimą Sostinės regione“ ir 10.2 </w:t>
            </w:r>
            <w:proofErr w:type="spellStart"/>
            <w:r w:rsidRPr="00B52D8B">
              <w:rPr>
                <w:color w:val="000000"/>
                <w:szCs w:val="24"/>
                <w:lang w:eastAsia="lt-LT"/>
              </w:rPr>
              <w:t>poveiklės</w:t>
            </w:r>
            <w:proofErr w:type="spellEnd"/>
            <w:r w:rsidRPr="00B52D8B">
              <w:rPr>
                <w:color w:val="000000"/>
                <w:szCs w:val="24"/>
                <w:lang w:eastAsia="lt-LT"/>
              </w:rPr>
              <w:t xml:space="preserve"> „Skatinti Lietuvoje įsteigtų ESIC veiklą, skiriant kaupiamąjį finansavimą Vidurio ir vakarų Lietuvos regione“;</w:t>
            </w:r>
          </w:p>
          <w:p w14:paraId="0BBFA436" w14:textId="6E2F7936" w:rsidR="00B52D8B" w:rsidRDefault="00B52D8B" w:rsidP="00B52D8B">
            <w:pPr>
              <w:jc w:val="both"/>
              <w:rPr>
                <w:color w:val="000000"/>
                <w:szCs w:val="24"/>
                <w:lang w:eastAsia="lt-LT"/>
              </w:rPr>
            </w:pPr>
            <w:r w:rsidRPr="00B52D8B">
              <w:rPr>
                <w:color w:val="000000"/>
                <w:szCs w:val="24"/>
                <w:lang w:eastAsia="lt-LT"/>
              </w:rPr>
              <w:t xml:space="preserve">1.11. 11 priede – 11 veiklos „Užtikrinti dirbtinio intelekto gamyklos įkūrimą ir gamyklos veikloje </w:t>
            </w:r>
            <w:proofErr w:type="spellStart"/>
            <w:r w:rsidRPr="00B52D8B">
              <w:rPr>
                <w:color w:val="000000"/>
                <w:szCs w:val="24"/>
                <w:lang w:eastAsia="lt-LT"/>
              </w:rPr>
              <w:t>įveiklinti</w:t>
            </w:r>
            <w:proofErr w:type="spellEnd"/>
            <w:r w:rsidRPr="00B52D8B">
              <w:rPr>
                <w:color w:val="000000"/>
                <w:szCs w:val="24"/>
                <w:lang w:eastAsia="lt-LT"/>
              </w:rPr>
              <w:t xml:space="preserve"> viešojo, privataus bei mokslo sektorių bendradarbiavimu paremtą modelį</w:t>
            </w:r>
            <w:r w:rsidRPr="00B52D8B">
              <w:rPr>
                <w:strike/>
                <w:color w:val="000000"/>
                <w:szCs w:val="24"/>
                <w:lang w:eastAsia="lt-LT"/>
              </w:rPr>
              <w:t>.</w:t>
            </w:r>
            <w:r w:rsidRPr="00B52D8B">
              <w:rPr>
                <w:b/>
                <w:bCs/>
                <w:color w:val="000000"/>
                <w:szCs w:val="24"/>
                <w:lang w:eastAsia="lt-LT"/>
              </w:rPr>
              <w:t>;</w:t>
            </w:r>
          </w:p>
          <w:p w14:paraId="1A9F593F" w14:textId="6716EEE3" w:rsidR="00B52D8B" w:rsidRPr="00B52D8B" w:rsidRDefault="00B52D8B" w:rsidP="00B52D8B">
            <w:pPr>
              <w:jc w:val="both"/>
              <w:rPr>
                <w:b/>
                <w:bCs/>
                <w:color w:val="000000"/>
                <w:szCs w:val="24"/>
                <w:lang w:eastAsia="lt-LT"/>
              </w:rPr>
            </w:pPr>
            <w:r w:rsidRPr="00B52D8B">
              <w:rPr>
                <w:b/>
                <w:bCs/>
                <w:color w:val="000000"/>
                <w:szCs w:val="24"/>
                <w:lang w:eastAsia="lt-LT"/>
              </w:rPr>
              <w:t>1.12. 12 priede - 7 veiklos „Skatinti MVĮ vystyti DI sprendimus“ antrojo kvietimo</w:t>
            </w:r>
            <w:r>
              <w:rPr>
                <w:b/>
                <w:bCs/>
                <w:color w:val="000000"/>
                <w:szCs w:val="24"/>
                <w:lang w:eastAsia="lt-LT"/>
              </w:rPr>
              <w:t>.</w:t>
            </w:r>
          </w:p>
          <w:p w14:paraId="520B6D7A" w14:textId="77777777" w:rsidR="00B52D8B" w:rsidRPr="00B52D8B" w:rsidRDefault="00B52D8B" w:rsidP="00B52D8B">
            <w:pPr>
              <w:jc w:val="both"/>
              <w:rPr>
                <w:color w:val="000000"/>
                <w:szCs w:val="24"/>
                <w:lang w:eastAsia="lt-LT"/>
              </w:rPr>
            </w:pPr>
            <w:r w:rsidRPr="00B52D8B">
              <w:rPr>
                <w:color w:val="000000"/>
                <w:szCs w:val="24"/>
                <w:lang w:eastAsia="lt-LT"/>
              </w:rPr>
              <w:t xml:space="preserve">2. 8 veiklos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8.1 </w:t>
            </w:r>
            <w:proofErr w:type="spellStart"/>
            <w:r w:rsidRPr="00B52D8B">
              <w:rPr>
                <w:color w:val="000000"/>
                <w:szCs w:val="24"/>
                <w:lang w:eastAsia="lt-LT"/>
              </w:rPr>
              <w:t>poveiklei</w:t>
            </w:r>
            <w:proofErr w:type="spellEnd"/>
            <w:r w:rsidRPr="00B52D8B">
              <w:rPr>
                <w:color w:val="000000"/>
                <w:szCs w:val="24"/>
                <w:lang w:eastAsia="lt-LT"/>
              </w:rPr>
              <w:t xml:space="preserve">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(Sostinės regione)“ reikalingos Europos Sąjungos ir kitos tarptautinės finansinės paramos bendrojo finansavimo lėšos – 1 500 000 Eur – šiuo metu nėra skirtos.</w:t>
            </w:r>
          </w:p>
          <w:p w14:paraId="1B73D490" w14:textId="77777777" w:rsidR="00B52D8B" w:rsidRPr="00B52D8B" w:rsidRDefault="00B52D8B" w:rsidP="00B52D8B">
            <w:pPr>
              <w:jc w:val="both"/>
              <w:rPr>
                <w:color w:val="000000"/>
                <w:szCs w:val="24"/>
                <w:lang w:eastAsia="lt-LT"/>
              </w:rPr>
            </w:pPr>
            <w:r w:rsidRPr="00B52D8B">
              <w:rPr>
                <w:color w:val="000000"/>
                <w:szCs w:val="24"/>
                <w:lang w:eastAsia="lt-LT"/>
              </w:rPr>
              <w:t xml:space="preserve">3. 8 veiklos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8.1 </w:t>
            </w:r>
            <w:proofErr w:type="spellStart"/>
            <w:r w:rsidRPr="00B52D8B">
              <w:rPr>
                <w:color w:val="000000"/>
                <w:szCs w:val="24"/>
                <w:lang w:eastAsia="lt-LT"/>
              </w:rPr>
              <w:t>poveiklė</w:t>
            </w:r>
            <w:proofErr w:type="spellEnd"/>
            <w:r w:rsidRPr="00B52D8B">
              <w:rPr>
                <w:color w:val="000000"/>
                <w:szCs w:val="24"/>
                <w:lang w:eastAsia="lt-LT"/>
              </w:rPr>
              <w:t xml:space="preserve">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(Sostinės regione)“ ir 8.2 </w:t>
            </w:r>
            <w:proofErr w:type="spellStart"/>
            <w:r w:rsidRPr="00B52D8B">
              <w:rPr>
                <w:color w:val="000000"/>
                <w:szCs w:val="24"/>
                <w:lang w:eastAsia="lt-LT"/>
              </w:rPr>
              <w:t>poveiklė</w:t>
            </w:r>
            <w:proofErr w:type="spellEnd"/>
            <w:r w:rsidRPr="00B52D8B">
              <w:rPr>
                <w:color w:val="000000"/>
                <w:szCs w:val="24"/>
                <w:lang w:eastAsia="lt-LT"/>
              </w:rPr>
              <w:t xml:space="preserve"> „Sukurti ir </w:t>
            </w:r>
            <w:proofErr w:type="spellStart"/>
            <w:r w:rsidRPr="00B52D8B">
              <w:rPr>
                <w:color w:val="000000"/>
                <w:szCs w:val="24"/>
                <w:lang w:eastAsia="lt-LT"/>
              </w:rPr>
              <w:t>įveiklinti</w:t>
            </w:r>
            <w:proofErr w:type="spellEnd"/>
            <w:r w:rsidRPr="00B52D8B">
              <w:rPr>
                <w:color w:val="000000"/>
                <w:szCs w:val="24"/>
                <w:lang w:eastAsia="lt-LT"/>
              </w:rPr>
              <w:t xml:space="preserve"> DI reguliacinę </w:t>
            </w:r>
            <w:proofErr w:type="spellStart"/>
            <w:r w:rsidRPr="00B52D8B">
              <w:rPr>
                <w:color w:val="000000"/>
                <w:szCs w:val="24"/>
                <w:lang w:eastAsia="lt-LT"/>
              </w:rPr>
              <w:t>smėliadėžę</w:t>
            </w:r>
            <w:proofErr w:type="spellEnd"/>
            <w:r w:rsidRPr="00B52D8B">
              <w:rPr>
                <w:color w:val="000000"/>
                <w:szCs w:val="24"/>
                <w:lang w:eastAsia="lt-LT"/>
              </w:rPr>
              <w:t xml:space="preserve"> (Vidurio ir vakarų Lietuvos regione)“ įgyvendinamos per vieną projektą – „DI reguliacinės </w:t>
            </w:r>
            <w:proofErr w:type="spellStart"/>
            <w:r w:rsidRPr="00B52D8B">
              <w:rPr>
                <w:color w:val="000000"/>
                <w:szCs w:val="24"/>
                <w:lang w:eastAsia="lt-LT"/>
              </w:rPr>
              <w:t>smėliadėžės</w:t>
            </w:r>
            <w:proofErr w:type="spellEnd"/>
            <w:r w:rsidRPr="00B52D8B">
              <w:rPr>
                <w:color w:val="000000"/>
                <w:szCs w:val="24"/>
                <w:lang w:eastAsia="lt-LT"/>
              </w:rPr>
              <w:t xml:space="preserve"> sukūrimas ir </w:t>
            </w:r>
            <w:proofErr w:type="spellStart"/>
            <w:r w:rsidRPr="00B52D8B">
              <w:rPr>
                <w:color w:val="000000"/>
                <w:szCs w:val="24"/>
                <w:lang w:eastAsia="lt-LT"/>
              </w:rPr>
              <w:t>įveiklinimas</w:t>
            </w:r>
            <w:proofErr w:type="spellEnd"/>
            <w:r w:rsidRPr="00B52D8B">
              <w:rPr>
                <w:color w:val="000000"/>
                <w:szCs w:val="24"/>
                <w:lang w:eastAsia="lt-LT"/>
              </w:rPr>
              <w:t>“ (Sostinės regione ir Vidurio ir vakarų Lietuvos regione) (Aprašo III skyriaus lentelės 8.1.1 papunktis).</w:t>
            </w:r>
          </w:p>
          <w:p w14:paraId="6FC67601" w14:textId="614EA110" w:rsidR="00B52D8B" w:rsidRPr="00B52D8B" w:rsidRDefault="00B52D8B" w:rsidP="00B52D8B">
            <w:pPr>
              <w:jc w:val="both"/>
              <w:rPr>
                <w:color w:val="000000"/>
                <w:szCs w:val="24"/>
                <w:lang w:eastAsia="lt-LT"/>
              </w:rPr>
            </w:pPr>
            <w:r w:rsidRPr="00B52D8B">
              <w:rPr>
                <w:color w:val="000000"/>
                <w:szCs w:val="24"/>
                <w:lang w:eastAsia="lt-LT"/>
              </w:rPr>
              <w:t xml:space="preserve">4. 11 veiklos „Užtikrinti dirbtinio intelekto gamyklos įkūrimą ir gamyklos veikloje </w:t>
            </w:r>
            <w:proofErr w:type="spellStart"/>
            <w:r w:rsidRPr="00B52D8B">
              <w:rPr>
                <w:color w:val="000000"/>
                <w:szCs w:val="24"/>
                <w:lang w:eastAsia="lt-LT"/>
              </w:rPr>
              <w:t>įveiklinti</w:t>
            </w:r>
            <w:proofErr w:type="spellEnd"/>
            <w:r w:rsidRPr="00B52D8B">
              <w:rPr>
                <w:color w:val="000000"/>
                <w:szCs w:val="24"/>
                <w:lang w:eastAsia="lt-LT"/>
              </w:rPr>
              <w:t xml:space="preserve"> viešojo, privataus bei mokslo sektorių bendradarbiavimu paremtą modelį“ detalūs veiklos rodikliai,  vadovaujantis Strateginio valdymo metodikos, patvirtintos Lietuvos Respublikos Vyriausybės 2021 m. balandžio 28 d. nutarimu Nr. 292 „Dėl Strateginio valdymo metodikos patvirtinimo“, 84 punktu, bus nurodyti projekto finansavimo sąlygų apraše.</w:t>
            </w:r>
            <w:r>
              <w:rPr>
                <w:color w:val="000000"/>
                <w:szCs w:val="24"/>
                <w:lang w:eastAsia="lt-LT"/>
              </w:rPr>
              <w:t>“</w:t>
            </w:r>
          </w:p>
        </w:tc>
      </w:tr>
    </w:tbl>
    <w:p w14:paraId="002F8D99" w14:textId="77777777" w:rsidR="00B52D8B" w:rsidRDefault="00B52D8B" w:rsidP="00B52D8B">
      <w:pPr>
        <w:pStyle w:val="ListParagraph"/>
        <w:ind w:left="1069"/>
        <w:jc w:val="both"/>
        <w:rPr>
          <w:rFonts w:ascii="Times New Roman" w:eastAsia="Times New Roman" w:hAnsi="Times New Roman" w:cs="Times New Roman"/>
          <w:b/>
          <w:bCs/>
          <w:color w:val="000000"/>
          <w:kern w:val="0"/>
          <w:sz w:val="24"/>
          <w:szCs w:val="24"/>
          <w:lang w:eastAsia="lt-LT"/>
          <w14:ligatures w14:val="none"/>
        </w:rPr>
      </w:pPr>
    </w:p>
    <w:p w14:paraId="736FB7D1" w14:textId="55E2FDCD" w:rsidR="00B52D8B" w:rsidRPr="000F420C" w:rsidRDefault="00B52D8B" w:rsidP="00B52D8B">
      <w:pPr>
        <w:pStyle w:val="ListParagraph"/>
        <w:numPr>
          <w:ilvl w:val="0"/>
          <w:numId w:val="22"/>
        </w:numPr>
        <w:jc w:val="both"/>
        <w:rPr>
          <w:rFonts w:ascii="Times New Roman" w:eastAsia="Times New Roman" w:hAnsi="Times New Roman" w:cs="Times New Roman"/>
          <w:color w:val="000000"/>
          <w:kern w:val="0"/>
          <w:sz w:val="24"/>
          <w:szCs w:val="24"/>
          <w:lang w:eastAsia="lt-LT"/>
          <w14:ligatures w14:val="none"/>
        </w:rPr>
      </w:pPr>
      <w:r w:rsidRPr="000F420C">
        <w:rPr>
          <w:rFonts w:ascii="Times New Roman" w:eastAsia="Times New Roman" w:hAnsi="Times New Roman" w:cs="Times New Roman"/>
          <w:color w:val="000000"/>
          <w:kern w:val="0"/>
          <w:sz w:val="24"/>
          <w:szCs w:val="24"/>
          <w:lang w:eastAsia="lt-LT"/>
          <w14:ligatures w14:val="none"/>
        </w:rPr>
        <w:t xml:space="preserve">Papildau 12 priedu (pridedama). </w:t>
      </w:r>
    </w:p>
    <w:p w14:paraId="4110D478" w14:textId="77777777" w:rsidR="00865F34" w:rsidRDefault="00865F34" w:rsidP="005B0BDA">
      <w:pPr>
        <w:jc w:val="both"/>
        <w:rPr>
          <w:b/>
          <w:bCs/>
          <w:color w:val="000000"/>
          <w:szCs w:val="24"/>
          <w:lang w:eastAsia="lt-LT"/>
        </w:rPr>
      </w:pPr>
    </w:p>
    <w:p w14:paraId="05CAF1E2" w14:textId="77777777" w:rsidR="007D42A4" w:rsidRDefault="007D42A4" w:rsidP="005B0BDA">
      <w:pPr>
        <w:jc w:val="both"/>
        <w:rPr>
          <w:b/>
          <w:bCs/>
          <w:color w:val="000000"/>
          <w:szCs w:val="24"/>
          <w:lang w:eastAsia="lt-LT"/>
        </w:rPr>
      </w:pPr>
    </w:p>
    <w:p w14:paraId="436A6B6A" w14:textId="12B1629A" w:rsidR="00CF7B38" w:rsidRPr="00CF7B38" w:rsidRDefault="00CF7B38" w:rsidP="00CF7B38">
      <w:pPr>
        <w:tabs>
          <w:tab w:val="left" w:pos="457"/>
        </w:tabs>
        <w:jc w:val="both"/>
        <w:rPr>
          <w:iCs/>
          <w:szCs w:val="24"/>
        </w:rPr>
      </w:pPr>
    </w:p>
    <w:p w14:paraId="77A0E4B7" w14:textId="0B5E188C" w:rsidR="00A73D35" w:rsidRDefault="00A73D35" w:rsidP="00372004">
      <w:r>
        <w:t>Ekonomikos ir inovacijų ministras</w:t>
      </w:r>
    </w:p>
    <w:p w14:paraId="4788ADB9" w14:textId="77777777" w:rsidR="00A73D35" w:rsidRDefault="00A73D35" w:rsidP="00372004"/>
    <w:p w14:paraId="22312AD9" w14:textId="77777777" w:rsidR="00A73D35" w:rsidRDefault="00A73D35" w:rsidP="00372004"/>
    <w:p w14:paraId="2B2CFD7A" w14:textId="77777777" w:rsidR="00A73D35" w:rsidRDefault="00A73D35" w:rsidP="00E80571"/>
    <w:p w14:paraId="1691D524" w14:textId="77777777" w:rsidR="008904E8" w:rsidRDefault="008904E8" w:rsidP="00E80571"/>
    <w:p w14:paraId="6FC959F3" w14:textId="77777777" w:rsidR="008904E8" w:rsidRDefault="008904E8" w:rsidP="00E80571"/>
    <w:p w14:paraId="25529B28" w14:textId="77777777" w:rsidR="008904E8" w:rsidRDefault="008904E8" w:rsidP="00E80571"/>
    <w:p w14:paraId="659A9F05" w14:textId="77777777" w:rsidR="00A73D35" w:rsidRDefault="00A73D35" w:rsidP="00E80571"/>
    <w:p w14:paraId="06567F83" w14:textId="77777777" w:rsidR="00A73D35" w:rsidRDefault="00A73D35" w:rsidP="00E80571"/>
    <w:p w14:paraId="190D4529" w14:textId="77D375AE" w:rsidR="00836721" w:rsidRDefault="00836721" w:rsidP="00E80571">
      <w:r>
        <w:tab/>
      </w:r>
      <w:r>
        <w:tab/>
      </w:r>
      <w:r>
        <w:tab/>
      </w:r>
    </w:p>
    <w:p w14:paraId="727FD01A" w14:textId="1C213F7E" w:rsidR="00D011A0" w:rsidRPr="000C0955" w:rsidRDefault="00D011A0" w:rsidP="00A82A5B">
      <w:pPr>
        <w:rPr>
          <w:sz w:val="18"/>
          <w:szCs w:val="18"/>
        </w:rPr>
      </w:pPr>
      <w:r w:rsidRPr="000C0955">
        <w:rPr>
          <w:sz w:val="18"/>
          <w:szCs w:val="18"/>
        </w:rPr>
        <w:t>Parengė</w:t>
      </w:r>
    </w:p>
    <w:p w14:paraId="2C5F79D8" w14:textId="4933D672" w:rsidR="00D011A0" w:rsidRPr="000C0955" w:rsidRDefault="00D011A0" w:rsidP="00A82A5B">
      <w:pPr>
        <w:rPr>
          <w:sz w:val="18"/>
          <w:szCs w:val="18"/>
        </w:rPr>
      </w:pPr>
      <w:r w:rsidRPr="000C0955">
        <w:rPr>
          <w:sz w:val="18"/>
          <w:szCs w:val="18"/>
        </w:rPr>
        <w:t xml:space="preserve">Ekonomikos ir inovacijų ministerijos </w:t>
      </w:r>
    </w:p>
    <w:p w14:paraId="65D22BCF" w14:textId="50C7F546" w:rsidR="00D011A0" w:rsidRPr="000C0955" w:rsidRDefault="00D011A0" w:rsidP="00A82A5B">
      <w:pPr>
        <w:rPr>
          <w:sz w:val="18"/>
          <w:szCs w:val="18"/>
        </w:rPr>
      </w:pPr>
      <w:r w:rsidRPr="000C0955">
        <w:rPr>
          <w:sz w:val="18"/>
          <w:szCs w:val="18"/>
        </w:rPr>
        <w:t>Europos Sąjungos investicijų koordinavimo departamento</w:t>
      </w:r>
    </w:p>
    <w:p w14:paraId="2EBE2D17" w14:textId="6A1E1A4C" w:rsidR="00D011A0" w:rsidRPr="000C0955" w:rsidRDefault="00D011A0" w:rsidP="00A82A5B">
      <w:pPr>
        <w:rPr>
          <w:sz w:val="18"/>
          <w:szCs w:val="18"/>
        </w:rPr>
      </w:pPr>
      <w:r w:rsidRPr="000C0955">
        <w:rPr>
          <w:sz w:val="18"/>
          <w:szCs w:val="18"/>
        </w:rPr>
        <w:t>Europos Sąjungos investicijų planavimo skyriaus</w:t>
      </w:r>
      <w:r w:rsidR="00917FF9" w:rsidRPr="000C0955">
        <w:rPr>
          <w:sz w:val="18"/>
          <w:szCs w:val="18"/>
        </w:rPr>
        <w:t xml:space="preserve"> </w:t>
      </w:r>
      <w:r w:rsidRPr="000C0955">
        <w:rPr>
          <w:sz w:val="18"/>
          <w:szCs w:val="18"/>
        </w:rPr>
        <w:t>patarėja</w:t>
      </w:r>
    </w:p>
    <w:p w14:paraId="1E92067A" w14:textId="77777777" w:rsidR="00280A5C" w:rsidRPr="000C0955" w:rsidRDefault="00280A5C" w:rsidP="00A82A5B">
      <w:pPr>
        <w:rPr>
          <w:sz w:val="18"/>
          <w:szCs w:val="18"/>
        </w:rPr>
      </w:pPr>
    </w:p>
    <w:p w14:paraId="0A58D025" w14:textId="53D89E20" w:rsidR="00D011A0" w:rsidRPr="000C0955" w:rsidRDefault="00D011A0" w:rsidP="0058420D">
      <w:pPr>
        <w:rPr>
          <w:sz w:val="18"/>
          <w:szCs w:val="18"/>
          <w:lang w:val="en-US"/>
        </w:rPr>
      </w:pPr>
      <w:r w:rsidRPr="000C0955">
        <w:rPr>
          <w:sz w:val="18"/>
          <w:szCs w:val="18"/>
        </w:rPr>
        <w:t>Edita Rudakaitė-Šaukštel</w:t>
      </w:r>
    </w:p>
    <w:sectPr w:rsidR="00D011A0" w:rsidRPr="000C0955" w:rsidSect="007128D3">
      <w:headerReference w:type="default" r:id="rId11"/>
      <w:pgSz w:w="11906" w:h="16838"/>
      <w:pgMar w:top="1134"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C00ED" w14:textId="77777777" w:rsidR="00B65ABB" w:rsidRDefault="00B65ABB" w:rsidP="006E57C6">
      <w:r>
        <w:separator/>
      </w:r>
    </w:p>
  </w:endnote>
  <w:endnote w:type="continuationSeparator" w:id="0">
    <w:p w14:paraId="5092F97D" w14:textId="77777777" w:rsidR="00B65ABB" w:rsidRDefault="00B65ABB" w:rsidP="006E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EE"/>
    <w:family w:val="swiss"/>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6636" w14:textId="77777777" w:rsidR="00B65ABB" w:rsidRDefault="00B65ABB" w:rsidP="006E57C6">
      <w:r>
        <w:separator/>
      </w:r>
    </w:p>
  </w:footnote>
  <w:footnote w:type="continuationSeparator" w:id="0">
    <w:p w14:paraId="0B18E27C" w14:textId="77777777" w:rsidR="00B65ABB" w:rsidRDefault="00B65ABB" w:rsidP="006E5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368557"/>
      <w:docPartObj>
        <w:docPartGallery w:val="Page Numbers (Top of Page)"/>
        <w:docPartUnique/>
      </w:docPartObj>
    </w:sdtPr>
    <w:sdtContent>
      <w:p w14:paraId="55926814" w14:textId="71091A1C" w:rsidR="002E1CD4" w:rsidRDefault="002E1CD4">
        <w:pPr>
          <w:pStyle w:val="Header"/>
          <w:jc w:val="center"/>
        </w:pPr>
        <w:r>
          <w:fldChar w:fldCharType="begin"/>
        </w:r>
        <w:r>
          <w:instrText>PAGE   \* MERGEFORMAT</w:instrText>
        </w:r>
        <w:r>
          <w:fldChar w:fldCharType="separate"/>
        </w:r>
        <w:r>
          <w:t>2</w:t>
        </w:r>
        <w:r>
          <w:fldChar w:fldCharType="end"/>
        </w:r>
      </w:p>
    </w:sdtContent>
  </w:sdt>
  <w:p w14:paraId="0459ECC0" w14:textId="77777777" w:rsidR="002E1CD4" w:rsidRDefault="002E1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76C1"/>
    <w:multiLevelType w:val="hybridMultilevel"/>
    <w:tmpl w:val="ACE8CF8C"/>
    <w:lvl w:ilvl="0" w:tplc="B710848E">
      <w:start w:val="8"/>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0B1789F"/>
    <w:multiLevelType w:val="hybridMultilevel"/>
    <w:tmpl w:val="4754C936"/>
    <w:lvl w:ilvl="0" w:tplc="48984A5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1B6E088E"/>
    <w:multiLevelType w:val="hybridMultilevel"/>
    <w:tmpl w:val="80D4B09A"/>
    <w:lvl w:ilvl="0" w:tplc="6652D39C">
      <w:start w:val="1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EB66221"/>
    <w:multiLevelType w:val="hybridMultilevel"/>
    <w:tmpl w:val="1E866D7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54D4577"/>
    <w:multiLevelType w:val="multilevel"/>
    <w:tmpl w:val="336E933A"/>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826912"/>
    <w:multiLevelType w:val="multilevel"/>
    <w:tmpl w:val="5E927976"/>
    <w:lvl w:ilvl="0">
      <w:start w:val="5"/>
      <w:numFmt w:val="decimal"/>
      <w:lvlText w:val="%1."/>
      <w:lvlJc w:val="left"/>
      <w:pPr>
        <w:ind w:left="540" w:hanging="540"/>
      </w:pPr>
      <w:rPr>
        <w:rFonts w:hint="default"/>
        <w:sz w:val="24"/>
      </w:rPr>
    </w:lvl>
    <w:lvl w:ilvl="1">
      <w:start w:val="1"/>
      <w:numFmt w:val="decimal"/>
      <w:lvlText w:val="%1.%2."/>
      <w:lvlJc w:val="left"/>
      <w:pPr>
        <w:ind w:left="540" w:hanging="540"/>
      </w:pPr>
      <w:rPr>
        <w:rFonts w:hint="default"/>
        <w:sz w:val="24"/>
      </w:rPr>
    </w:lvl>
    <w:lvl w:ilvl="2">
      <w:start w:val="9"/>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 w15:restartNumberingAfterBreak="0">
    <w:nsid w:val="2A2D3D45"/>
    <w:multiLevelType w:val="hybridMultilevel"/>
    <w:tmpl w:val="B45E1C68"/>
    <w:lvl w:ilvl="0" w:tplc="FFFFFFFF">
      <w:start w:val="10"/>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AA77232"/>
    <w:multiLevelType w:val="multilevel"/>
    <w:tmpl w:val="553E9F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2C7B96"/>
    <w:multiLevelType w:val="multilevel"/>
    <w:tmpl w:val="0E8EA5FE"/>
    <w:lvl w:ilvl="0">
      <w:start w:val="2"/>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2323327"/>
    <w:multiLevelType w:val="multilevel"/>
    <w:tmpl w:val="5712A2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D36231"/>
    <w:multiLevelType w:val="multilevel"/>
    <w:tmpl w:val="9ABE0448"/>
    <w:lvl w:ilvl="0">
      <w:start w:val="15"/>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D9791F"/>
    <w:multiLevelType w:val="multilevel"/>
    <w:tmpl w:val="D62A8D3A"/>
    <w:lvl w:ilvl="0">
      <w:start w:val="11"/>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4C4C09"/>
    <w:multiLevelType w:val="multilevel"/>
    <w:tmpl w:val="9AEE476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41286A"/>
    <w:multiLevelType w:val="multilevel"/>
    <w:tmpl w:val="5D7AA1B6"/>
    <w:lvl w:ilvl="0">
      <w:start w:val="5"/>
      <w:numFmt w:val="decimal"/>
      <w:lvlText w:val="%1."/>
      <w:lvlJc w:val="left"/>
      <w:pPr>
        <w:ind w:left="660" w:hanging="660"/>
      </w:pPr>
      <w:rPr>
        <w:rFonts w:hint="default"/>
      </w:rPr>
    </w:lvl>
    <w:lvl w:ilvl="1">
      <w:start w:val="1"/>
      <w:numFmt w:val="decimal"/>
      <w:lvlText w:val="%1.%2."/>
      <w:lvlJc w:val="left"/>
      <w:pPr>
        <w:ind w:left="1865" w:hanging="66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4" w15:restartNumberingAfterBreak="0">
    <w:nsid w:val="54C66577"/>
    <w:multiLevelType w:val="multilevel"/>
    <w:tmpl w:val="4C48ECAC"/>
    <w:lvl w:ilvl="0">
      <w:start w:val="11"/>
      <w:numFmt w:val="decimal"/>
      <w:lvlText w:val="%1."/>
      <w:lvlJc w:val="left"/>
      <w:pPr>
        <w:ind w:left="480" w:hanging="480"/>
      </w:pPr>
    </w:lvl>
    <w:lvl w:ilvl="1">
      <w:start w:val="6"/>
      <w:numFmt w:val="decimal"/>
      <w:lvlText w:val="%1.%2."/>
      <w:lvlJc w:val="left"/>
      <w:pPr>
        <w:ind w:left="480" w:hanging="480"/>
      </w:p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Zero"/>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566817A7"/>
    <w:multiLevelType w:val="multilevel"/>
    <w:tmpl w:val="AD1A7024"/>
    <w:lvl w:ilvl="0">
      <w:start w:val="4"/>
      <w:numFmt w:val="decimal"/>
      <w:lvlText w:val="%1."/>
      <w:lvlJc w:val="left"/>
      <w:pPr>
        <w:ind w:left="1069" w:hanging="360"/>
      </w:pPr>
      <w:rPr>
        <w:rFonts w:ascii="Times New Roman" w:hAnsi="Times New Roman" w:cs="Times New Roman" w:hint="default"/>
        <w:b w:val="0"/>
        <w:bCs/>
        <w:i w:val="0"/>
        <w:iCs/>
        <w:sz w:val="24"/>
        <w:szCs w:val="24"/>
      </w:rPr>
    </w:lvl>
    <w:lvl w:ilvl="1">
      <w:start w:val="1"/>
      <w:numFmt w:val="decimal"/>
      <w:isLgl/>
      <w:lvlText w:val="%1.%2."/>
      <w:lvlJc w:val="left"/>
      <w:pPr>
        <w:ind w:left="1429" w:hanging="720"/>
      </w:pPr>
      <w:rPr>
        <w:rFonts w:hint="default"/>
        <w:sz w:val="22"/>
      </w:rPr>
    </w:lvl>
    <w:lvl w:ilvl="2">
      <w:start w:val="13"/>
      <w:numFmt w:val="decimal"/>
      <w:isLgl/>
      <w:lvlText w:val="%1.%2.%3."/>
      <w:lvlJc w:val="left"/>
      <w:pPr>
        <w:ind w:left="1429" w:hanging="720"/>
      </w:pPr>
      <w:rPr>
        <w:rFonts w:hint="default"/>
        <w:sz w:val="22"/>
      </w:rPr>
    </w:lvl>
    <w:lvl w:ilvl="3">
      <w:start w:val="1"/>
      <w:numFmt w:val="decimal"/>
      <w:isLgl/>
      <w:lvlText w:val="%1.%2.%3.%4."/>
      <w:lvlJc w:val="left"/>
      <w:pPr>
        <w:ind w:left="1789" w:hanging="1080"/>
      </w:pPr>
      <w:rPr>
        <w:rFonts w:hint="default"/>
        <w:sz w:val="22"/>
      </w:rPr>
    </w:lvl>
    <w:lvl w:ilvl="4">
      <w:start w:val="1"/>
      <w:numFmt w:val="decimal"/>
      <w:isLgl/>
      <w:lvlText w:val="%1.%2.%3.%4.%5."/>
      <w:lvlJc w:val="left"/>
      <w:pPr>
        <w:ind w:left="1789" w:hanging="1080"/>
      </w:pPr>
      <w:rPr>
        <w:rFonts w:hint="default"/>
        <w:sz w:val="22"/>
      </w:rPr>
    </w:lvl>
    <w:lvl w:ilvl="5">
      <w:start w:val="1"/>
      <w:numFmt w:val="decimal"/>
      <w:isLgl/>
      <w:lvlText w:val="%1.%2.%3.%4.%5.%6."/>
      <w:lvlJc w:val="left"/>
      <w:pPr>
        <w:ind w:left="2149" w:hanging="1440"/>
      </w:pPr>
      <w:rPr>
        <w:rFonts w:hint="default"/>
        <w:sz w:val="22"/>
      </w:rPr>
    </w:lvl>
    <w:lvl w:ilvl="6">
      <w:start w:val="1"/>
      <w:numFmt w:val="decimal"/>
      <w:isLgl/>
      <w:lvlText w:val="%1.%2.%3.%4.%5.%6.%7."/>
      <w:lvlJc w:val="left"/>
      <w:pPr>
        <w:ind w:left="2149" w:hanging="1440"/>
      </w:pPr>
      <w:rPr>
        <w:rFonts w:hint="default"/>
        <w:sz w:val="22"/>
      </w:rPr>
    </w:lvl>
    <w:lvl w:ilvl="7">
      <w:start w:val="1"/>
      <w:numFmt w:val="decimal"/>
      <w:isLgl/>
      <w:lvlText w:val="%1.%2.%3.%4.%5.%6.%7.%8."/>
      <w:lvlJc w:val="left"/>
      <w:pPr>
        <w:ind w:left="2509" w:hanging="1800"/>
      </w:pPr>
      <w:rPr>
        <w:rFonts w:hint="default"/>
        <w:sz w:val="22"/>
      </w:rPr>
    </w:lvl>
    <w:lvl w:ilvl="8">
      <w:start w:val="1"/>
      <w:numFmt w:val="decimal"/>
      <w:isLgl/>
      <w:lvlText w:val="%1.%2.%3.%4.%5.%6.%7.%8.%9."/>
      <w:lvlJc w:val="left"/>
      <w:pPr>
        <w:ind w:left="2509" w:hanging="1800"/>
      </w:pPr>
      <w:rPr>
        <w:rFonts w:hint="default"/>
        <w:sz w:val="22"/>
      </w:rPr>
    </w:lvl>
  </w:abstractNum>
  <w:abstractNum w:abstractNumId="16" w15:restartNumberingAfterBreak="0">
    <w:nsid w:val="5B481D7F"/>
    <w:multiLevelType w:val="multilevel"/>
    <w:tmpl w:val="B5285F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D7647FB"/>
    <w:multiLevelType w:val="hybridMultilevel"/>
    <w:tmpl w:val="4ACCC48E"/>
    <w:lvl w:ilvl="0" w:tplc="6F58176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5F0C2826"/>
    <w:multiLevelType w:val="multilevel"/>
    <w:tmpl w:val="D7D49A04"/>
    <w:lvl w:ilvl="0">
      <w:start w:val="1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E44D6F"/>
    <w:multiLevelType w:val="hybridMultilevel"/>
    <w:tmpl w:val="7938DA68"/>
    <w:lvl w:ilvl="0" w:tplc="591AC7AC">
      <w:start w:val="7"/>
      <w:numFmt w:val="decimal"/>
      <w:lvlText w:val="%1."/>
      <w:lvlJc w:val="left"/>
      <w:pPr>
        <w:ind w:left="1211" w:hanging="360"/>
      </w:pPr>
      <w:rPr>
        <w:rFonts w:ascii="Times New Roman" w:hAnsi="Times New Roman" w:cs="Times New Roman" w:hint="default"/>
        <w:sz w:val="24"/>
        <w:szCs w:val="24"/>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63AC07AA"/>
    <w:multiLevelType w:val="hybridMultilevel"/>
    <w:tmpl w:val="01CA0AD4"/>
    <w:lvl w:ilvl="0" w:tplc="91863B60">
      <w:start w:val="1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6C442A02"/>
    <w:multiLevelType w:val="multilevel"/>
    <w:tmpl w:val="6DB2A3D2"/>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BF1392"/>
    <w:multiLevelType w:val="multilevel"/>
    <w:tmpl w:val="A8F64FF2"/>
    <w:lvl w:ilvl="0">
      <w:start w:val="8"/>
      <w:numFmt w:val="decimal"/>
      <w:lvlText w:val="%1."/>
      <w:lvlJc w:val="left"/>
      <w:pPr>
        <w:ind w:left="1069" w:hanging="360"/>
      </w:pPr>
      <w:rPr>
        <w:rFonts w:ascii="Times New Roman" w:hAnsi="Times New Roman" w:cs="Times New Roman" w:hint="default"/>
      </w:rPr>
    </w:lvl>
    <w:lvl w:ilvl="1">
      <w:start w:val="1"/>
      <w:numFmt w:val="decimal"/>
      <w:isLgl/>
      <w:lvlText w:val="%1.%2."/>
      <w:lvlJc w:val="left"/>
      <w:pPr>
        <w:ind w:left="1153" w:hanging="44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76B42E2C"/>
    <w:multiLevelType w:val="multilevel"/>
    <w:tmpl w:val="39969C78"/>
    <w:lvl w:ilvl="0">
      <w:start w:val="5"/>
      <w:numFmt w:val="decimal"/>
      <w:lvlText w:val="%1."/>
      <w:lvlJc w:val="left"/>
      <w:pPr>
        <w:ind w:left="660" w:hanging="660"/>
      </w:pPr>
    </w:lvl>
    <w:lvl w:ilvl="1">
      <w:start w:val="1"/>
      <w:numFmt w:val="decimal"/>
      <w:lvlText w:val="%1.%2."/>
      <w:lvlJc w:val="left"/>
      <w:pPr>
        <w:ind w:left="1865" w:hanging="660"/>
      </w:pPr>
    </w:lvl>
    <w:lvl w:ilvl="2">
      <w:start w:val="12"/>
      <w:numFmt w:val="decimal"/>
      <w:lvlText w:val="%1.%2.%3."/>
      <w:lvlJc w:val="left"/>
      <w:pPr>
        <w:ind w:left="3130" w:hanging="720"/>
      </w:pPr>
    </w:lvl>
    <w:lvl w:ilvl="3">
      <w:start w:val="1"/>
      <w:numFmt w:val="decimal"/>
      <w:lvlText w:val="%1.%2.%3.%4."/>
      <w:lvlJc w:val="left"/>
      <w:pPr>
        <w:ind w:left="3556" w:hanging="720"/>
      </w:pPr>
    </w:lvl>
    <w:lvl w:ilvl="4">
      <w:start w:val="1"/>
      <w:numFmt w:val="decimal"/>
      <w:lvlText w:val="%1.%2.%3.%4.%5."/>
      <w:lvlJc w:val="left"/>
      <w:pPr>
        <w:ind w:left="5900" w:hanging="1080"/>
      </w:pPr>
    </w:lvl>
    <w:lvl w:ilvl="5">
      <w:start w:val="1"/>
      <w:numFmt w:val="decimal"/>
      <w:lvlText w:val="%1.%2.%3.%4.%5.%6."/>
      <w:lvlJc w:val="left"/>
      <w:pPr>
        <w:ind w:left="7105" w:hanging="1080"/>
      </w:pPr>
    </w:lvl>
    <w:lvl w:ilvl="6">
      <w:start w:val="1"/>
      <w:numFmt w:val="decimal"/>
      <w:lvlText w:val="%1.%2.%3.%4.%5.%6.%7."/>
      <w:lvlJc w:val="left"/>
      <w:pPr>
        <w:ind w:left="8670" w:hanging="1440"/>
      </w:pPr>
    </w:lvl>
    <w:lvl w:ilvl="7">
      <w:start w:val="1"/>
      <w:numFmt w:val="decimal"/>
      <w:lvlText w:val="%1.%2.%3.%4.%5.%6.%7.%8."/>
      <w:lvlJc w:val="left"/>
      <w:pPr>
        <w:ind w:left="9875" w:hanging="1440"/>
      </w:pPr>
    </w:lvl>
    <w:lvl w:ilvl="8">
      <w:start w:val="1"/>
      <w:numFmt w:val="decimal"/>
      <w:lvlText w:val="%1.%2.%3.%4.%5.%6.%7.%8.%9."/>
      <w:lvlJc w:val="left"/>
      <w:pPr>
        <w:ind w:left="11440" w:hanging="1800"/>
      </w:pPr>
    </w:lvl>
  </w:abstractNum>
  <w:abstractNum w:abstractNumId="24" w15:restartNumberingAfterBreak="0">
    <w:nsid w:val="773039D8"/>
    <w:multiLevelType w:val="multilevel"/>
    <w:tmpl w:val="BFA6F350"/>
    <w:lvl w:ilvl="0">
      <w:start w:val="15"/>
      <w:numFmt w:val="decimal"/>
      <w:lvlText w:val="%1."/>
      <w:lvlJc w:val="left"/>
      <w:pPr>
        <w:ind w:left="660" w:hanging="660"/>
      </w:pPr>
    </w:lvl>
    <w:lvl w:ilvl="1">
      <w:start w:val="1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5" w15:restartNumberingAfterBreak="0">
    <w:nsid w:val="780F2E6D"/>
    <w:multiLevelType w:val="multilevel"/>
    <w:tmpl w:val="FD82005E"/>
    <w:lvl w:ilvl="0">
      <w:start w:val="12"/>
      <w:numFmt w:val="decimal"/>
      <w:lvlText w:val="%1."/>
      <w:lvlJc w:val="left"/>
      <w:pPr>
        <w:ind w:left="1211" w:hanging="360"/>
      </w:pPr>
      <w:rPr>
        <w:rFonts w:hint="default"/>
      </w:rPr>
    </w:lvl>
    <w:lvl w:ilvl="1">
      <w:start w:val="9"/>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241865646">
    <w:abstractNumId w:val="17"/>
  </w:num>
  <w:num w:numId="2" w16cid:durableId="1219586530">
    <w:abstractNumId w:val="5"/>
  </w:num>
  <w:num w:numId="3" w16cid:durableId="1214653156">
    <w:abstractNumId w:val="14"/>
    <w:lvlOverride w:ilvl="0">
      <w:startOverride w:val="1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662534">
    <w:abstractNumId w:val="14"/>
  </w:num>
  <w:num w:numId="5" w16cid:durableId="33623243">
    <w:abstractNumId w:val="22"/>
  </w:num>
  <w:num w:numId="6" w16cid:durableId="829322090">
    <w:abstractNumId w:val="13"/>
  </w:num>
  <w:num w:numId="7" w16cid:durableId="1708870107">
    <w:abstractNumId w:val="24"/>
    <w:lvlOverride w:ilvl="0">
      <w:startOverride w:val="15"/>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3978547">
    <w:abstractNumId w:val="10"/>
  </w:num>
  <w:num w:numId="9" w16cid:durableId="1153374189">
    <w:abstractNumId w:val="3"/>
  </w:num>
  <w:num w:numId="10" w16cid:durableId="1190801326">
    <w:abstractNumId w:val="6"/>
  </w:num>
  <w:num w:numId="11" w16cid:durableId="1610620947">
    <w:abstractNumId w:val="4"/>
  </w:num>
  <w:num w:numId="12" w16cid:durableId="1241404154">
    <w:abstractNumId w:val="15"/>
  </w:num>
  <w:num w:numId="13" w16cid:durableId="292449363">
    <w:abstractNumId w:val="23"/>
    <w:lvlOverride w:ilvl="0">
      <w:startOverride w:val="5"/>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2921317">
    <w:abstractNumId w:val="19"/>
  </w:num>
  <w:num w:numId="15" w16cid:durableId="904953666">
    <w:abstractNumId w:val="21"/>
  </w:num>
  <w:num w:numId="16" w16cid:durableId="1177620032">
    <w:abstractNumId w:val="11"/>
  </w:num>
  <w:num w:numId="17" w16cid:durableId="332805935">
    <w:abstractNumId w:val="2"/>
  </w:num>
  <w:num w:numId="18" w16cid:durableId="1725639460">
    <w:abstractNumId w:val="25"/>
  </w:num>
  <w:num w:numId="19" w16cid:durableId="352654927">
    <w:abstractNumId w:val="18"/>
  </w:num>
  <w:num w:numId="20" w16cid:durableId="1239904215">
    <w:abstractNumId w:val="0"/>
  </w:num>
  <w:num w:numId="21" w16cid:durableId="1091241288">
    <w:abstractNumId w:val="20"/>
  </w:num>
  <w:num w:numId="22" w16cid:durableId="1126780283">
    <w:abstractNumId w:val="1"/>
  </w:num>
  <w:num w:numId="23" w16cid:durableId="1554542897">
    <w:abstractNumId w:val="7"/>
  </w:num>
  <w:num w:numId="24" w16cid:durableId="883836560">
    <w:abstractNumId w:val="9"/>
  </w:num>
  <w:num w:numId="25" w16cid:durableId="1121538617">
    <w:abstractNumId w:val="16"/>
  </w:num>
  <w:num w:numId="26" w16cid:durableId="1759600534">
    <w:abstractNumId w:val="12"/>
  </w:num>
  <w:num w:numId="27" w16cid:durableId="897013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C6"/>
    <w:rsid w:val="00013246"/>
    <w:rsid w:val="00023860"/>
    <w:rsid w:val="000245BC"/>
    <w:rsid w:val="0004394D"/>
    <w:rsid w:val="00075CE0"/>
    <w:rsid w:val="00095264"/>
    <w:rsid w:val="000C0955"/>
    <w:rsid w:val="000D74CB"/>
    <w:rsid w:val="000E07B4"/>
    <w:rsid w:val="000E68A0"/>
    <w:rsid w:val="000F27F0"/>
    <w:rsid w:val="000F420C"/>
    <w:rsid w:val="00134C20"/>
    <w:rsid w:val="00137DD5"/>
    <w:rsid w:val="00150EF5"/>
    <w:rsid w:val="0016050A"/>
    <w:rsid w:val="00167B7A"/>
    <w:rsid w:val="00184FD9"/>
    <w:rsid w:val="001A5FAD"/>
    <w:rsid w:val="001A6BDA"/>
    <w:rsid w:val="002104A3"/>
    <w:rsid w:val="0022094E"/>
    <w:rsid w:val="002343D0"/>
    <w:rsid w:val="00237E2F"/>
    <w:rsid w:val="0024055F"/>
    <w:rsid w:val="0027296A"/>
    <w:rsid w:val="00280A5C"/>
    <w:rsid w:val="00285348"/>
    <w:rsid w:val="002E1CD4"/>
    <w:rsid w:val="002F1DED"/>
    <w:rsid w:val="002F4B95"/>
    <w:rsid w:val="002F6CDF"/>
    <w:rsid w:val="00312533"/>
    <w:rsid w:val="003154F2"/>
    <w:rsid w:val="00330985"/>
    <w:rsid w:val="0034236C"/>
    <w:rsid w:val="00372004"/>
    <w:rsid w:val="00387DAA"/>
    <w:rsid w:val="003913D4"/>
    <w:rsid w:val="00397ED3"/>
    <w:rsid w:val="003C0A6B"/>
    <w:rsid w:val="0044438C"/>
    <w:rsid w:val="00457F9B"/>
    <w:rsid w:val="00494A0D"/>
    <w:rsid w:val="004C7344"/>
    <w:rsid w:val="0050193C"/>
    <w:rsid w:val="0054128A"/>
    <w:rsid w:val="0054269A"/>
    <w:rsid w:val="00553EF1"/>
    <w:rsid w:val="005624A8"/>
    <w:rsid w:val="0058420D"/>
    <w:rsid w:val="0059371B"/>
    <w:rsid w:val="00596103"/>
    <w:rsid w:val="005B0BDA"/>
    <w:rsid w:val="005C4FBE"/>
    <w:rsid w:val="005F7AF5"/>
    <w:rsid w:val="00632E9D"/>
    <w:rsid w:val="00683235"/>
    <w:rsid w:val="00696583"/>
    <w:rsid w:val="006A3349"/>
    <w:rsid w:val="006A4E64"/>
    <w:rsid w:val="006C60BE"/>
    <w:rsid w:val="006E57C6"/>
    <w:rsid w:val="00702068"/>
    <w:rsid w:val="007128D3"/>
    <w:rsid w:val="00717F53"/>
    <w:rsid w:val="00734D90"/>
    <w:rsid w:val="00744FF6"/>
    <w:rsid w:val="007613D8"/>
    <w:rsid w:val="007877A4"/>
    <w:rsid w:val="007A6F69"/>
    <w:rsid w:val="007B25E6"/>
    <w:rsid w:val="007D42A4"/>
    <w:rsid w:val="007E5BA1"/>
    <w:rsid w:val="00802882"/>
    <w:rsid w:val="00824116"/>
    <w:rsid w:val="00827892"/>
    <w:rsid w:val="00836721"/>
    <w:rsid w:val="00865F34"/>
    <w:rsid w:val="008759AC"/>
    <w:rsid w:val="008904E8"/>
    <w:rsid w:val="008B21E5"/>
    <w:rsid w:val="008B280B"/>
    <w:rsid w:val="008C3578"/>
    <w:rsid w:val="008C62CD"/>
    <w:rsid w:val="008C7F35"/>
    <w:rsid w:val="008E0838"/>
    <w:rsid w:val="00905449"/>
    <w:rsid w:val="00912B58"/>
    <w:rsid w:val="009151A3"/>
    <w:rsid w:val="00917FF9"/>
    <w:rsid w:val="00920C25"/>
    <w:rsid w:val="00950333"/>
    <w:rsid w:val="009553E0"/>
    <w:rsid w:val="009702A9"/>
    <w:rsid w:val="0097156B"/>
    <w:rsid w:val="009B2AEB"/>
    <w:rsid w:val="009E5132"/>
    <w:rsid w:val="009F386C"/>
    <w:rsid w:val="00A043E9"/>
    <w:rsid w:val="00A33446"/>
    <w:rsid w:val="00A55F06"/>
    <w:rsid w:val="00A7265E"/>
    <w:rsid w:val="00A73D35"/>
    <w:rsid w:val="00A82A5B"/>
    <w:rsid w:val="00AA3BB0"/>
    <w:rsid w:val="00AD7676"/>
    <w:rsid w:val="00AE52A1"/>
    <w:rsid w:val="00AF11CA"/>
    <w:rsid w:val="00B07120"/>
    <w:rsid w:val="00B251ED"/>
    <w:rsid w:val="00B300A6"/>
    <w:rsid w:val="00B32A20"/>
    <w:rsid w:val="00B346EA"/>
    <w:rsid w:val="00B37AED"/>
    <w:rsid w:val="00B452E4"/>
    <w:rsid w:val="00B469F5"/>
    <w:rsid w:val="00B52D8B"/>
    <w:rsid w:val="00B63DA2"/>
    <w:rsid w:val="00B65ABB"/>
    <w:rsid w:val="00BA1E77"/>
    <w:rsid w:val="00BB736B"/>
    <w:rsid w:val="00C17291"/>
    <w:rsid w:val="00C371ED"/>
    <w:rsid w:val="00C847AE"/>
    <w:rsid w:val="00CF7B38"/>
    <w:rsid w:val="00D011A0"/>
    <w:rsid w:val="00D10B83"/>
    <w:rsid w:val="00D51C1A"/>
    <w:rsid w:val="00D55496"/>
    <w:rsid w:val="00D70F3B"/>
    <w:rsid w:val="00D8408E"/>
    <w:rsid w:val="00DA23E1"/>
    <w:rsid w:val="00DA24D4"/>
    <w:rsid w:val="00DA6430"/>
    <w:rsid w:val="00DB41F2"/>
    <w:rsid w:val="00E006D1"/>
    <w:rsid w:val="00E10DA7"/>
    <w:rsid w:val="00E26F14"/>
    <w:rsid w:val="00E406B3"/>
    <w:rsid w:val="00E46F07"/>
    <w:rsid w:val="00E80571"/>
    <w:rsid w:val="00EF7462"/>
    <w:rsid w:val="00F06170"/>
    <w:rsid w:val="00F06375"/>
    <w:rsid w:val="00F154C4"/>
    <w:rsid w:val="00F2296D"/>
    <w:rsid w:val="00F559AA"/>
    <w:rsid w:val="00F564F7"/>
    <w:rsid w:val="00FB1AF8"/>
    <w:rsid w:val="00FB59C5"/>
    <w:rsid w:val="00FD1B21"/>
    <w:rsid w:val="00FF26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D2950"/>
  <w15:chartTrackingRefBased/>
  <w15:docId w15:val="{9AACC125-30A5-4F4B-9840-748754C0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7C6"/>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6E57C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57C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57C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57C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E57C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E57C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E57C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E57C6"/>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E57C6"/>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7C6"/>
    <w:rPr>
      <w:rFonts w:eastAsiaTheme="majorEastAsia" w:cstheme="majorBidi"/>
      <w:color w:val="272727" w:themeColor="text1" w:themeTint="D8"/>
    </w:rPr>
  </w:style>
  <w:style w:type="paragraph" w:styleId="Title">
    <w:name w:val="Title"/>
    <w:basedOn w:val="Normal"/>
    <w:next w:val="Normal"/>
    <w:link w:val="TitleChar"/>
    <w:uiPriority w:val="10"/>
    <w:qFormat/>
    <w:rsid w:val="006E57C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7C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7C6"/>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E57C6"/>
    <w:rPr>
      <w:i/>
      <w:iCs/>
      <w:color w:val="404040" w:themeColor="text1" w:themeTint="BF"/>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2"/>
    <w:basedOn w:val="Normal"/>
    <w:link w:val="ListParagraphChar"/>
    <w:uiPriority w:val="34"/>
    <w:qFormat/>
    <w:rsid w:val="006E57C6"/>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E57C6"/>
    <w:rPr>
      <w:i/>
      <w:iCs/>
      <w:color w:val="0F4761" w:themeColor="accent1" w:themeShade="BF"/>
    </w:rPr>
  </w:style>
  <w:style w:type="paragraph" w:styleId="IntenseQuote">
    <w:name w:val="Intense Quote"/>
    <w:basedOn w:val="Normal"/>
    <w:next w:val="Normal"/>
    <w:link w:val="IntenseQuoteChar"/>
    <w:uiPriority w:val="30"/>
    <w:qFormat/>
    <w:rsid w:val="006E57C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E57C6"/>
    <w:rPr>
      <w:i/>
      <w:iCs/>
      <w:color w:val="0F4761" w:themeColor="accent1" w:themeShade="BF"/>
    </w:rPr>
  </w:style>
  <w:style w:type="character" w:styleId="IntenseReference">
    <w:name w:val="Intense Reference"/>
    <w:basedOn w:val="DefaultParagraphFont"/>
    <w:uiPriority w:val="32"/>
    <w:qFormat/>
    <w:rsid w:val="006E57C6"/>
    <w:rPr>
      <w:b/>
      <w:bCs/>
      <w:smallCaps/>
      <w:color w:val="0F4761" w:themeColor="accent1" w:themeShade="BF"/>
      <w:spacing w:val="5"/>
    </w:rPr>
  </w:style>
  <w:style w:type="paragraph" w:customStyle="1" w:styleId="xmsonormal">
    <w:name w:val="x_msonormal"/>
    <w:basedOn w:val="Normal"/>
    <w:rsid w:val="006E57C6"/>
    <w:pPr>
      <w:spacing w:before="100" w:beforeAutospacing="1" w:after="100" w:afterAutospacing="1"/>
    </w:pPr>
    <w:rPr>
      <w:szCs w:val="24"/>
      <w:lang w:val="en-US"/>
    </w:rPr>
  </w:style>
  <w:style w:type="paragraph" w:styleId="Header">
    <w:name w:val="header"/>
    <w:basedOn w:val="Normal"/>
    <w:link w:val="HeaderChar"/>
    <w:uiPriority w:val="99"/>
    <w:unhideWhenUsed/>
    <w:rsid w:val="006E57C6"/>
    <w:pPr>
      <w:tabs>
        <w:tab w:val="center" w:pos="4819"/>
        <w:tab w:val="right" w:pos="9638"/>
      </w:tabs>
    </w:pPr>
  </w:style>
  <w:style w:type="character" w:customStyle="1" w:styleId="HeaderChar">
    <w:name w:val="Header Char"/>
    <w:basedOn w:val="DefaultParagraphFont"/>
    <w:link w:val="Header"/>
    <w:uiPriority w:val="99"/>
    <w:rsid w:val="006E57C6"/>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E57C6"/>
    <w:pPr>
      <w:tabs>
        <w:tab w:val="center" w:pos="4819"/>
        <w:tab w:val="right" w:pos="9638"/>
      </w:tabs>
    </w:pPr>
  </w:style>
  <w:style w:type="character" w:customStyle="1" w:styleId="FooterChar">
    <w:name w:val="Footer Char"/>
    <w:basedOn w:val="DefaultParagraphFont"/>
    <w:link w:val="Footer"/>
    <w:uiPriority w:val="99"/>
    <w:rsid w:val="006E57C6"/>
    <w:rPr>
      <w:rFonts w:ascii="Times New Roman" w:eastAsia="Times New Roman" w:hAnsi="Times New Roman" w:cs="Times New Roman"/>
      <w:kern w:val="0"/>
      <w:sz w:val="24"/>
      <w:szCs w:val="20"/>
      <w14:ligatures w14:val="none"/>
    </w:rPr>
  </w:style>
  <w:style w:type="paragraph" w:styleId="Revision">
    <w:name w:val="Revision"/>
    <w:hidden/>
    <w:uiPriority w:val="99"/>
    <w:semiHidden/>
    <w:rsid w:val="00B251ED"/>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semiHidden/>
    <w:unhideWhenUsed/>
    <w:rsid w:val="00C371ED"/>
    <w:rPr>
      <w:sz w:val="16"/>
      <w:szCs w:val="16"/>
    </w:rPr>
  </w:style>
  <w:style w:type="paragraph" w:styleId="CommentText">
    <w:name w:val="annotation text"/>
    <w:basedOn w:val="Normal"/>
    <w:link w:val="CommentTextChar"/>
    <w:unhideWhenUsed/>
    <w:rsid w:val="00C371ED"/>
    <w:rPr>
      <w:sz w:val="20"/>
    </w:rPr>
  </w:style>
  <w:style w:type="character" w:customStyle="1" w:styleId="CommentTextChar">
    <w:name w:val="Comment Text Char"/>
    <w:basedOn w:val="DefaultParagraphFont"/>
    <w:link w:val="CommentText"/>
    <w:rsid w:val="00C371E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371ED"/>
    <w:rPr>
      <w:b/>
      <w:bCs/>
    </w:rPr>
  </w:style>
  <w:style w:type="character" w:customStyle="1" w:styleId="CommentSubjectChar">
    <w:name w:val="Comment Subject Char"/>
    <w:basedOn w:val="CommentTextChar"/>
    <w:link w:val="CommentSubject"/>
    <w:uiPriority w:val="99"/>
    <w:semiHidden/>
    <w:rsid w:val="00C371ED"/>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D01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06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6B3"/>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553EF1"/>
    <w:rPr>
      <w:color w:val="467886" w:themeColor="hyperlink"/>
      <w:u w:val="single"/>
    </w:rPr>
  </w:style>
  <w:style w:type="character" w:styleId="UnresolvedMention">
    <w:name w:val="Unresolved Mention"/>
    <w:basedOn w:val="DefaultParagraphFont"/>
    <w:uiPriority w:val="99"/>
    <w:semiHidden/>
    <w:unhideWhenUsed/>
    <w:rsid w:val="00553EF1"/>
    <w:rPr>
      <w:color w:val="605E5C"/>
      <w:shd w:val="clear" w:color="auto" w:fill="E1DFDD"/>
    </w:rPr>
  </w:style>
  <w:style w:type="character" w:styleId="FollowedHyperlink">
    <w:name w:val="FollowedHyperlink"/>
    <w:basedOn w:val="DefaultParagraphFont"/>
    <w:uiPriority w:val="99"/>
    <w:semiHidden/>
    <w:unhideWhenUsed/>
    <w:rsid w:val="00553EF1"/>
    <w:rPr>
      <w:color w:val="96607D" w:themeColor="followedHyperlink"/>
      <w:u w:val="single"/>
    </w:rPr>
  </w:style>
  <w:style w:type="paragraph" w:customStyle="1" w:styleId="pf0">
    <w:name w:val="pf0"/>
    <w:basedOn w:val="Normal"/>
    <w:rsid w:val="0034236C"/>
    <w:pPr>
      <w:spacing w:before="100" w:beforeAutospacing="1" w:after="100" w:afterAutospacing="1"/>
    </w:pPr>
    <w:rPr>
      <w:szCs w:val="24"/>
      <w:lang w:eastAsia="lt-LT"/>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2 Char"/>
    <w:link w:val="ListParagraph"/>
    <w:uiPriority w:val="34"/>
    <w:qFormat/>
    <w:locked/>
    <w:rsid w:val="0004394D"/>
  </w:style>
  <w:style w:type="paragraph" w:customStyle="1" w:styleId="Default">
    <w:name w:val="Default"/>
    <w:rsid w:val="00397ED3"/>
    <w:pPr>
      <w:autoSpaceDE w:val="0"/>
      <w:autoSpaceDN w:val="0"/>
      <w:adjustRightInd w:val="0"/>
      <w:spacing w:after="0" w:line="240" w:lineRule="auto"/>
    </w:pPr>
    <w:rPr>
      <w:rFonts w:ascii="EUAlbertina" w:eastAsia="Times New Roman" w:hAnsi="EUAlbertina" w:cs="EUAlbertina"/>
      <w:color w:val="000000"/>
      <w:kern w:val="0"/>
      <w:sz w:val="24"/>
      <w:szCs w:val="24"/>
      <w14:ligatures w14:val="none"/>
    </w:rPr>
  </w:style>
  <w:style w:type="paragraph" w:styleId="NormalWeb">
    <w:name w:val="Normal (Web)"/>
    <w:basedOn w:val="Normal"/>
    <w:uiPriority w:val="99"/>
    <w:unhideWhenUsed/>
    <w:rsid w:val="008E0838"/>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3559">
      <w:bodyDiv w:val="1"/>
      <w:marLeft w:val="0"/>
      <w:marRight w:val="0"/>
      <w:marTop w:val="0"/>
      <w:marBottom w:val="0"/>
      <w:divBdr>
        <w:top w:val="none" w:sz="0" w:space="0" w:color="auto"/>
        <w:left w:val="none" w:sz="0" w:space="0" w:color="auto"/>
        <w:bottom w:val="none" w:sz="0" w:space="0" w:color="auto"/>
        <w:right w:val="none" w:sz="0" w:space="0" w:color="auto"/>
      </w:divBdr>
    </w:div>
    <w:div w:id="274873216">
      <w:bodyDiv w:val="1"/>
      <w:marLeft w:val="0"/>
      <w:marRight w:val="0"/>
      <w:marTop w:val="0"/>
      <w:marBottom w:val="0"/>
      <w:divBdr>
        <w:top w:val="none" w:sz="0" w:space="0" w:color="auto"/>
        <w:left w:val="none" w:sz="0" w:space="0" w:color="auto"/>
        <w:bottom w:val="none" w:sz="0" w:space="0" w:color="auto"/>
        <w:right w:val="none" w:sz="0" w:space="0" w:color="auto"/>
      </w:divBdr>
    </w:div>
    <w:div w:id="99892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_Flow_SignoffStatus xmlns="b69c057d-3413-4a41-93c5-e2d0b5207e19" xsi:nil="true"/>
    <TaxCatchAll xmlns="a9e7eb83-60b4-45b8-8e89-8fcf76822b5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76f3e8b8c10ccb1fab011ad8e8590a05">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b555488fbc44dd69f701fdf12ae624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89FBC-40DF-4F19-B31E-733227E430AB}">
  <ds:schemaRefs>
    <ds:schemaRef ds:uri="http://schemas.openxmlformats.org/officeDocument/2006/bibliography"/>
  </ds:schemaRefs>
</ds:datastoreItem>
</file>

<file path=customXml/itemProps2.xml><?xml version="1.0" encoding="utf-8"?>
<ds:datastoreItem xmlns:ds="http://schemas.openxmlformats.org/officeDocument/2006/customXml" ds:itemID="{7BF92442-1170-437B-9DB2-6BDCD53D3AE7}">
  <ds:schemaRefs>
    <ds:schemaRef ds:uri="http://schemas.microsoft.com/sharepoint/v3/contenttype/forms"/>
  </ds:schemaRefs>
</ds:datastoreItem>
</file>

<file path=customXml/itemProps3.xml><?xml version="1.0" encoding="utf-8"?>
<ds:datastoreItem xmlns:ds="http://schemas.openxmlformats.org/officeDocument/2006/customXml" ds:itemID="{BCA9567E-78EC-424D-ADB8-EDF286342AE1}">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4.xml><?xml version="1.0" encoding="utf-8"?>
<ds:datastoreItem xmlns:ds="http://schemas.openxmlformats.org/officeDocument/2006/customXml" ds:itemID="{60635163-CCBB-4259-BCFC-8C8B13393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Pages>
  <Words>3822</Words>
  <Characters>2179</Characters>
  <Application>Microsoft Office Word</Application>
  <DocSecurity>0</DocSecurity>
  <Lines>18</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Rudakaitė-Šaukštel</dc:creator>
  <cp:lastModifiedBy>Edita Rudakaitė-Šaukštel</cp:lastModifiedBy>
  <cp:revision>14</cp:revision>
  <dcterms:created xsi:type="dcterms:W3CDTF">2026-09-10T11:56:00Z</dcterms:created>
  <dcterms:modified xsi:type="dcterms:W3CDTF">2026-11-04T09:27:00Z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ies>
</file>