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1CB2" w14:textId="77777777" w:rsidR="0036662A" w:rsidRPr="00017566" w:rsidRDefault="0036662A" w:rsidP="006C4311">
      <w:pPr>
        <w:jc w:val="center"/>
        <w:rPr>
          <w:b/>
          <w:bCs/>
        </w:rPr>
      </w:pPr>
      <w:r w:rsidRPr="00017566">
        <w:rPr>
          <w:b/>
          <w:bCs/>
        </w:rPr>
        <w:t xml:space="preserve">LIETUVOS RESPUBLIKOS </w:t>
      </w:r>
      <w:r w:rsidR="00AA30C9" w:rsidRPr="00017566">
        <w:rPr>
          <w:b/>
          <w:bCs/>
        </w:rPr>
        <w:t>EKONOMIKOS IR INOVACIJŲ</w:t>
      </w:r>
      <w:r w:rsidRPr="00017566">
        <w:rPr>
          <w:b/>
          <w:bCs/>
        </w:rPr>
        <w:t xml:space="preserve"> MINISTERIJA</w:t>
      </w:r>
    </w:p>
    <w:p w14:paraId="4BE9C383" w14:textId="77777777" w:rsidR="0036662A" w:rsidRPr="00017566" w:rsidRDefault="0036662A" w:rsidP="002842BA">
      <w:pPr>
        <w:jc w:val="both"/>
        <w:rPr>
          <w:b/>
          <w:bCs/>
        </w:rPr>
      </w:pPr>
    </w:p>
    <w:p w14:paraId="61FE5354" w14:textId="4A7A41A9" w:rsidR="0036662A" w:rsidRPr="00930FD1" w:rsidRDefault="008D748C" w:rsidP="00BA1CAF">
      <w:pPr>
        <w:jc w:val="center"/>
        <w:rPr>
          <w:b/>
          <w:bCs/>
          <w:szCs w:val="24"/>
        </w:rPr>
      </w:pPr>
      <w:r w:rsidRPr="008D748C">
        <w:rPr>
          <w:b/>
          <w:bCs/>
          <w:szCs w:val="24"/>
        </w:rPr>
        <w:t xml:space="preserve">2022–2030 METŲ EKONOMIKOS TRANSFORMACIJOS IR KONKURENCINGUMO PLĖTROS PROGRAMOS PAŽANGOS PRIEMONĖS NR. </w:t>
      </w:r>
      <w:r w:rsidR="00FE3D48" w:rsidRPr="00FE3D48">
        <w:rPr>
          <w:b/>
          <w:bCs/>
          <w:szCs w:val="24"/>
        </w:rPr>
        <w:t>Nr. 05-001-01-05-07 „</w:t>
      </w:r>
      <w:r w:rsidR="00FE3D48" w:rsidRPr="00FE3D48">
        <w:rPr>
          <w:b/>
          <w:bCs/>
          <w:caps/>
          <w:szCs w:val="24"/>
        </w:rPr>
        <w:t xml:space="preserve">Sukurti nuoseklią inovacinės veiklos skatinimo sistemą“ </w:t>
      </w:r>
      <w:r w:rsidR="00D60F83" w:rsidRPr="00D60F83">
        <w:rPr>
          <w:b/>
          <w:bCs/>
          <w:caps/>
          <w:szCs w:val="24"/>
        </w:rPr>
        <w:t xml:space="preserve">veiklos </w:t>
      </w:r>
      <w:r w:rsidR="008A7C14" w:rsidRPr="008A7C14">
        <w:rPr>
          <w:b/>
          <w:bCs/>
          <w:caps/>
          <w:szCs w:val="24"/>
        </w:rPr>
        <w:t>„20. Didinti įmonių pajėgumus investuoti į inovatyvių produktų, skirtų gynybos ir saugumo sektoriui, kūrimą ir vystymą“ poveiklės „20.1 Didinti įmonių pajėgumus investuoti į inovatyvių produktų, skirtų gynybos ir saugumo sektoriui, kūrimą ir vystymą (Sostinės regionas)“ ir „20.2. Didinti įmonių pajėgumus investuoti į inovatyvių produktų, skirtų gynybos ir saugumo sektoriui, kūrimą ir vystymą (Vidurio ir vakarų Lietuvos regionas)“</w:t>
      </w:r>
      <w:r w:rsidR="00D60F83" w:rsidRPr="00D60F83">
        <w:rPr>
          <w:b/>
          <w:bCs/>
          <w:caps/>
          <w:szCs w:val="24"/>
        </w:rPr>
        <w:t xml:space="preserve"> </w:t>
      </w:r>
      <w:r w:rsidRPr="008D748C">
        <w:rPr>
          <w:b/>
          <w:bCs/>
          <w:szCs w:val="24"/>
        </w:rPr>
        <w:t>PROJEKTŲ ATRANKOS KRITERIJ</w:t>
      </w:r>
      <w:r>
        <w:rPr>
          <w:b/>
          <w:bCs/>
          <w:szCs w:val="24"/>
        </w:rPr>
        <w:t xml:space="preserve">Ų </w:t>
      </w:r>
      <w:r w:rsidR="00A323E0" w:rsidRPr="00017566">
        <w:rPr>
          <w:b/>
          <w:bCs/>
        </w:rPr>
        <w:t>DERINIMAS</w:t>
      </w:r>
    </w:p>
    <w:p w14:paraId="168B0F39" w14:textId="6FD3BC6B" w:rsidR="00984D10" w:rsidRPr="00996516" w:rsidRDefault="00984D10" w:rsidP="002842BA">
      <w:pPr>
        <w:jc w:val="both"/>
        <w:rPr>
          <w:b/>
          <w:bCs/>
          <w:lang w:val="en-US"/>
        </w:rPr>
      </w:pPr>
    </w:p>
    <w:p w14:paraId="28F05659" w14:textId="158269B1" w:rsidR="00984D10" w:rsidRPr="00984D10" w:rsidRDefault="00984D10" w:rsidP="002842BA">
      <w:pPr>
        <w:jc w:val="both"/>
        <w:rPr>
          <w:b/>
          <w:i/>
          <w:iCs/>
          <w:szCs w:val="24"/>
        </w:rPr>
      </w:pPr>
      <w:r w:rsidRPr="00C87C2D">
        <w:rPr>
          <w:b/>
          <w:i/>
          <w:iCs/>
          <w:szCs w:val="24"/>
        </w:rPr>
        <w:t>Viešųjų interesų viršenybei užtikrinti pastabas ir pasiūlymus teikiantys asmenys privalo teisės aktų nustatyta tvarka ir priemonėmis vengti interesų konflikto ir elgtis taip, kad nekiltų abejonių, kad toks konfliktas yra.</w:t>
      </w:r>
    </w:p>
    <w:p w14:paraId="74CF9614" w14:textId="77777777" w:rsidR="0036662A" w:rsidRPr="00017566" w:rsidRDefault="0036662A" w:rsidP="002842BA">
      <w:pPr>
        <w:jc w:val="both"/>
        <w:rPr>
          <w:b/>
          <w:bCs/>
        </w:rPr>
      </w:pPr>
    </w:p>
    <w:tbl>
      <w:tblPr>
        <w:tblStyle w:val="TableGrid"/>
        <w:tblW w:w="14459" w:type="dxa"/>
        <w:tblInd w:w="-5" w:type="dxa"/>
        <w:tblLook w:val="04A0" w:firstRow="1" w:lastRow="0" w:firstColumn="1" w:lastColumn="0" w:noHBand="0" w:noVBand="1"/>
      </w:tblPr>
      <w:tblGrid>
        <w:gridCol w:w="6917"/>
        <w:gridCol w:w="7542"/>
      </w:tblGrid>
      <w:tr w:rsidR="0036662A" w:rsidRPr="00017566" w14:paraId="186CD4CE" w14:textId="77777777" w:rsidTr="005C2636">
        <w:tc>
          <w:tcPr>
            <w:tcW w:w="6917" w:type="dxa"/>
          </w:tcPr>
          <w:p w14:paraId="5ABD71ED" w14:textId="7B71F54D" w:rsidR="0036662A" w:rsidRPr="00017566" w:rsidRDefault="0036662A" w:rsidP="002842BA">
            <w:pPr>
              <w:jc w:val="both"/>
              <w:rPr>
                <w:b/>
                <w:szCs w:val="24"/>
              </w:rPr>
            </w:pPr>
            <w:r w:rsidRPr="00017566">
              <w:rPr>
                <w:b/>
                <w:szCs w:val="24"/>
              </w:rPr>
              <w:t xml:space="preserve">Paskelbimo </w:t>
            </w:r>
            <w:r w:rsidRPr="00017566">
              <w:t>www.</w:t>
            </w:r>
            <w:r w:rsidR="005B09A6" w:rsidRPr="005B09A6">
              <w:t>esinvesticijos.lt</w:t>
            </w:r>
            <w:r w:rsidR="005B09A6">
              <w:t xml:space="preserve"> </w:t>
            </w:r>
            <w:r w:rsidRPr="00017566">
              <w:rPr>
                <w:b/>
                <w:szCs w:val="24"/>
              </w:rPr>
              <w:t>data</w:t>
            </w:r>
          </w:p>
        </w:tc>
        <w:tc>
          <w:tcPr>
            <w:tcW w:w="7542" w:type="dxa"/>
          </w:tcPr>
          <w:p w14:paraId="30C88A42" w14:textId="6E513FE5" w:rsidR="0036662A" w:rsidRPr="008D748C" w:rsidRDefault="00F65129" w:rsidP="002842BA">
            <w:pPr>
              <w:jc w:val="both"/>
              <w:rPr>
                <w:szCs w:val="24"/>
                <w:highlight w:val="yellow"/>
              </w:rPr>
            </w:pPr>
            <w:r w:rsidRPr="00466A09">
              <w:rPr>
                <w:szCs w:val="24"/>
              </w:rPr>
              <w:t>202</w:t>
            </w:r>
            <w:r w:rsidR="00D60F83">
              <w:rPr>
                <w:szCs w:val="24"/>
              </w:rPr>
              <w:t>6</w:t>
            </w:r>
            <w:r w:rsidRPr="00466A09">
              <w:rPr>
                <w:szCs w:val="24"/>
              </w:rPr>
              <w:t>-</w:t>
            </w:r>
            <w:r w:rsidR="007C43DE">
              <w:rPr>
                <w:szCs w:val="24"/>
              </w:rPr>
              <w:t>10-22</w:t>
            </w:r>
          </w:p>
        </w:tc>
      </w:tr>
      <w:tr w:rsidR="0036662A" w:rsidRPr="00017566" w14:paraId="0B887416" w14:textId="77777777" w:rsidTr="005C2636">
        <w:tc>
          <w:tcPr>
            <w:tcW w:w="6917" w:type="dxa"/>
          </w:tcPr>
          <w:p w14:paraId="222C999C" w14:textId="77777777" w:rsidR="0036662A" w:rsidRPr="00017566" w:rsidRDefault="0036662A" w:rsidP="002842BA">
            <w:pPr>
              <w:jc w:val="both"/>
              <w:rPr>
                <w:b/>
                <w:szCs w:val="24"/>
              </w:rPr>
            </w:pPr>
            <w:r w:rsidRPr="00017566">
              <w:rPr>
                <w:b/>
                <w:szCs w:val="24"/>
              </w:rPr>
              <w:t>Ar gauta pastabų ir (ar) pasiūlymų?</w:t>
            </w:r>
          </w:p>
          <w:p w14:paraId="240DC70C" w14:textId="77777777" w:rsidR="0036662A" w:rsidRPr="00017566" w:rsidRDefault="0036662A" w:rsidP="002842BA">
            <w:pPr>
              <w:jc w:val="both"/>
              <w:rPr>
                <w:i/>
                <w:sz w:val="20"/>
              </w:rPr>
            </w:pPr>
            <w:r w:rsidRPr="00017566">
              <w:rPr>
                <w:i/>
                <w:sz w:val="20"/>
              </w:rPr>
              <w:t>Jei pastabų ir pasiūlymų nebuvo gauta, į kitą klausimą neatsakoma ir žemiau esanti lentelė nepildoma</w:t>
            </w:r>
          </w:p>
        </w:tc>
        <w:tc>
          <w:tcPr>
            <w:tcW w:w="7542" w:type="dxa"/>
          </w:tcPr>
          <w:p w14:paraId="3F99D4E0" w14:textId="45D03114" w:rsidR="0036662A" w:rsidRPr="00017566" w:rsidRDefault="00710B47" w:rsidP="002842BA">
            <w:pPr>
              <w:jc w:val="both"/>
            </w:pPr>
            <w:sdt>
              <w:sdtPr>
                <w:rPr>
                  <w:szCs w:val="24"/>
                </w:rPr>
                <w:id w:val="1624655025"/>
              </w:sdtPr>
              <w:sdtEndPr/>
              <w:sdtContent>
                <w:sdt>
                  <w:sdtPr>
                    <w:id w:val="-2106334452"/>
                  </w:sdtPr>
                  <w:sdtEndPr/>
                  <w:sdtContent>
                    <w:r w:rsidR="00D60F83">
                      <w:fldChar w:fldCharType="begin">
                        <w:ffData>
                          <w:name w:val=""/>
                          <w:enabled/>
                          <w:calcOnExit w:val="0"/>
                          <w:checkBox>
                            <w:sizeAuto/>
                            <w:default w:val="1"/>
                          </w:checkBox>
                        </w:ffData>
                      </w:fldChar>
                    </w:r>
                    <w:r w:rsidR="00D60F83">
                      <w:instrText xml:space="preserve"> FORMCHECKBOX </w:instrText>
                    </w:r>
                    <w:r w:rsidR="00D60F83">
                      <w:fldChar w:fldCharType="separate"/>
                    </w:r>
                    <w:r w:rsidR="00D60F83">
                      <w:fldChar w:fldCharType="end"/>
                    </w:r>
                  </w:sdtContent>
                </w:sdt>
                <w:r w:rsidR="00D60F83">
                  <w:rPr>
                    <w:b/>
                    <w:szCs w:val="24"/>
                  </w:rPr>
                  <w:t xml:space="preserve"> </w:t>
                </w:r>
              </w:sdtContent>
            </w:sdt>
            <w:r w:rsidR="0036662A" w:rsidRPr="00017566">
              <w:rPr>
                <w:szCs w:val="24"/>
              </w:rPr>
              <w:t xml:space="preserve">Taip </w:t>
            </w:r>
            <w:sdt>
              <w:sdtPr>
                <w:rPr>
                  <w:szCs w:val="24"/>
                </w:rPr>
                <w:id w:val="164368749"/>
              </w:sdtPr>
              <w:sdtEndPr/>
              <w:sdtContent>
                <w:sdt>
                  <w:sdtPr>
                    <w:id w:val="-2030169889"/>
                  </w:sdtPr>
                  <w:sdtEndPr/>
                  <w:sdtContent>
                    <w:sdt>
                      <w:sdtPr>
                        <w:id w:val="-53556298"/>
                      </w:sdtPr>
                      <w:sdtEndPr/>
                      <w:sdtContent>
                        <w:r w:rsidR="00D60F83" w:rsidRPr="00017566">
                          <w:fldChar w:fldCharType="begin">
                            <w:ffData>
                              <w:name w:val="Check1"/>
                              <w:enabled/>
                              <w:calcOnExit w:val="0"/>
                              <w:checkBox>
                                <w:sizeAuto/>
                                <w:default w:val="0"/>
                              </w:checkBox>
                            </w:ffData>
                          </w:fldChar>
                        </w:r>
                        <w:r w:rsidR="00D60F83" w:rsidRPr="00017566">
                          <w:instrText xml:space="preserve"> FORMCHECKBOX </w:instrText>
                        </w:r>
                        <w:r w:rsidR="00D60F83" w:rsidRPr="00017566">
                          <w:fldChar w:fldCharType="separate"/>
                        </w:r>
                        <w:r w:rsidR="00D60F83" w:rsidRPr="00017566">
                          <w:fldChar w:fldCharType="end"/>
                        </w:r>
                      </w:sdtContent>
                    </w:sdt>
                    <w:r w:rsidR="00D60F83">
                      <w:t xml:space="preserve"> </w:t>
                    </w:r>
                  </w:sdtContent>
                </w:sdt>
              </w:sdtContent>
            </w:sdt>
            <w:r w:rsidR="0036662A" w:rsidRPr="00017566">
              <w:rPr>
                <w:szCs w:val="24"/>
              </w:rPr>
              <w:t>Ne</w:t>
            </w:r>
            <w:r w:rsidR="0036662A" w:rsidRPr="00017566">
              <w:rPr>
                <w:szCs w:val="24"/>
              </w:rPr>
              <w:fldChar w:fldCharType="begin"/>
            </w:r>
            <w:r w:rsidR="0036662A" w:rsidRPr="00017566">
              <w:rPr>
                <w:szCs w:val="24"/>
              </w:rPr>
              <w:instrText xml:space="preserve"> FILLIN   \* MERGEFORMAT </w:instrText>
            </w:r>
            <w:r w:rsidR="0036662A" w:rsidRPr="00017566">
              <w:rPr>
                <w:szCs w:val="24"/>
              </w:rPr>
              <w:fldChar w:fldCharType="end"/>
            </w:r>
          </w:p>
        </w:tc>
      </w:tr>
      <w:tr w:rsidR="0036662A" w:rsidRPr="00017566" w14:paraId="48ACEA96" w14:textId="77777777" w:rsidTr="005C2636">
        <w:tc>
          <w:tcPr>
            <w:tcW w:w="6917" w:type="dxa"/>
          </w:tcPr>
          <w:p w14:paraId="0CDA3A40" w14:textId="77777777" w:rsidR="0036662A" w:rsidRPr="00017566" w:rsidRDefault="0036662A" w:rsidP="002842BA">
            <w:pPr>
              <w:jc w:val="both"/>
              <w:rPr>
                <w:b/>
                <w:szCs w:val="24"/>
              </w:rPr>
            </w:pPr>
            <w:r w:rsidRPr="00017566">
              <w:rPr>
                <w:b/>
                <w:szCs w:val="24"/>
              </w:rPr>
              <w:t>Ar į visas pastabas ir (ar) pasiūlymus atsižvelgta?</w:t>
            </w:r>
          </w:p>
          <w:p w14:paraId="2AF95CF4" w14:textId="77777777" w:rsidR="0036662A" w:rsidRPr="00017566" w:rsidRDefault="0036662A" w:rsidP="002842BA">
            <w:pPr>
              <w:jc w:val="both"/>
              <w:rPr>
                <w:i/>
                <w:sz w:val="20"/>
              </w:rPr>
            </w:pPr>
            <w:r w:rsidRPr="00017566">
              <w:rPr>
                <w:i/>
                <w:sz w:val="20"/>
              </w:rPr>
              <w:t>Jei atsižvelgta į visas pastabas ir (ar) pasiūlymus, žemiau esanti lentelė nepildoma</w:t>
            </w:r>
          </w:p>
        </w:tc>
        <w:tc>
          <w:tcPr>
            <w:tcW w:w="7542" w:type="dxa"/>
          </w:tcPr>
          <w:p w14:paraId="3B6FBCDB" w14:textId="0FA8BDFD" w:rsidR="0036662A" w:rsidRPr="00017566" w:rsidRDefault="00710B47" w:rsidP="002842BA">
            <w:pPr>
              <w:jc w:val="both"/>
              <w:rPr>
                <w:szCs w:val="24"/>
              </w:rPr>
            </w:pPr>
            <w:sdt>
              <w:sdtPr>
                <w:id w:val="-1548671976"/>
              </w:sdtPr>
              <w:sdtEndPr/>
              <w:sdtContent>
                <w:r w:rsidR="0036662A" w:rsidRPr="00017566">
                  <w:fldChar w:fldCharType="begin">
                    <w:ffData>
                      <w:name w:val="Check1"/>
                      <w:enabled/>
                      <w:calcOnExit w:val="0"/>
                      <w:checkBox>
                        <w:sizeAuto/>
                        <w:default w:val="0"/>
                      </w:checkBox>
                    </w:ffData>
                  </w:fldChar>
                </w:r>
                <w:r w:rsidR="0036662A" w:rsidRPr="00017566">
                  <w:instrText xml:space="preserve"> FORMCHECKBOX </w:instrText>
                </w:r>
                <w:r w:rsidR="0036662A" w:rsidRPr="00017566">
                  <w:fldChar w:fldCharType="separate"/>
                </w:r>
                <w:r w:rsidR="0036662A" w:rsidRPr="00017566">
                  <w:fldChar w:fldCharType="end"/>
                </w:r>
              </w:sdtContent>
            </w:sdt>
            <w:r w:rsidR="0036662A" w:rsidRPr="00017566">
              <w:rPr>
                <w:szCs w:val="24"/>
              </w:rPr>
              <w:t xml:space="preserve"> Taip </w:t>
            </w:r>
            <w:sdt>
              <w:sdtPr>
                <w:id w:val="-338542889"/>
              </w:sdtPr>
              <w:sdtEndPr/>
              <w:sdtContent>
                <w:sdt>
                  <w:sdtPr>
                    <w:id w:val="450207449"/>
                  </w:sdtPr>
                  <w:sdtEndPr/>
                  <w:sdtContent>
                    <w:sdt>
                      <w:sdtPr>
                        <w:rPr>
                          <w:szCs w:val="24"/>
                        </w:rPr>
                        <w:id w:val="3862343"/>
                      </w:sdtPr>
                      <w:sdtEndPr/>
                      <w:sdtContent>
                        <w:sdt>
                          <w:sdtPr>
                            <w:id w:val="-598328555"/>
                          </w:sdtPr>
                          <w:sdtEndPr/>
                          <w:sdtContent>
                            <w:r w:rsidR="00D60F83">
                              <w:fldChar w:fldCharType="begin">
                                <w:ffData>
                                  <w:name w:val=""/>
                                  <w:enabled/>
                                  <w:calcOnExit w:val="0"/>
                                  <w:checkBox>
                                    <w:sizeAuto/>
                                    <w:default w:val="1"/>
                                  </w:checkBox>
                                </w:ffData>
                              </w:fldChar>
                            </w:r>
                            <w:r w:rsidR="00D60F83">
                              <w:instrText xml:space="preserve"> FORMCHECKBOX </w:instrText>
                            </w:r>
                            <w:r w:rsidR="00D60F83">
                              <w:fldChar w:fldCharType="separate"/>
                            </w:r>
                            <w:r w:rsidR="00D60F83">
                              <w:fldChar w:fldCharType="end"/>
                            </w:r>
                          </w:sdtContent>
                        </w:sdt>
                        <w:r w:rsidR="00D60F83">
                          <w:rPr>
                            <w:b/>
                            <w:szCs w:val="24"/>
                          </w:rPr>
                          <w:t xml:space="preserve"> </w:t>
                        </w:r>
                      </w:sdtContent>
                    </w:sdt>
                  </w:sdtContent>
                </w:sdt>
              </w:sdtContent>
            </w:sdt>
            <w:r w:rsidR="0036662A" w:rsidRPr="002E51FD">
              <w:rPr>
                <w:szCs w:val="24"/>
              </w:rPr>
              <w:t>Ne</w:t>
            </w:r>
            <w:r w:rsidR="0036662A" w:rsidRPr="00017566">
              <w:rPr>
                <w:szCs w:val="24"/>
              </w:rPr>
              <w:t xml:space="preserve"> </w:t>
            </w:r>
          </w:p>
        </w:tc>
      </w:tr>
    </w:tbl>
    <w:p w14:paraId="2CB04BD8" w14:textId="77777777" w:rsidR="0036662A" w:rsidRPr="00017566" w:rsidRDefault="0036662A" w:rsidP="002842BA">
      <w:pPr>
        <w:jc w:val="both"/>
        <w:rPr>
          <w:szCs w:val="24"/>
        </w:rPr>
      </w:pPr>
    </w:p>
    <w:tbl>
      <w:tblPr>
        <w:tblStyle w:val="TableGrid"/>
        <w:tblW w:w="14488" w:type="dxa"/>
        <w:tblLayout w:type="fixed"/>
        <w:tblLook w:val="04A0" w:firstRow="1" w:lastRow="0" w:firstColumn="1" w:lastColumn="0" w:noHBand="0" w:noVBand="1"/>
      </w:tblPr>
      <w:tblGrid>
        <w:gridCol w:w="567"/>
        <w:gridCol w:w="1678"/>
        <w:gridCol w:w="8010"/>
        <w:gridCol w:w="4233"/>
      </w:tblGrid>
      <w:tr w:rsidR="0036662A" w:rsidRPr="006C4311" w14:paraId="6A4E2F17" w14:textId="77777777" w:rsidTr="00F77BD7">
        <w:tc>
          <w:tcPr>
            <w:tcW w:w="567" w:type="dxa"/>
          </w:tcPr>
          <w:p w14:paraId="025A5EA9" w14:textId="77777777" w:rsidR="0036662A" w:rsidRPr="006C4311" w:rsidRDefault="0036662A" w:rsidP="002842BA">
            <w:pPr>
              <w:jc w:val="both"/>
              <w:rPr>
                <w:b/>
                <w:szCs w:val="24"/>
              </w:rPr>
            </w:pPr>
            <w:r w:rsidRPr="006C4311">
              <w:rPr>
                <w:b/>
                <w:szCs w:val="24"/>
              </w:rPr>
              <w:t>Nr.</w:t>
            </w:r>
          </w:p>
        </w:tc>
        <w:tc>
          <w:tcPr>
            <w:tcW w:w="1678" w:type="dxa"/>
            <w:tcBorders>
              <w:bottom w:val="single" w:sz="4" w:space="0" w:color="auto"/>
            </w:tcBorders>
          </w:tcPr>
          <w:p w14:paraId="5FEE2DEB" w14:textId="77777777" w:rsidR="0036662A" w:rsidRPr="006C4311" w:rsidRDefault="0036662A" w:rsidP="002842BA">
            <w:pPr>
              <w:jc w:val="both"/>
              <w:rPr>
                <w:b/>
                <w:szCs w:val="24"/>
              </w:rPr>
            </w:pPr>
            <w:r w:rsidRPr="006C4311">
              <w:rPr>
                <w:b/>
                <w:szCs w:val="24"/>
              </w:rPr>
              <w:t>Institucija</w:t>
            </w:r>
          </w:p>
        </w:tc>
        <w:tc>
          <w:tcPr>
            <w:tcW w:w="8010" w:type="dxa"/>
          </w:tcPr>
          <w:p w14:paraId="4F6476E0" w14:textId="77777777" w:rsidR="0036662A" w:rsidRPr="006C4311" w:rsidRDefault="0036662A" w:rsidP="002842BA">
            <w:pPr>
              <w:jc w:val="both"/>
              <w:rPr>
                <w:b/>
                <w:szCs w:val="24"/>
              </w:rPr>
            </w:pPr>
            <w:r w:rsidRPr="006C4311">
              <w:rPr>
                <w:b/>
                <w:bCs/>
                <w:szCs w:val="24"/>
              </w:rPr>
              <w:t>Pastabos ir pasiūlymai</w:t>
            </w:r>
          </w:p>
        </w:tc>
        <w:tc>
          <w:tcPr>
            <w:tcW w:w="4233" w:type="dxa"/>
          </w:tcPr>
          <w:p w14:paraId="5C314C6F" w14:textId="77777777" w:rsidR="0036662A" w:rsidRPr="006C4311" w:rsidRDefault="0036662A" w:rsidP="002842BA">
            <w:pPr>
              <w:jc w:val="both"/>
              <w:rPr>
                <w:b/>
                <w:szCs w:val="24"/>
              </w:rPr>
            </w:pPr>
            <w:r w:rsidRPr="006C4311">
              <w:rPr>
                <w:b/>
                <w:bCs/>
                <w:szCs w:val="24"/>
              </w:rPr>
              <w:t>Pastabų ir pasiūlymų vertinimas ir (jei taikoma) argumentai, kodėl neatsižvelgta į pastabas ar pasiūlymus</w:t>
            </w:r>
          </w:p>
        </w:tc>
      </w:tr>
      <w:tr w:rsidR="00076EC3" w:rsidRPr="006C4311" w14:paraId="0889DDFC" w14:textId="77777777" w:rsidTr="00F77BD7">
        <w:tc>
          <w:tcPr>
            <w:tcW w:w="567" w:type="dxa"/>
          </w:tcPr>
          <w:p w14:paraId="11BDDE3F" w14:textId="180E4691" w:rsidR="00076EC3" w:rsidRPr="006C4311" w:rsidRDefault="00076EC3" w:rsidP="002842BA">
            <w:pPr>
              <w:jc w:val="both"/>
              <w:rPr>
                <w:bCs/>
                <w:szCs w:val="24"/>
              </w:rPr>
            </w:pPr>
            <w:r>
              <w:rPr>
                <w:bCs/>
                <w:szCs w:val="24"/>
              </w:rPr>
              <w:t>1.</w:t>
            </w:r>
          </w:p>
        </w:tc>
        <w:tc>
          <w:tcPr>
            <w:tcW w:w="1678" w:type="dxa"/>
            <w:vMerge w:val="restart"/>
          </w:tcPr>
          <w:p w14:paraId="3C03CCC3" w14:textId="23C142EB" w:rsidR="00076EC3" w:rsidRPr="006C4311" w:rsidRDefault="007C43DE" w:rsidP="002842BA">
            <w:pPr>
              <w:jc w:val="both"/>
              <w:rPr>
                <w:bCs/>
                <w:szCs w:val="24"/>
              </w:rPr>
            </w:pPr>
            <w:r>
              <w:rPr>
                <w:bCs/>
                <w:szCs w:val="24"/>
              </w:rPr>
              <w:t>UAB „Luna rootics“</w:t>
            </w:r>
          </w:p>
        </w:tc>
        <w:tc>
          <w:tcPr>
            <w:tcW w:w="8010" w:type="dxa"/>
          </w:tcPr>
          <w:p w14:paraId="78D31F51" w14:textId="28D40909" w:rsidR="00076EC3" w:rsidRPr="007C43DE" w:rsidRDefault="007C43DE" w:rsidP="007C43DE">
            <w:pPr>
              <w:jc w:val="both"/>
              <w:rPr>
                <w:bCs/>
                <w:szCs w:val="24"/>
              </w:rPr>
            </w:pPr>
            <w:r w:rsidRPr="007C43DE">
              <w:rPr>
                <w:bCs/>
                <w:szCs w:val="24"/>
              </w:rPr>
              <w:t xml:space="preserve">Atkreipiame dėmesį, kad projektų atrankos kriterijuose vartojamos dvi skirtingos sąvokos – verslo planas ir MTEP verslo planas. Pavyzdžiui, 1 ir 3 specialiuosiuose projektų atrankos kriterijuose nurodomas verslo planas, o 4 ir 8 prioritetiniuose kriterijuose nurodomas MTEP verslo planas. Atsižvelgiant į tai, prašome patikslinti, ar pareiškėjai kartu su paraiška turės pateikti abu dokumentus, ar tik vieną iš jų. Jeigu numatoma, kad turi būti teikiamas vienas iš šių dokumentų, prašome paaiškinti, kokiais atvejais turės būti teikiamas „verslo planas“, o kokiais – MTEP verslo planas. Ar dokumento pasirinkimas priklausys nuo pradinio ir planuojamo pasiekti technologinės parengties lygio (TPL), numatomų vykdyti MTEP veiklų pobūdžio ar kitų aplinkybių? Jeigu bus reikalaujama pateikti abu dokumentus, prašome paaiškinti jų paskirties ir turinio skirtumus, siekiant išvengti informacijos dubliavimo ir perteklinės administracinės naštos pareiškėjams. </w:t>
            </w:r>
            <w:r w:rsidRPr="007C43DE">
              <w:rPr>
                <w:bCs/>
                <w:szCs w:val="24"/>
              </w:rPr>
              <w:lastRenderedPageBreak/>
              <w:t>Siūlome projektų finansavimo sąlygų apraše aiškiai nustatyti, kokiais atvejais ir kokius dokumentus pareiškėjai privalės pateikti, bei užtikrinti nuoseklų šių dokumentų įvardijimą visuose projektų atrankos kriterijuose</w:t>
            </w:r>
            <w:r>
              <w:rPr>
                <w:bCs/>
                <w:szCs w:val="24"/>
              </w:rPr>
              <w:t>.</w:t>
            </w:r>
          </w:p>
        </w:tc>
        <w:tc>
          <w:tcPr>
            <w:tcW w:w="4233" w:type="dxa"/>
          </w:tcPr>
          <w:p w14:paraId="3471DD7F" w14:textId="2DD1E07E" w:rsidR="00076EC3" w:rsidRDefault="00714325" w:rsidP="00FE3D48">
            <w:pPr>
              <w:jc w:val="both"/>
              <w:rPr>
                <w:b/>
                <w:szCs w:val="24"/>
              </w:rPr>
            </w:pPr>
            <w:r w:rsidRPr="00714325">
              <w:rPr>
                <w:b/>
                <w:szCs w:val="24"/>
              </w:rPr>
              <w:lastRenderedPageBreak/>
              <w:t>Atsižvelgta</w:t>
            </w:r>
            <w:r w:rsidR="00254808">
              <w:rPr>
                <w:b/>
                <w:szCs w:val="24"/>
              </w:rPr>
              <w:t xml:space="preserve"> ir paaiškinta</w:t>
            </w:r>
            <w:r w:rsidRPr="00714325">
              <w:rPr>
                <w:b/>
                <w:szCs w:val="24"/>
              </w:rPr>
              <w:t xml:space="preserve">. </w:t>
            </w:r>
          </w:p>
          <w:p w14:paraId="0A686F7E" w14:textId="77777777" w:rsidR="00714325" w:rsidRPr="00714325" w:rsidRDefault="00714325" w:rsidP="00FE3D48">
            <w:pPr>
              <w:jc w:val="both"/>
              <w:rPr>
                <w:bCs/>
                <w:szCs w:val="24"/>
              </w:rPr>
            </w:pPr>
            <w:r w:rsidRPr="00714325">
              <w:rPr>
                <w:bCs/>
                <w:szCs w:val="24"/>
              </w:rPr>
              <w:t xml:space="preserve">Projektų atrankos kriterijai pakoreguoti atitinkamai: </w:t>
            </w:r>
          </w:p>
          <w:p w14:paraId="64190F57" w14:textId="77777777" w:rsidR="00714325" w:rsidRPr="00714325" w:rsidRDefault="00714325" w:rsidP="00FE3D48">
            <w:pPr>
              <w:jc w:val="both"/>
              <w:rPr>
                <w:bCs/>
                <w:szCs w:val="24"/>
              </w:rPr>
            </w:pPr>
            <w:r w:rsidRPr="00714325">
              <w:rPr>
                <w:bCs/>
                <w:szCs w:val="24"/>
              </w:rPr>
              <w:t>1 kriterijus:</w:t>
            </w:r>
          </w:p>
          <w:p w14:paraId="37D41327" w14:textId="28B2A062" w:rsidR="00714325" w:rsidRDefault="00714325" w:rsidP="00FE3D48">
            <w:pPr>
              <w:jc w:val="both"/>
              <w:rPr>
                <w:bCs/>
                <w:i/>
                <w:iCs/>
                <w:szCs w:val="24"/>
              </w:rPr>
            </w:pPr>
            <w:r w:rsidRPr="00714325">
              <w:rPr>
                <w:bCs/>
                <w:szCs w:val="24"/>
              </w:rPr>
              <w:t>&lt;...</w:t>
            </w:r>
            <w:r w:rsidRPr="00714325">
              <w:rPr>
                <w:bCs/>
                <w:i/>
                <w:iCs/>
                <w:szCs w:val="24"/>
              </w:rPr>
              <w:t xml:space="preserve">Atitiktis kriterijui vertinama pagal projektų įgyvendinimo plano (toliau – PĮP) informaciją ir kartu su PĮP pateikiamą užpildytą priedą, nurodytą projektų finansavimo sąlygų apraše, </w:t>
            </w:r>
            <w:r w:rsidRPr="00714325">
              <w:rPr>
                <w:b/>
                <w:i/>
                <w:iCs/>
                <w:szCs w:val="24"/>
              </w:rPr>
              <w:t xml:space="preserve">MTEP </w:t>
            </w:r>
            <w:r w:rsidRPr="00714325">
              <w:rPr>
                <w:bCs/>
                <w:i/>
                <w:iCs/>
                <w:szCs w:val="24"/>
              </w:rPr>
              <w:t>verslo planą....&gt;</w:t>
            </w:r>
          </w:p>
          <w:p w14:paraId="5F40800E" w14:textId="77777777" w:rsidR="00714325" w:rsidRPr="00714325" w:rsidRDefault="00714325" w:rsidP="00FE3D48">
            <w:pPr>
              <w:jc w:val="both"/>
              <w:rPr>
                <w:bCs/>
                <w:szCs w:val="24"/>
              </w:rPr>
            </w:pPr>
            <w:r w:rsidRPr="00714325">
              <w:rPr>
                <w:bCs/>
                <w:szCs w:val="24"/>
              </w:rPr>
              <w:t>3 kriterijus:</w:t>
            </w:r>
          </w:p>
          <w:p w14:paraId="070A3CBE" w14:textId="77777777" w:rsidR="00714325" w:rsidRDefault="00714325" w:rsidP="00FE3D48">
            <w:pPr>
              <w:jc w:val="both"/>
              <w:rPr>
                <w:bCs/>
                <w:i/>
                <w:iCs/>
                <w:szCs w:val="24"/>
              </w:rPr>
            </w:pPr>
            <w:r w:rsidRPr="00714325">
              <w:rPr>
                <w:bCs/>
                <w:i/>
                <w:iCs/>
                <w:szCs w:val="24"/>
              </w:rPr>
              <w:lastRenderedPageBreak/>
              <w:t>&lt;</w:t>
            </w:r>
            <w:r w:rsidRPr="00714325">
              <w:rPr>
                <w:bCs/>
                <w:i/>
                <w:iCs/>
              </w:rPr>
              <w:t>...</w:t>
            </w:r>
            <w:r w:rsidRPr="00714325">
              <w:rPr>
                <w:bCs/>
                <w:i/>
                <w:iCs/>
                <w:szCs w:val="24"/>
              </w:rPr>
              <w:t xml:space="preserve">Atitiktis kriterijui vertinama pagal PĮP informaciją ir kartu su PĮP pateikiamą užpildytą priedą, nurodytą projektų finansavimo sąlygų apraše, ir </w:t>
            </w:r>
            <w:r w:rsidRPr="00714325">
              <w:rPr>
                <w:b/>
                <w:i/>
                <w:iCs/>
                <w:szCs w:val="24"/>
              </w:rPr>
              <w:t>MTEP</w:t>
            </w:r>
            <w:r>
              <w:rPr>
                <w:bCs/>
                <w:i/>
                <w:iCs/>
                <w:szCs w:val="24"/>
              </w:rPr>
              <w:t xml:space="preserve"> </w:t>
            </w:r>
            <w:r w:rsidRPr="00714325">
              <w:rPr>
                <w:bCs/>
                <w:i/>
                <w:iCs/>
                <w:szCs w:val="24"/>
              </w:rPr>
              <w:t>verslo planą....&gt;</w:t>
            </w:r>
          </w:p>
          <w:p w14:paraId="66DA846D" w14:textId="47897883" w:rsidR="00714325" w:rsidRPr="00714325" w:rsidRDefault="00254808" w:rsidP="00FE3D48">
            <w:pPr>
              <w:jc w:val="both"/>
              <w:rPr>
                <w:bCs/>
                <w:szCs w:val="24"/>
              </w:rPr>
            </w:pPr>
            <w:r>
              <w:rPr>
                <w:bCs/>
                <w:szCs w:val="24"/>
              </w:rPr>
              <w:t>7</w:t>
            </w:r>
            <w:r w:rsidR="00714325" w:rsidRPr="00714325">
              <w:rPr>
                <w:bCs/>
                <w:szCs w:val="24"/>
              </w:rPr>
              <w:t xml:space="preserve"> kriterijus:</w:t>
            </w:r>
          </w:p>
          <w:p w14:paraId="3E4A5649" w14:textId="77777777" w:rsidR="00714325" w:rsidRDefault="00254808" w:rsidP="00FE3D48">
            <w:pPr>
              <w:jc w:val="both"/>
              <w:rPr>
                <w:bCs/>
                <w:i/>
                <w:iCs/>
                <w:szCs w:val="24"/>
              </w:rPr>
            </w:pPr>
            <w:r>
              <w:rPr>
                <w:bCs/>
                <w:i/>
                <w:iCs/>
                <w:szCs w:val="24"/>
              </w:rPr>
              <w:t>&lt;...</w:t>
            </w:r>
            <w:r w:rsidRPr="00254808">
              <w:rPr>
                <w:i/>
                <w:iCs/>
                <w:szCs w:val="24"/>
              </w:rPr>
              <w:t xml:space="preserve"> </w:t>
            </w:r>
            <w:r w:rsidRPr="00254808">
              <w:rPr>
                <w:bCs/>
                <w:i/>
                <w:iCs/>
                <w:szCs w:val="24"/>
              </w:rPr>
              <w:t xml:space="preserve">Atitiktis kriterijui vertinama pagal PĮP informaciją ir kartu su PĮP pateikiamą užpildytą priedą, nurodytą projektų finansavimo sąlygų apraše, </w:t>
            </w:r>
            <w:r w:rsidRPr="00254808">
              <w:rPr>
                <w:b/>
                <w:i/>
                <w:iCs/>
                <w:szCs w:val="24"/>
              </w:rPr>
              <w:t>MTEP</w:t>
            </w:r>
            <w:r>
              <w:rPr>
                <w:bCs/>
                <w:i/>
                <w:iCs/>
                <w:szCs w:val="24"/>
              </w:rPr>
              <w:t xml:space="preserve"> </w:t>
            </w:r>
            <w:r w:rsidRPr="00254808">
              <w:rPr>
                <w:bCs/>
                <w:i/>
                <w:iCs/>
                <w:szCs w:val="24"/>
              </w:rPr>
              <w:t>verslo planą.</w:t>
            </w:r>
            <w:r>
              <w:rPr>
                <w:bCs/>
                <w:i/>
                <w:iCs/>
                <w:szCs w:val="24"/>
              </w:rPr>
              <w:t>...&gt;</w:t>
            </w:r>
          </w:p>
          <w:p w14:paraId="56655565" w14:textId="4FEB515A" w:rsidR="00254808" w:rsidRPr="00254808" w:rsidRDefault="00254808" w:rsidP="00FE3D48">
            <w:pPr>
              <w:jc w:val="both"/>
              <w:rPr>
                <w:bCs/>
                <w:szCs w:val="24"/>
              </w:rPr>
            </w:pPr>
            <w:r>
              <w:rPr>
                <w:bCs/>
                <w:szCs w:val="24"/>
              </w:rPr>
              <w:t xml:space="preserve">Pareiškėjai kartu su projektų įgyvendinimo planu (PĮP) privalės pateikti </w:t>
            </w:r>
            <w:r w:rsidR="00FA45CB">
              <w:rPr>
                <w:bCs/>
                <w:szCs w:val="24"/>
              </w:rPr>
              <w:t>tik vieną iš</w:t>
            </w:r>
            <w:r w:rsidR="007E28EE">
              <w:rPr>
                <w:bCs/>
                <w:szCs w:val="24"/>
              </w:rPr>
              <w:t xml:space="preserve"> </w:t>
            </w:r>
            <w:r w:rsidR="00FA45CB">
              <w:rPr>
                <w:bCs/>
                <w:szCs w:val="24"/>
              </w:rPr>
              <w:t>minėtų dokumentų t.</w:t>
            </w:r>
            <w:r w:rsidR="007E28EE">
              <w:rPr>
                <w:bCs/>
                <w:szCs w:val="24"/>
              </w:rPr>
              <w:t xml:space="preserve"> </w:t>
            </w:r>
            <w:r w:rsidR="00FA45CB">
              <w:rPr>
                <w:bCs/>
                <w:szCs w:val="24"/>
              </w:rPr>
              <w:t xml:space="preserve">y. </w:t>
            </w:r>
            <w:r>
              <w:rPr>
                <w:bCs/>
                <w:szCs w:val="24"/>
              </w:rPr>
              <w:t xml:space="preserve">MTEP verslo planą </w:t>
            </w:r>
            <w:r w:rsidRPr="00254808">
              <w:rPr>
                <w:bCs/>
                <w:szCs w:val="24"/>
              </w:rPr>
              <w:t>su visais privalomais priedais, parengtą pagal kvietime teikti PĮP pateiktus rekomenduojamus formos ir turinio reikalavimus</w:t>
            </w:r>
            <w:r>
              <w:rPr>
                <w:bCs/>
                <w:szCs w:val="24"/>
              </w:rPr>
              <w:t>.</w:t>
            </w:r>
            <w:r w:rsidR="007E28EE">
              <w:rPr>
                <w:bCs/>
                <w:szCs w:val="24"/>
              </w:rPr>
              <w:t xml:space="preserve"> Do</w:t>
            </w:r>
            <w:r w:rsidR="007E28EE" w:rsidRPr="007E28EE">
              <w:rPr>
                <w:bCs/>
                <w:szCs w:val="24"/>
              </w:rPr>
              <w:t xml:space="preserve">kumento pasirinkimas </w:t>
            </w:r>
            <w:r w:rsidR="007E28EE">
              <w:rPr>
                <w:bCs/>
                <w:szCs w:val="24"/>
              </w:rPr>
              <w:t>ne</w:t>
            </w:r>
            <w:r w:rsidR="007E28EE" w:rsidRPr="007E28EE">
              <w:rPr>
                <w:bCs/>
                <w:szCs w:val="24"/>
              </w:rPr>
              <w:t>priklaus</w:t>
            </w:r>
            <w:r w:rsidR="007E28EE">
              <w:rPr>
                <w:bCs/>
                <w:szCs w:val="24"/>
              </w:rPr>
              <w:t>o</w:t>
            </w:r>
            <w:r w:rsidR="007E28EE" w:rsidRPr="007E28EE">
              <w:rPr>
                <w:bCs/>
                <w:szCs w:val="24"/>
              </w:rPr>
              <w:t xml:space="preserve"> nuo pradinio ir planuojamo pasiekti technologinės parengties lygio</w:t>
            </w:r>
            <w:r w:rsidR="007E28EE">
              <w:rPr>
                <w:bCs/>
                <w:szCs w:val="24"/>
              </w:rPr>
              <w:t xml:space="preserve"> (TPL).</w:t>
            </w:r>
          </w:p>
        </w:tc>
      </w:tr>
      <w:tr w:rsidR="00076EC3" w:rsidRPr="006C4311" w14:paraId="04859852" w14:textId="77777777" w:rsidTr="00F77BD7">
        <w:trPr>
          <w:trHeight w:val="431"/>
        </w:trPr>
        <w:tc>
          <w:tcPr>
            <w:tcW w:w="567" w:type="dxa"/>
          </w:tcPr>
          <w:p w14:paraId="1760BB01" w14:textId="6F299D2A" w:rsidR="00076EC3" w:rsidRPr="006C4311" w:rsidRDefault="00076EC3" w:rsidP="002842BA">
            <w:pPr>
              <w:jc w:val="both"/>
              <w:rPr>
                <w:bCs/>
                <w:szCs w:val="24"/>
              </w:rPr>
            </w:pPr>
            <w:r>
              <w:rPr>
                <w:bCs/>
                <w:szCs w:val="24"/>
              </w:rPr>
              <w:lastRenderedPageBreak/>
              <w:t>2.</w:t>
            </w:r>
          </w:p>
        </w:tc>
        <w:tc>
          <w:tcPr>
            <w:tcW w:w="1678" w:type="dxa"/>
            <w:vMerge/>
          </w:tcPr>
          <w:p w14:paraId="74F2DDD1" w14:textId="77777777" w:rsidR="00076EC3" w:rsidRPr="006C4311" w:rsidRDefault="00076EC3" w:rsidP="002842BA">
            <w:pPr>
              <w:jc w:val="both"/>
              <w:rPr>
                <w:bCs/>
                <w:szCs w:val="24"/>
              </w:rPr>
            </w:pPr>
          </w:p>
        </w:tc>
        <w:tc>
          <w:tcPr>
            <w:tcW w:w="8010" w:type="dxa"/>
          </w:tcPr>
          <w:p w14:paraId="24348D91" w14:textId="5905D1B3" w:rsidR="00076EC3" w:rsidRPr="007C43DE" w:rsidRDefault="007C43DE" w:rsidP="007C43DE">
            <w:pPr>
              <w:jc w:val="both"/>
              <w:rPr>
                <w:bCs/>
                <w:szCs w:val="24"/>
              </w:rPr>
            </w:pPr>
            <w:r w:rsidRPr="00540CD7">
              <w:rPr>
                <w:bCs/>
                <w:szCs w:val="24"/>
              </w:rPr>
              <w:t xml:space="preserve">Pagal 3 specialųjį kriterijų finansavimas numatomas technologijoms, kurių pradinis technologinės parengties lygis (TPL) </w:t>
            </w:r>
            <w:r w:rsidRPr="00353D9C">
              <w:rPr>
                <w:bCs/>
                <w:szCs w:val="24"/>
              </w:rPr>
              <w:t>yra ne žemesnis kaip 4. Atkreipiame dėmesį, kad nuo 4 TPL vystoma technologija dar nėra parengta komercinimui, o projekto įgyvendinimo metu gali būti siekiama tik aukštesnio technologinės parengties lygio, nepasiekiant rinkai parengto produkto stadijos. Atsižvelgiant</w:t>
            </w:r>
            <w:r w:rsidRPr="00254808">
              <w:rPr>
                <w:bCs/>
                <w:szCs w:val="24"/>
              </w:rPr>
              <w:t xml:space="preserve"> į tai, prašome paaiškinti, kokia yra verslo plano rengimo logika ir paskirtis, kai finansavimo objektas yra dar tik vystoma technologija, kurios komercinimas projekto įgyvendinimo laikotarpiu nėra numatomas? Siūlome verslo plano reikalavimus diferencijuoti pagal pradinį ir planuojamą pasiekti TPL, ankstyvesniuose technologijos vystymo etapuose orientuojantis į tolesnio technologijos vystymo ir galimo komercinimo perspektyvas, o ne į konkrečius pardavimo ar komercinimo rezultatus.</w:t>
            </w:r>
          </w:p>
        </w:tc>
        <w:tc>
          <w:tcPr>
            <w:tcW w:w="4233" w:type="dxa"/>
          </w:tcPr>
          <w:p w14:paraId="5B8426BD" w14:textId="77777777" w:rsidR="00076EC3" w:rsidRDefault="00F20D82" w:rsidP="009E20EA">
            <w:pPr>
              <w:widowControl w:val="0"/>
              <w:jc w:val="both"/>
              <w:textAlignment w:val="baseline"/>
              <w:rPr>
                <w:b/>
                <w:bCs/>
              </w:rPr>
            </w:pPr>
            <w:r w:rsidRPr="00F20D82">
              <w:rPr>
                <w:b/>
                <w:bCs/>
              </w:rPr>
              <w:t xml:space="preserve">Paaiškinta. </w:t>
            </w:r>
          </w:p>
          <w:p w14:paraId="26B4EFE5" w14:textId="740308BC" w:rsidR="00540CD7" w:rsidRPr="00540CD7" w:rsidRDefault="00540CD7" w:rsidP="009E20EA">
            <w:pPr>
              <w:widowControl w:val="0"/>
              <w:jc w:val="both"/>
              <w:textAlignment w:val="baseline"/>
            </w:pPr>
            <w:r w:rsidRPr="00540CD7">
              <w:t xml:space="preserve">Nustatytas kriterijus padės atrinkti tuos projektus, kuriuose  iki PĮP pateikimo jau yra nustatyti esminiai parametrai produktui kurti, įrodytas koncepcijos įgyvendinamumas. Todėl įgyvendinant projektus atitinkamai bus kuriami rinkai patrauklesni, komerciškai naudingesni produktai, prisidedantys ne tik prie MTEP ir inovacijų didinimo, komercinių žinių kūrimo, bet ir efektyviausiai padedantys pasiekti Investicijų programos 11 </w:t>
            </w:r>
            <w:r w:rsidRPr="00540CD7">
              <w:lastRenderedPageBreak/>
              <w:t>specialiojo prioriteto „Gynybos ir saugumo pramonės stiprinimas“ 11.1 uždavinio „Didinti pramonės pajėgumus, siekiant skatinti gynybos pajėgumų didinimą, pirmenybę teikiant dvejopo naudojimo pajėgumams“ tikslus.</w:t>
            </w:r>
          </w:p>
          <w:p w14:paraId="131252D8" w14:textId="0830A686" w:rsidR="00540CD7" w:rsidRPr="00540CD7" w:rsidRDefault="00540CD7" w:rsidP="00540CD7">
            <w:pPr>
              <w:widowControl w:val="0"/>
              <w:jc w:val="both"/>
              <w:textAlignment w:val="baseline"/>
            </w:pPr>
            <w:r w:rsidRPr="00540CD7">
              <w:t xml:space="preserve">4 ar aukštesnio </w:t>
            </w:r>
            <w:r w:rsidR="00353D9C">
              <w:t>TPL</w:t>
            </w:r>
            <w:r w:rsidRPr="00540CD7">
              <w:t xml:space="preserve"> siekimas nereiškia, kad projekto rezultatas privalo būti rinkai parengtas komercinis produktas. Projekto metu gali būti vystomas ir tobulinamas </w:t>
            </w:r>
            <w:r w:rsidR="00353D9C">
              <w:t xml:space="preserve">produktas ar </w:t>
            </w:r>
            <w:r w:rsidRPr="00540CD7">
              <w:t>technolog</w:t>
            </w:r>
            <w:r w:rsidR="00353D9C">
              <w:t>ija</w:t>
            </w:r>
            <w:r w:rsidRPr="00540CD7">
              <w:t>, kuriamas prototipas, atliekami bandymai ir k</w:t>
            </w:r>
            <w:r w:rsidR="00353D9C">
              <w:t>t.</w:t>
            </w:r>
          </w:p>
          <w:p w14:paraId="0F27CA39" w14:textId="7259936E" w:rsidR="00F20D82" w:rsidRPr="00714325" w:rsidRDefault="00714325" w:rsidP="009E20EA">
            <w:pPr>
              <w:widowControl w:val="0"/>
              <w:jc w:val="both"/>
              <w:textAlignment w:val="baseline"/>
            </w:pPr>
            <w:r w:rsidRPr="00714325">
              <w:rPr>
                <w:lang w:eastAsia="en-US"/>
              </w:rPr>
              <w:t>MTEP verslo plan</w:t>
            </w:r>
            <w:r>
              <w:rPr>
                <w:lang w:eastAsia="en-US"/>
              </w:rPr>
              <w:t xml:space="preserve">o forma ir reikalavimai visiems pareiškėjams yra vienodi. </w:t>
            </w:r>
            <w:r w:rsidRPr="00714325">
              <w:t>MTEP verslo plan</w:t>
            </w:r>
            <w:r>
              <w:t>as</w:t>
            </w:r>
            <w:r w:rsidRPr="00714325">
              <w:t xml:space="preserve"> su visais privalomais priedais, parengt</w:t>
            </w:r>
            <w:r>
              <w:t>as</w:t>
            </w:r>
            <w:r w:rsidRPr="00714325">
              <w:t xml:space="preserve"> pagal kvietime teikti PĮP pateiktus rekomenduojamus formos ir turinio reikalavimus</w:t>
            </w:r>
            <w:r>
              <w:t xml:space="preserve"> reikalingas administruojančiai institucijai atliekant projekto vertinimą.</w:t>
            </w:r>
          </w:p>
        </w:tc>
      </w:tr>
      <w:tr w:rsidR="00076EC3" w:rsidRPr="006C4311" w14:paraId="019795B6" w14:textId="77777777" w:rsidTr="00F77BD7">
        <w:tc>
          <w:tcPr>
            <w:tcW w:w="567" w:type="dxa"/>
          </w:tcPr>
          <w:p w14:paraId="4BB45357" w14:textId="71B865F5" w:rsidR="00076EC3" w:rsidRPr="006C4311" w:rsidRDefault="00076EC3" w:rsidP="002842BA">
            <w:pPr>
              <w:jc w:val="both"/>
              <w:rPr>
                <w:bCs/>
                <w:szCs w:val="24"/>
              </w:rPr>
            </w:pPr>
            <w:r>
              <w:rPr>
                <w:bCs/>
                <w:szCs w:val="24"/>
              </w:rPr>
              <w:lastRenderedPageBreak/>
              <w:t>3.</w:t>
            </w:r>
          </w:p>
        </w:tc>
        <w:tc>
          <w:tcPr>
            <w:tcW w:w="1678" w:type="dxa"/>
            <w:vMerge/>
          </w:tcPr>
          <w:p w14:paraId="5FEE0C9E" w14:textId="2A2FD161" w:rsidR="00076EC3" w:rsidRPr="007F000F" w:rsidRDefault="00076EC3" w:rsidP="002842BA">
            <w:pPr>
              <w:jc w:val="both"/>
              <w:rPr>
                <w:bCs/>
                <w:noProof/>
                <w:szCs w:val="24"/>
                <w:lang w:val="en-GB"/>
              </w:rPr>
            </w:pPr>
          </w:p>
        </w:tc>
        <w:tc>
          <w:tcPr>
            <w:tcW w:w="8010" w:type="dxa"/>
          </w:tcPr>
          <w:p w14:paraId="4A66E556" w14:textId="66EFBEE9" w:rsidR="00076EC3" w:rsidRPr="007C43DE" w:rsidRDefault="007C43DE" w:rsidP="007C43DE">
            <w:pPr>
              <w:jc w:val="both"/>
              <w:rPr>
                <w:szCs w:val="24"/>
              </w:rPr>
            </w:pPr>
            <w:r w:rsidRPr="007C43DE">
              <w:rPr>
                <w:szCs w:val="24"/>
              </w:rPr>
              <w:t>Siūlome peržiūrėti kriterijaus vertinimo metodiką, pagal kurią produkto komercinimo potencialas siejamas su technologinės parengties lygiu prieš projekto pradžią ir projekto pabaigoje</w:t>
            </w:r>
            <w:r w:rsidRPr="00714325">
              <w:rPr>
                <w:szCs w:val="24"/>
              </w:rPr>
              <w:t>. Atkreipiame dėmesį, kad technologinės parengties lygis savaime neparodo produkto komercinio potencialo, kadangi jis apibūdina technologijos brandą, bet ne jos paklausą, konkurencinį pranašumą, praktinio pritaikymo galimybes ar rinkos poreikį.</w:t>
            </w:r>
            <w:r w:rsidRPr="007C43DE">
              <w:rPr>
                <w:szCs w:val="24"/>
              </w:rPr>
              <w:t xml:space="preserve"> Pagal siūlomą metodiką aukštesnis įvertinimas būtų suteikiamas projektams, kurių technologinės parengties lygis yra aukštesnis, tačiau tai nebūtinai reiškia didesnį komercinį potencialą. Ankstesnėse technologinės parengties stadijose esančios inovatyvios technologijos gali pasižymėti reikšmingai didesniu technologiniu išskirtinumu, rinkos potencialu ir strategine svarba gynybos sektoriui. Taip pat svarbu atsižvelgti į gynybos ir dvejopo naudojimo (angl. dual-use) technologijų komercinimo specifiką. Šių technologijų potencialių pirkėjų ratas gali būti gerokai siauresnis nei įprastų civilinei rinkai skirtų inovatyvių produktų. Net ir dvejopo </w:t>
            </w:r>
            <w:r w:rsidRPr="007C43DE">
              <w:rPr>
                <w:szCs w:val="24"/>
              </w:rPr>
              <w:lastRenderedPageBreak/>
              <w:t>naudojimo technologijos, turinčios pritaikymo galimybių civiliniame sektoriuje, dėl savo techninių charakteristikų, specializuotos paskirties, eksporto kontrolės reikalavimų ar kitų reguliacinių apribojimų gali būti komerciškai orientuotos į santykinai nedidelį specializuotų pirkėjų segmentą. Gynybos sektoriuje technologijų komercinimo galimybės taip pat priklauso nuo galutinių naudotojų poreikių, integracijos į esamas sistemas, bandymų ir validavimo procedūrų, ilgų viešųjų pirkimų ciklų bei kitų specifinių patekimo į rinką sąlygų. Todėl vien pagal prognozuojamą rinkos dydį, potencialių klientų skaičių ar pardavimo apimtis vertinamas komercinis potencialas gali būti neproporcingai mažas, palyginti su technologijos strategine reikšme, inovatyvumu ir kuriama pridėtine verte valstybės gynybos pajėgumams. Manome, kad gynybos ir dvejopo naudojimo technologijų komercinimo potencialas turėtų būti vertinamas atsižvelgiant į šio sektoriaus specifiką, o ne vien pagal tradicinius civilinių technologijų komercinio patrauklumo rodiklius. Siūlome produkto komercinimo potencialą vertinti kompleksiškai, atsižvelgiant į pagrįstą rinkos ir galutinių naudotojų poreikį, technologijos išskirtinumą, numatomą praktinį pritaikomumą, konkurencinius pranašumus, strateginę reikšmę gynybos sektoriui ir tolesnio vystymo bei komercinimo perspektyvas. Technologinės parengties lygį siūlome laikyti vienu iš vertinimo elementų, bet ne vieninteliu komercinio potencialo rodikliu.</w:t>
            </w:r>
          </w:p>
        </w:tc>
        <w:tc>
          <w:tcPr>
            <w:tcW w:w="4233" w:type="dxa"/>
          </w:tcPr>
          <w:p w14:paraId="4957CA99" w14:textId="77777777" w:rsidR="00076EC3" w:rsidRDefault="00A10698" w:rsidP="00B31851">
            <w:pPr>
              <w:widowControl w:val="0"/>
              <w:jc w:val="both"/>
              <w:textAlignment w:val="baseline"/>
              <w:rPr>
                <w:b/>
                <w:szCs w:val="24"/>
              </w:rPr>
            </w:pPr>
            <w:r w:rsidRPr="007050ED">
              <w:rPr>
                <w:b/>
                <w:szCs w:val="24"/>
              </w:rPr>
              <w:lastRenderedPageBreak/>
              <w:t>Neatsižvelgta</w:t>
            </w:r>
            <w:r w:rsidR="00701B56" w:rsidRPr="007050ED">
              <w:rPr>
                <w:b/>
                <w:szCs w:val="24"/>
              </w:rPr>
              <w:t>.</w:t>
            </w:r>
            <w:r w:rsidR="00701B56" w:rsidRPr="00701B56">
              <w:rPr>
                <w:b/>
                <w:szCs w:val="24"/>
              </w:rPr>
              <w:t xml:space="preserve"> </w:t>
            </w:r>
          </w:p>
          <w:p w14:paraId="706B228D" w14:textId="485F7E8D" w:rsidR="00A10698" w:rsidRPr="00A10698" w:rsidRDefault="00A10698" w:rsidP="00A10698">
            <w:pPr>
              <w:widowControl w:val="0"/>
              <w:jc w:val="both"/>
              <w:textAlignment w:val="baseline"/>
              <w:rPr>
                <w:bCs/>
                <w:szCs w:val="24"/>
              </w:rPr>
            </w:pPr>
            <w:r w:rsidRPr="00A10698">
              <w:rPr>
                <w:bCs/>
                <w:szCs w:val="24"/>
              </w:rPr>
              <w:t>Aukštesnis TPL laikomas vienu iš veiksnių, didinančių kuriamo produkto ar technologijos komercinimo tikimybę, kadangi jis rodo didesnį technologijos brandumą, patikrintą veikimą ir mažesnę technologinę riziką pereinant prie praktinio taikymo</w:t>
            </w:r>
          </w:p>
          <w:p w14:paraId="0948CD3B" w14:textId="77777777" w:rsidR="00A10698" w:rsidRDefault="00A10698" w:rsidP="00B31851">
            <w:pPr>
              <w:widowControl w:val="0"/>
              <w:jc w:val="both"/>
              <w:textAlignment w:val="baseline"/>
              <w:rPr>
                <w:bCs/>
                <w:szCs w:val="24"/>
              </w:rPr>
            </w:pPr>
            <w:r w:rsidRPr="00A10698">
              <w:rPr>
                <w:bCs/>
                <w:szCs w:val="24"/>
              </w:rPr>
              <w:t xml:space="preserve">Nustatytas kriterijus padės atrinkti tuos projektus, kuriuose  iki PĮP pateikimo jau yra nustatyti esminiai parametrai produktui kurti, įrodytas koncepcijos įgyvendinamumas. Todėl įgyvendinant projektus atitinkamai bus kuriami rinkai </w:t>
            </w:r>
            <w:r w:rsidRPr="00A10698">
              <w:rPr>
                <w:bCs/>
                <w:szCs w:val="24"/>
              </w:rPr>
              <w:lastRenderedPageBreak/>
              <w:t xml:space="preserve">patrauklesni, komerciškai naudingesni produktai, prisidedantys ne tik </w:t>
            </w:r>
            <w:r>
              <w:rPr>
                <w:bCs/>
                <w:szCs w:val="24"/>
              </w:rPr>
              <w:t xml:space="preserve">prie MTEP </w:t>
            </w:r>
            <w:r w:rsidRPr="00A10698">
              <w:rPr>
                <w:bCs/>
                <w:szCs w:val="24"/>
              </w:rPr>
              <w:t>ir inovacijų didinimo, komercinių žinių kūrimo, bet ir efektyviausiai padedantys pasiekti Investicijų programos 11 specialiojo prioriteto „Gynybos ir saugumo pramonės stiprinimas“ 11.1 uždavinio „Didinti pramonės pajėgumus, siekiant skatinti gynybos pajėgumų didinimą, pirmenybę teikiant dvejopo naudojimo pajėgumams“ tikslus</w:t>
            </w:r>
            <w:r w:rsidR="00F732F1">
              <w:rPr>
                <w:bCs/>
                <w:szCs w:val="24"/>
              </w:rPr>
              <w:t>.</w:t>
            </w:r>
          </w:p>
          <w:p w14:paraId="6A6C011B" w14:textId="6E1502CA" w:rsidR="00D1568F" w:rsidRDefault="004569D0" w:rsidP="00B31851">
            <w:pPr>
              <w:widowControl w:val="0"/>
              <w:jc w:val="both"/>
              <w:textAlignment w:val="baseline"/>
              <w:rPr>
                <w:bCs/>
                <w:szCs w:val="24"/>
              </w:rPr>
            </w:pPr>
            <w:r>
              <w:rPr>
                <w:bCs/>
                <w:szCs w:val="24"/>
              </w:rPr>
              <w:t>P</w:t>
            </w:r>
            <w:r w:rsidR="00D1568F">
              <w:rPr>
                <w:bCs/>
                <w:szCs w:val="24"/>
              </w:rPr>
              <w:t xml:space="preserve">atikslintas projektų atrankos kriterijaus pavadinimas: </w:t>
            </w:r>
          </w:p>
          <w:p w14:paraId="6878E935" w14:textId="39A50AD0" w:rsidR="00D1568F" w:rsidRPr="00A10698" w:rsidRDefault="00D1568F" w:rsidP="00B31851">
            <w:pPr>
              <w:widowControl w:val="0"/>
              <w:jc w:val="both"/>
              <w:textAlignment w:val="baseline"/>
              <w:rPr>
                <w:bCs/>
                <w:szCs w:val="24"/>
              </w:rPr>
            </w:pPr>
            <w:r>
              <w:rPr>
                <w:b/>
                <w:i/>
                <w:iCs/>
                <w:szCs w:val="24"/>
              </w:rPr>
              <w:t>&lt;....</w:t>
            </w:r>
            <w:r w:rsidR="00D565E9" w:rsidRPr="00D565E9">
              <w:rPr>
                <w:bCs/>
                <w:i/>
                <w:iCs/>
                <w:strike/>
                <w:szCs w:val="24"/>
              </w:rPr>
              <w:t>4. Projekto įgyvendinimo metu sukurtų produktų komercinimo potencialas.</w:t>
            </w:r>
            <w:r w:rsidR="00D565E9">
              <w:rPr>
                <w:b/>
                <w:i/>
                <w:iCs/>
                <w:szCs w:val="24"/>
              </w:rPr>
              <w:t xml:space="preserve"> </w:t>
            </w:r>
            <w:r w:rsidRPr="00D1568F">
              <w:rPr>
                <w:b/>
                <w:i/>
                <w:iCs/>
                <w:szCs w:val="24"/>
              </w:rPr>
              <w:t>4.</w:t>
            </w:r>
            <w:r>
              <w:rPr>
                <w:bCs/>
                <w:szCs w:val="24"/>
              </w:rPr>
              <w:t xml:space="preserve"> </w:t>
            </w:r>
            <w:r w:rsidRPr="00D1568F">
              <w:rPr>
                <w:b/>
                <w:i/>
                <w:iCs/>
                <w:szCs w:val="24"/>
              </w:rPr>
              <w:t>Numatomų sukurti produktų technologinė branda</w:t>
            </w:r>
            <w:r>
              <w:rPr>
                <w:b/>
                <w:i/>
                <w:iCs/>
                <w:szCs w:val="24"/>
              </w:rPr>
              <w:t>....&gt;</w:t>
            </w:r>
          </w:p>
        </w:tc>
      </w:tr>
      <w:tr w:rsidR="00076EC3" w:rsidRPr="006C4311" w14:paraId="184E4F3C" w14:textId="77777777" w:rsidTr="00F77BD7">
        <w:tc>
          <w:tcPr>
            <w:tcW w:w="567" w:type="dxa"/>
          </w:tcPr>
          <w:p w14:paraId="15DE19F3" w14:textId="25A09FD4" w:rsidR="00076EC3" w:rsidRPr="006C4311" w:rsidRDefault="00076EC3" w:rsidP="002842BA">
            <w:pPr>
              <w:jc w:val="both"/>
              <w:rPr>
                <w:bCs/>
                <w:szCs w:val="24"/>
              </w:rPr>
            </w:pPr>
            <w:r>
              <w:rPr>
                <w:bCs/>
                <w:szCs w:val="24"/>
              </w:rPr>
              <w:lastRenderedPageBreak/>
              <w:t>4.</w:t>
            </w:r>
          </w:p>
        </w:tc>
        <w:tc>
          <w:tcPr>
            <w:tcW w:w="1678" w:type="dxa"/>
            <w:vMerge/>
          </w:tcPr>
          <w:p w14:paraId="04964F88" w14:textId="78A25537" w:rsidR="00076EC3" w:rsidRPr="006C4311" w:rsidRDefault="00076EC3" w:rsidP="002842BA">
            <w:pPr>
              <w:jc w:val="both"/>
              <w:rPr>
                <w:bCs/>
                <w:szCs w:val="24"/>
              </w:rPr>
            </w:pPr>
          </w:p>
        </w:tc>
        <w:tc>
          <w:tcPr>
            <w:tcW w:w="8010" w:type="dxa"/>
          </w:tcPr>
          <w:p w14:paraId="1575B620" w14:textId="0593766D" w:rsidR="00076EC3" w:rsidRPr="007C43DE" w:rsidRDefault="007C43DE" w:rsidP="00225F56">
            <w:pPr>
              <w:jc w:val="both"/>
              <w:rPr>
                <w:bCs/>
                <w:szCs w:val="24"/>
              </w:rPr>
            </w:pPr>
            <w:r w:rsidRPr="007C43DE">
              <w:rPr>
                <w:bCs/>
                <w:szCs w:val="24"/>
              </w:rPr>
              <w:t xml:space="preserve">Siūlome peržiūrėti kriterijaus vertinimo metodiką, pagal kurią pareiškėjo patirtis įgyvendinant MTEP veiklas vertinama išimtinai pagal per paskutinius vienus finansinius metus Valstybės duomenų agentūrai deklaruotas MTEP išlaidas. Atkreipiame dėmesį, kad jaunos, inovatyvias technologijas kuriančios įmonės neretai vykdo MTEP veiklas ir investuoja į jas nuosavas lėšas, tačiau šių išlaidų atskirai nedeklaruoja dėl papildomos administracinės naštos ir ribotos tiesioginės tokio deklaravimo naudos ankstyvaisiais įmonės veiklos etapais. Viena iš priežasčių yra tai, kad jaunos technologijų įmonės ankstyvaisiais veiklos metais dažnai dar negeneruoja apmokestinamojo pelno, todėl negali iš karto pasinaudoti su MTEP išlaidomis susijusių pelno mokesčio lengvatų ekonomine nauda. Nors MTEP išlaidų deklaravimas Valstybės duomenų agentūrai ir mokestinių lengvatų taikymas yra atskiri procesai, ribotos galimybės pasinaudoti mokestinėmis paskatomis mažina įmonių motyvaciją diegti papildomus MTEP išlaidų identifikavimo ir apskaitos procesus. Pažymėtina, kad technologijas kuriantiems startuoliams MTEP veiklos dažnai yra pagrindinė įmonės veiklos dalis, o su jomis </w:t>
            </w:r>
            <w:r w:rsidRPr="007C43DE">
              <w:rPr>
                <w:bCs/>
                <w:szCs w:val="24"/>
              </w:rPr>
              <w:lastRenderedPageBreak/>
              <w:t>susijusios išlaidos gali sudaryti apie 70 proc. ar net daugiau visų įmonės veiklos išlaidų. Reikšmingą šių išlaidų dalį sudaro MTEP veiklas vykdančių darbuotojų darbo užmokestis, kadangi ankstyvaisiais technologijų vystymo etapais pagrindiniai įmonės ištekliai skiriami technologijų kūrimui, prototipavimui, bandymams ir tobulinimui. Todėl faktinė įmonės MTEP veiklų vykdymo apimtis ir sukaupta kompetencija gali būti pagrindžiama ne tik deklaruotomis MTEP išlaidomis, bet ir įmonėje įsteigtomis MTEP veikloms vykdyti skirtomis darbo vietomis, darbuotojų pareigybėmis, jų funkcijomis bei faktiškai vykdomomis technologijų kūrimo ir vystymo veiklomis. Manome, kad siūloma vertinimo metodika gali sudaryti nepalankias konkurencines sąlygas jaunoms, sparčiai augančioms gynybos technologijų įmonėms, kurios faktiškai vykdo MTEP veiklas ir tam skiria reikšmingą dalį savo finansinių bei žmogiškųjų išteklių, tačiau dėl pirmiau nurodytų aplinkybių nėra deklaravusios patirtų MTEP išlaidų Valstybės duomenų agentūrai. Siūlome numatyti alternatyvią galimybę pagrįsti pareiškėjo MTEP patirtį, pateikiant darbo sutartis, pareigybių aprašymus, dokumentus apie MTEP veikloms vykdyti skirtus etatus, MTEP projektų vykdymo dokumentaciją ir kitus objektyvius įrodymus, leidžiančius nustatyti, kad įmonė faktiškai vykdo MTEP veiklas ir joms skiria atitinkamus išteklius. Taip pat siūlome numatyti galimybę MTEP išlaidas pagrįsti apskaitos dokumentais, net jeigu jos anksčiau nebuvo deklaruotos Valstybės duomenų agentūrai, bei atsižvelgti į einamųjų metų faktiškai patirtas MTEP išlaidas. Atkreipiame dėmesį, kad vienas iš šios finansavimo priemonės tikslų yra didinti įmonių pajėgumus investuoti į MTEP veiklas gynybos ir saugumo sektoriuje. Todėl projektų atrankos kriterijai turėtų skatinti naujų MTEP pajėgumų kūrimą ir technologijų vystymą, o ne sudaryti prioritetines sąlygas išimtinai įmonėms, kurios jau turi nusistovėjusius MTEP išlaidų deklaravimo procesus.</w:t>
            </w:r>
          </w:p>
        </w:tc>
        <w:tc>
          <w:tcPr>
            <w:tcW w:w="4233" w:type="dxa"/>
          </w:tcPr>
          <w:p w14:paraId="1B15DE3C" w14:textId="77777777" w:rsidR="007A27F6" w:rsidRPr="007A27F6" w:rsidRDefault="007A27F6" w:rsidP="007A27F6">
            <w:pPr>
              <w:jc w:val="both"/>
              <w:rPr>
                <w:b/>
                <w:bCs/>
                <w:szCs w:val="24"/>
              </w:rPr>
            </w:pPr>
            <w:r w:rsidRPr="007A27F6">
              <w:rPr>
                <w:b/>
                <w:bCs/>
                <w:szCs w:val="24"/>
              </w:rPr>
              <w:lastRenderedPageBreak/>
              <w:t>Neatsižvelgta.</w:t>
            </w:r>
          </w:p>
          <w:p w14:paraId="5FD8B96C" w14:textId="04E9B3A8" w:rsidR="00076EC3" w:rsidRPr="0009070F" w:rsidRDefault="007A27F6" w:rsidP="007A27F6">
            <w:pPr>
              <w:jc w:val="both"/>
              <w:rPr>
                <w:szCs w:val="24"/>
              </w:rPr>
            </w:pPr>
            <w:r>
              <w:rPr>
                <w:bCs/>
                <w:szCs w:val="24"/>
              </w:rPr>
              <w:t xml:space="preserve">Šiuo atveju </w:t>
            </w:r>
            <w:r w:rsidRPr="007A27F6">
              <w:rPr>
                <w:bCs/>
                <w:szCs w:val="24"/>
              </w:rPr>
              <w:t>darbo sutart</w:t>
            </w:r>
            <w:r>
              <w:rPr>
                <w:bCs/>
                <w:szCs w:val="24"/>
              </w:rPr>
              <w:t>y</w:t>
            </w:r>
            <w:r w:rsidRPr="007A27F6">
              <w:rPr>
                <w:bCs/>
                <w:szCs w:val="24"/>
              </w:rPr>
              <w:t>s, pareigybių aprašym</w:t>
            </w:r>
            <w:r>
              <w:rPr>
                <w:bCs/>
                <w:szCs w:val="24"/>
              </w:rPr>
              <w:t>ai</w:t>
            </w:r>
            <w:r w:rsidRPr="007A27F6">
              <w:rPr>
                <w:bCs/>
                <w:szCs w:val="24"/>
              </w:rPr>
              <w:t>, dokument</w:t>
            </w:r>
            <w:r>
              <w:rPr>
                <w:bCs/>
                <w:szCs w:val="24"/>
              </w:rPr>
              <w:t>ai</w:t>
            </w:r>
            <w:r w:rsidRPr="007A27F6">
              <w:rPr>
                <w:bCs/>
                <w:szCs w:val="24"/>
              </w:rPr>
              <w:t xml:space="preserve"> apie MTEP veikloms vykdyti skirtus etatus</w:t>
            </w:r>
            <w:r>
              <w:rPr>
                <w:bCs/>
                <w:szCs w:val="24"/>
              </w:rPr>
              <w:t xml:space="preserve">, MTEP veiklų vykdymo dokumentacija arba </w:t>
            </w:r>
            <w:r w:rsidRPr="007A27F6">
              <w:rPr>
                <w:bCs/>
                <w:szCs w:val="24"/>
              </w:rPr>
              <w:t>faktiškai patirt</w:t>
            </w:r>
            <w:r>
              <w:rPr>
                <w:bCs/>
                <w:szCs w:val="24"/>
              </w:rPr>
              <w:t>o</w:t>
            </w:r>
            <w:r w:rsidRPr="007A27F6">
              <w:rPr>
                <w:bCs/>
                <w:szCs w:val="24"/>
              </w:rPr>
              <w:t>s MTEP išlaid</w:t>
            </w:r>
            <w:r>
              <w:rPr>
                <w:bCs/>
                <w:szCs w:val="24"/>
              </w:rPr>
              <w:t>o</w:t>
            </w:r>
            <w:r w:rsidRPr="007A27F6">
              <w:rPr>
                <w:bCs/>
                <w:szCs w:val="24"/>
              </w:rPr>
              <w:t>s</w:t>
            </w:r>
            <w:r>
              <w:rPr>
                <w:bCs/>
                <w:szCs w:val="24"/>
              </w:rPr>
              <w:t xml:space="preserve"> nėra tinkami dokumentai MTEP patirčiai pagrįsti, kadangi  įmonės juos pateiks skirtingus ir bus sudėtinga įvertinti už ką skirti papildomus prioritetinius balus. Š</w:t>
            </w:r>
            <w:r w:rsidRPr="007A27F6">
              <w:rPr>
                <w:bCs/>
                <w:szCs w:val="24"/>
              </w:rPr>
              <w:t xml:space="preserve">iuo metu rengiamame </w:t>
            </w:r>
            <w:r w:rsidR="000E7376">
              <w:rPr>
                <w:bCs/>
                <w:szCs w:val="24"/>
              </w:rPr>
              <w:t>projektų finansavimo sąlygų apraše (</w:t>
            </w:r>
            <w:r w:rsidRPr="007A27F6">
              <w:rPr>
                <w:bCs/>
                <w:szCs w:val="24"/>
              </w:rPr>
              <w:t>PFSA</w:t>
            </w:r>
            <w:r w:rsidR="000E7376">
              <w:rPr>
                <w:bCs/>
                <w:szCs w:val="24"/>
              </w:rPr>
              <w:t>)</w:t>
            </w:r>
            <w:r w:rsidRPr="007A27F6">
              <w:rPr>
                <w:bCs/>
                <w:szCs w:val="24"/>
              </w:rPr>
              <w:t>, kurio projektas bus skelbiamas viešam aptarimui su socialiniais</w:t>
            </w:r>
            <w:r w:rsidR="0061361E" w:rsidRPr="0061361E">
              <w:rPr>
                <w:bCs/>
                <w:i/>
                <w:iCs/>
                <w:szCs w:val="24"/>
              </w:rPr>
              <w:t>–</w:t>
            </w:r>
            <w:r w:rsidR="0061361E">
              <w:rPr>
                <w:bCs/>
                <w:i/>
                <w:iCs/>
                <w:szCs w:val="24"/>
              </w:rPr>
              <w:t xml:space="preserve"> </w:t>
            </w:r>
            <w:r w:rsidRPr="007A27F6">
              <w:rPr>
                <w:bCs/>
                <w:szCs w:val="24"/>
              </w:rPr>
              <w:t>ekonominiais partneriais</w:t>
            </w:r>
            <w:r>
              <w:rPr>
                <w:bCs/>
                <w:szCs w:val="24"/>
              </w:rPr>
              <w:t xml:space="preserve">, bus aiškiai detalizuota kaip </w:t>
            </w:r>
            <w:r>
              <w:rPr>
                <w:bCs/>
                <w:szCs w:val="24"/>
              </w:rPr>
              <w:lastRenderedPageBreak/>
              <w:t>bus diferencijuoj</w:t>
            </w:r>
            <w:r w:rsidR="007B0A70">
              <w:rPr>
                <w:bCs/>
                <w:szCs w:val="24"/>
              </w:rPr>
              <w:t>ami</w:t>
            </w:r>
            <w:r>
              <w:rPr>
                <w:bCs/>
                <w:szCs w:val="24"/>
              </w:rPr>
              <w:t xml:space="preserve"> </w:t>
            </w:r>
            <w:r w:rsidR="007B0A70">
              <w:rPr>
                <w:bCs/>
                <w:szCs w:val="24"/>
              </w:rPr>
              <w:t>prioritetiniai balai tuo atveju</w:t>
            </w:r>
            <w:r w:rsidR="00D33946">
              <w:rPr>
                <w:bCs/>
                <w:szCs w:val="24"/>
              </w:rPr>
              <w:t>,</w:t>
            </w:r>
            <w:r w:rsidR="007B0A70">
              <w:rPr>
                <w:bCs/>
                <w:szCs w:val="24"/>
              </w:rPr>
              <w:t xml:space="preserve"> kai p</w:t>
            </w:r>
            <w:r w:rsidRPr="007A27F6">
              <w:rPr>
                <w:bCs/>
                <w:iCs/>
                <w:szCs w:val="24"/>
              </w:rPr>
              <w:t xml:space="preserve">areiškėjai </w:t>
            </w:r>
            <w:r w:rsidR="00D33946" w:rsidRPr="00D33946">
              <w:rPr>
                <w:bCs/>
                <w:iCs/>
                <w:szCs w:val="24"/>
              </w:rPr>
              <w:t xml:space="preserve">Valstybės duomenų agentūrai </w:t>
            </w:r>
            <w:r w:rsidRPr="007A27F6">
              <w:rPr>
                <w:bCs/>
                <w:iCs/>
                <w:szCs w:val="24"/>
              </w:rPr>
              <w:t xml:space="preserve">bus </w:t>
            </w:r>
            <w:r w:rsidR="00D33946">
              <w:rPr>
                <w:bCs/>
                <w:iCs/>
                <w:szCs w:val="24"/>
              </w:rPr>
              <w:t xml:space="preserve">deklaravę </w:t>
            </w:r>
            <w:r w:rsidRPr="007A27F6">
              <w:rPr>
                <w:bCs/>
                <w:iCs/>
                <w:szCs w:val="24"/>
              </w:rPr>
              <w:t xml:space="preserve">skirtingas sumas </w:t>
            </w:r>
            <w:r w:rsidR="0061361E">
              <w:rPr>
                <w:bCs/>
                <w:iCs/>
                <w:szCs w:val="24"/>
              </w:rPr>
              <w:t xml:space="preserve">išlaidų </w:t>
            </w:r>
            <w:r w:rsidRPr="007A27F6">
              <w:rPr>
                <w:bCs/>
                <w:iCs/>
                <w:szCs w:val="24"/>
              </w:rPr>
              <w:t>į MTEP.</w:t>
            </w:r>
          </w:p>
        </w:tc>
      </w:tr>
      <w:tr w:rsidR="00076EC3" w:rsidRPr="006C4311" w14:paraId="7DA6B2A4" w14:textId="77777777" w:rsidTr="00F77BD7">
        <w:tc>
          <w:tcPr>
            <w:tcW w:w="567" w:type="dxa"/>
          </w:tcPr>
          <w:p w14:paraId="159FDB6B" w14:textId="7040A2EC" w:rsidR="00076EC3" w:rsidRPr="006C4311" w:rsidRDefault="00074537" w:rsidP="000F29D1">
            <w:pPr>
              <w:jc w:val="both"/>
              <w:rPr>
                <w:bCs/>
                <w:szCs w:val="24"/>
              </w:rPr>
            </w:pPr>
            <w:r>
              <w:rPr>
                <w:bCs/>
                <w:szCs w:val="24"/>
              </w:rPr>
              <w:lastRenderedPageBreak/>
              <w:t>5</w:t>
            </w:r>
            <w:r w:rsidR="00076EC3">
              <w:rPr>
                <w:bCs/>
                <w:szCs w:val="24"/>
              </w:rPr>
              <w:t>.</w:t>
            </w:r>
          </w:p>
        </w:tc>
        <w:tc>
          <w:tcPr>
            <w:tcW w:w="1678" w:type="dxa"/>
          </w:tcPr>
          <w:p w14:paraId="30B15397" w14:textId="2E003FE6" w:rsidR="00076EC3" w:rsidRPr="006C4311" w:rsidRDefault="00074537" w:rsidP="000F29D1">
            <w:pPr>
              <w:jc w:val="both"/>
              <w:rPr>
                <w:bCs/>
                <w:szCs w:val="24"/>
              </w:rPr>
            </w:pPr>
            <w:r w:rsidRPr="00074537">
              <w:rPr>
                <w:color w:val="000000"/>
              </w:rPr>
              <w:t>UAB „Unmanned Defense Systems“</w:t>
            </w:r>
          </w:p>
        </w:tc>
        <w:tc>
          <w:tcPr>
            <w:tcW w:w="8010" w:type="dxa"/>
          </w:tcPr>
          <w:p w14:paraId="409D649C" w14:textId="77777777" w:rsidR="00074537" w:rsidRPr="00074537" w:rsidRDefault="00074537" w:rsidP="00074537">
            <w:pPr>
              <w:jc w:val="both"/>
              <w:rPr>
                <w:szCs w:val="24"/>
              </w:rPr>
            </w:pPr>
            <w:r w:rsidRPr="00074537">
              <w:rPr>
                <w:szCs w:val="24"/>
              </w:rPr>
              <w:t>Siūlome atsisakyti prioritetinio projektų atrankos kriterijaus Nr. 8 „Projekto įgyvendinimo metu bendradarbiaujama su mokslo ir studijų institucija“.</w:t>
            </w:r>
          </w:p>
          <w:p w14:paraId="71298152" w14:textId="77777777" w:rsidR="00074537" w:rsidRPr="00074537" w:rsidRDefault="00074537" w:rsidP="00074537">
            <w:pPr>
              <w:jc w:val="both"/>
              <w:rPr>
                <w:szCs w:val="24"/>
              </w:rPr>
            </w:pPr>
            <w:r w:rsidRPr="00074537">
              <w:rPr>
                <w:szCs w:val="24"/>
              </w:rPr>
              <w:t>Manome, kad pats bendradarbiavimo su mokslo ir studijų institucija faktas savaime neparodo didesnės projekto MTEP kokybės, technologinio potencialo ar rezultatyvumo, todėl neturėtų būti savarankiškas pagrindas projektui suteikti prioritetinius balus.</w:t>
            </w:r>
          </w:p>
          <w:p w14:paraId="60532005" w14:textId="77777777" w:rsidR="00074537" w:rsidRPr="00074537" w:rsidRDefault="00074537" w:rsidP="00074537">
            <w:pPr>
              <w:jc w:val="both"/>
              <w:rPr>
                <w:szCs w:val="24"/>
              </w:rPr>
            </w:pPr>
            <w:r w:rsidRPr="00074537">
              <w:rPr>
                <w:szCs w:val="24"/>
              </w:rPr>
              <w:t xml:space="preserve">Gynybos ir saugumo technologijų sektoriuje reikalinga MTEP kompetencija dažnai yra sukaupta pačiose technologijų įmonėse. Tokiu atveju mokslo ir studijų </w:t>
            </w:r>
            <w:r w:rsidRPr="00074537">
              <w:rPr>
                <w:szCs w:val="24"/>
              </w:rPr>
              <w:lastRenderedPageBreak/>
              <w:t>institucijos įtraukimas į projektą gali nesukurti papildomos technologinės vertės, o prioritetinių balų suteikimas už tokį bendradarbiavimą gali paskatinti pareiškėjus įtraukti MSI formaliai – siekiant aukštesnio projekto įvertinimo, o ne dėl objektyvaus MTEP poreikio.</w:t>
            </w:r>
          </w:p>
          <w:p w14:paraId="70005C1F" w14:textId="77777777" w:rsidR="00074537" w:rsidRPr="00074537" w:rsidRDefault="00074537" w:rsidP="00074537">
            <w:pPr>
              <w:jc w:val="both"/>
              <w:rPr>
                <w:szCs w:val="24"/>
              </w:rPr>
            </w:pPr>
            <w:r w:rsidRPr="00074537">
              <w:rPr>
                <w:szCs w:val="24"/>
              </w:rPr>
              <w:t>Be to, papildomo projekto partnerio įtraukimas gali didinti projekto administracinę ir koordinavimo naštą, apsunkinti intelektinės nuosavybės, technologinės informacijos ir atsakomybių valdymą bei lėtinti sprendimų priėmimą. Šie aspektai ypač aktualūs gynybos ir saugumo technologijų projektuose, kuriuose svarbus konfidencialumas, greitas technologinių sprendimų iteravimas ir aiški kuriamų rezultatų kontrolė.</w:t>
            </w:r>
          </w:p>
          <w:p w14:paraId="58DAF836" w14:textId="77777777" w:rsidR="00074537" w:rsidRPr="00074537" w:rsidRDefault="00074537" w:rsidP="00074537">
            <w:pPr>
              <w:jc w:val="both"/>
              <w:rPr>
                <w:szCs w:val="24"/>
              </w:rPr>
            </w:pPr>
            <w:r w:rsidRPr="00074537">
              <w:rPr>
                <w:szCs w:val="24"/>
              </w:rPr>
              <w:t>Pažymėtina ir tai, kad pareiškėjo kompetencija kuriamo produkto srityje jau yra vertinama atskiru prioritetiniu kriterijumi Nr. 5 „Pareiškėjo kompetencija kuriamo produkto srityje“. Todėl stiprią vidinę MTEP kompetenciją turintis pareiškėjas neturėtų būti vertinamas mažiau palankiai vien todėl, kad projekto veikloms įgyvendinti jam objektyviai nėra reikalingas MSI partneris.</w:t>
            </w:r>
          </w:p>
          <w:p w14:paraId="1DE098C8" w14:textId="7EDDD733" w:rsidR="00076EC3" w:rsidRPr="00074537" w:rsidRDefault="00074537" w:rsidP="000F29D1">
            <w:pPr>
              <w:jc w:val="both"/>
              <w:rPr>
                <w:szCs w:val="24"/>
              </w:rPr>
            </w:pPr>
            <w:r w:rsidRPr="00074537">
              <w:rPr>
                <w:szCs w:val="24"/>
              </w:rPr>
              <w:t>Atsižvelgiant į tai, siūlome kriterijaus Nr. 8 atsisakyti ir projektų prioritetą nustatyti pagal jų technologinę kokybę, pareiškėjo kompetenciją, MTEP turinį ir numatomus rezultatus, o ne pagal konkretaus tipo institucijos dalyvavimą projekte.</w:t>
            </w:r>
          </w:p>
        </w:tc>
        <w:tc>
          <w:tcPr>
            <w:tcW w:w="4233" w:type="dxa"/>
          </w:tcPr>
          <w:p w14:paraId="717B9326" w14:textId="77777777" w:rsidR="00491CE3" w:rsidRDefault="00D51AC0" w:rsidP="000F29D1">
            <w:pPr>
              <w:jc w:val="both"/>
              <w:rPr>
                <w:b/>
                <w:szCs w:val="24"/>
              </w:rPr>
            </w:pPr>
            <w:r>
              <w:rPr>
                <w:b/>
                <w:szCs w:val="24"/>
              </w:rPr>
              <w:lastRenderedPageBreak/>
              <w:t>Neatsižvelgta.</w:t>
            </w:r>
          </w:p>
          <w:p w14:paraId="65110441" w14:textId="70F621CB" w:rsidR="00212842" w:rsidRPr="00212842" w:rsidRDefault="00F1782D" w:rsidP="000F29D1">
            <w:pPr>
              <w:jc w:val="both"/>
              <w:rPr>
                <w:bCs/>
                <w:szCs w:val="24"/>
              </w:rPr>
            </w:pPr>
            <w:r>
              <w:rPr>
                <w:bCs/>
                <w:szCs w:val="24"/>
              </w:rPr>
              <w:t>Vystant MTEP veiklas yra labai svarbus b</w:t>
            </w:r>
            <w:r w:rsidR="00212842" w:rsidRPr="00212842">
              <w:rPr>
                <w:bCs/>
                <w:szCs w:val="24"/>
              </w:rPr>
              <w:t xml:space="preserve">endradarbiavimas </w:t>
            </w:r>
            <w:r w:rsidR="00EE51E3">
              <w:rPr>
                <w:bCs/>
                <w:szCs w:val="24"/>
              </w:rPr>
              <w:t xml:space="preserve">su </w:t>
            </w:r>
            <w:r w:rsidR="00F713E4">
              <w:rPr>
                <w:bCs/>
                <w:szCs w:val="24"/>
              </w:rPr>
              <w:t>partneriais</w:t>
            </w:r>
            <w:r>
              <w:rPr>
                <w:bCs/>
                <w:szCs w:val="24"/>
              </w:rPr>
              <w:t xml:space="preserve">, kadangi tokiu būdu </w:t>
            </w:r>
            <w:r w:rsidR="00212842" w:rsidRPr="00212842">
              <w:rPr>
                <w:bCs/>
                <w:szCs w:val="24"/>
              </w:rPr>
              <w:t>sudaro</w:t>
            </w:r>
            <w:r>
              <w:rPr>
                <w:bCs/>
                <w:szCs w:val="24"/>
              </w:rPr>
              <w:t>mos</w:t>
            </w:r>
            <w:r w:rsidR="00212842" w:rsidRPr="00212842">
              <w:rPr>
                <w:bCs/>
                <w:szCs w:val="24"/>
              </w:rPr>
              <w:t xml:space="preserve"> galimyb</w:t>
            </w:r>
            <w:r>
              <w:rPr>
                <w:bCs/>
                <w:szCs w:val="24"/>
              </w:rPr>
              <w:t>ės</w:t>
            </w:r>
            <w:r w:rsidR="00212842" w:rsidRPr="00212842">
              <w:rPr>
                <w:bCs/>
                <w:szCs w:val="24"/>
              </w:rPr>
              <w:t xml:space="preserve"> ne tik </w:t>
            </w:r>
            <w:r>
              <w:rPr>
                <w:bCs/>
                <w:szCs w:val="24"/>
              </w:rPr>
              <w:t>tarpusavyje (</w:t>
            </w:r>
            <w:r w:rsidR="00F074EA">
              <w:rPr>
                <w:bCs/>
                <w:szCs w:val="24"/>
              </w:rPr>
              <w:t xml:space="preserve">tarp </w:t>
            </w:r>
            <w:r>
              <w:rPr>
                <w:bCs/>
                <w:szCs w:val="24"/>
              </w:rPr>
              <w:t xml:space="preserve">įmonių ir </w:t>
            </w:r>
            <w:r w:rsidR="00F713E4">
              <w:rPr>
                <w:bCs/>
                <w:szCs w:val="24"/>
              </w:rPr>
              <w:t xml:space="preserve">įmonių, </w:t>
            </w:r>
            <w:r w:rsidR="00F074EA">
              <w:rPr>
                <w:bCs/>
                <w:szCs w:val="24"/>
              </w:rPr>
              <w:t xml:space="preserve">tarp </w:t>
            </w:r>
            <w:r w:rsidR="00F713E4">
              <w:rPr>
                <w:bCs/>
                <w:szCs w:val="24"/>
              </w:rPr>
              <w:t xml:space="preserve">įmonių ir </w:t>
            </w:r>
            <w:r>
              <w:rPr>
                <w:bCs/>
                <w:szCs w:val="24"/>
              </w:rPr>
              <w:t>MSI)</w:t>
            </w:r>
            <w:r w:rsidRPr="00212842">
              <w:rPr>
                <w:bCs/>
                <w:szCs w:val="24"/>
              </w:rPr>
              <w:t xml:space="preserve">, </w:t>
            </w:r>
            <w:r>
              <w:rPr>
                <w:bCs/>
                <w:szCs w:val="24"/>
              </w:rPr>
              <w:t xml:space="preserve"> </w:t>
            </w:r>
            <w:r w:rsidR="00212842" w:rsidRPr="00212842">
              <w:rPr>
                <w:bCs/>
                <w:szCs w:val="24"/>
              </w:rPr>
              <w:t>keistis žiniomis ar technologijomis</w:t>
            </w:r>
            <w:r>
              <w:rPr>
                <w:bCs/>
                <w:szCs w:val="24"/>
              </w:rPr>
              <w:t xml:space="preserve"> </w:t>
            </w:r>
            <w:r w:rsidR="00212842" w:rsidRPr="00212842">
              <w:rPr>
                <w:bCs/>
                <w:szCs w:val="24"/>
              </w:rPr>
              <w:t xml:space="preserve">bet ir pasidalinti rizikomis bei sukurtais rezultatais. </w:t>
            </w:r>
          </w:p>
          <w:p w14:paraId="091F60CD" w14:textId="77777777" w:rsidR="00F713E4" w:rsidRDefault="00F713E4" w:rsidP="00F713E4">
            <w:pPr>
              <w:jc w:val="both"/>
              <w:rPr>
                <w:szCs w:val="24"/>
              </w:rPr>
            </w:pPr>
            <w:r w:rsidRPr="00F713E4">
              <w:rPr>
                <w:szCs w:val="24"/>
              </w:rPr>
              <w:lastRenderedPageBreak/>
              <w:t>Projektų atrankos kriterij</w:t>
            </w:r>
            <w:r>
              <w:rPr>
                <w:szCs w:val="24"/>
              </w:rPr>
              <w:t>us</w:t>
            </w:r>
            <w:r w:rsidRPr="00F713E4">
              <w:rPr>
                <w:szCs w:val="24"/>
              </w:rPr>
              <w:t xml:space="preserve"> pakoreguot</w:t>
            </w:r>
            <w:r>
              <w:rPr>
                <w:szCs w:val="24"/>
              </w:rPr>
              <w:t>as</w:t>
            </w:r>
            <w:r w:rsidRPr="00F713E4">
              <w:rPr>
                <w:szCs w:val="24"/>
              </w:rPr>
              <w:t xml:space="preserve"> atitinkamai</w:t>
            </w:r>
            <w:r>
              <w:rPr>
                <w:szCs w:val="24"/>
              </w:rPr>
              <w:t>:</w:t>
            </w:r>
          </w:p>
          <w:p w14:paraId="064A286B" w14:textId="13B97F75" w:rsidR="00F713E4" w:rsidRPr="00F713E4" w:rsidRDefault="00F713E4" w:rsidP="00F713E4">
            <w:pPr>
              <w:jc w:val="both"/>
              <w:rPr>
                <w:szCs w:val="24"/>
              </w:rPr>
            </w:pPr>
            <w:r>
              <w:rPr>
                <w:szCs w:val="24"/>
              </w:rPr>
              <w:t>&lt;....</w:t>
            </w:r>
            <w:r w:rsidRPr="00F713E4">
              <w:rPr>
                <w:b/>
                <w:i/>
                <w:iCs/>
              </w:rPr>
              <w:t xml:space="preserve"> </w:t>
            </w:r>
            <w:r w:rsidRPr="00F713E4">
              <w:rPr>
                <w:bCs/>
                <w:i/>
                <w:iCs/>
                <w:szCs w:val="24"/>
              </w:rPr>
              <w:t xml:space="preserve">8. Projekto įgyvendinimo metu </w:t>
            </w:r>
            <w:r w:rsidRPr="00F713E4">
              <w:rPr>
                <w:b/>
                <w:i/>
                <w:iCs/>
                <w:szCs w:val="24"/>
              </w:rPr>
              <w:t>veiksmingai</w:t>
            </w:r>
            <w:r w:rsidRPr="00F713E4">
              <w:rPr>
                <w:bCs/>
                <w:i/>
                <w:iCs/>
                <w:szCs w:val="24"/>
              </w:rPr>
              <w:t xml:space="preserve"> bendradarbiaujama su </w:t>
            </w:r>
            <w:r w:rsidRPr="00F713E4">
              <w:rPr>
                <w:bCs/>
                <w:i/>
                <w:iCs/>
                <w:strike/>
                <w:szCs w:val="24"/>
              </w:rPr>
              <w:t>mokslo ir studija institucija</w:t>
            </w:r>
            <w:r>
              <w:rPr>
                <w:bCs/>
                <w:i/>
                <w:iCs/>
                <w:szCs w:val="24"/>
              </w:rPr>
              <w:t xml:space="preserve"> </w:t>
            </w:r>
            <w:r w:rsidRPr="00F713E4">
              <w:rPr>
                <w:b/>
                <w:i/>
                <w:iCs/>
                <w:szCs w:val="24"/>
              </w:rPr>
              <w:t>partneriai</w:t>
            </w:r>
            <w:r w:rsidRPr="00F713E4">
              <w:rPr>
                <w:bCs/>
                <w:i/>
                <w:iCs/>
                <w:szCs w:val="24"/>
              </w:rPr>
              <w:t>s</w:t>
            </w:r>
            <w:r>
              <w:rPr>
                <w:szCs w:val="24"/>
              </w:rPr>
              <w:t>....&gt;</w:t>
            </w:r>
          </w:p>
          <w:p w14:paraId="07EB3E0C" w14:textId="73ABE8AE" w:rsidR="00F713E4" w:rsidRPr="00F713E4" w:rsidRDefault="005F78DD" w:rsidP="00F713E4">
            <w:pPr>
              <w:jc w:val="both"/>
              <w:rPr>
                <w:i/>
                <w:iCs/>
                <w:szCs w:val="24"/>
              </w:rPr>
            </w:pPr>
            <w:r>
              <w:rPr>
                <w:i/>
                <w:iCs/>
                <w:szCs w:val="24"/>
              </w:rPr>
              <w:t>&lt;...</w:t>
            </w:r>
            <w:r w:rsidR="00F713E4" w:rsidRPr="00F713E4">
              <w:rPr>
                <w:i/>
                <w:iCs/>
                <w:szCs w:val="24"/>
              </w:rPr>
              <w:t xml:space="preserve">Prioritetinis balas suteikiamas tiems projektams, kuriuose įgyvendinant projekto veiklas </w:t>
            </w:r>
            <w:r w:rsidR="00F713E4" w:rsidRPr="00F713E4">
              <w:rPr>
                <w:b/>
                <w:bCs/>
                <w:i/>
                <w:iCs/>
                <w:szCs w:val="24"/>
              </w:rPr>
              <w:t>bus veiksmingai</w:t>
            </w:r>
            <w:r w:rsidR="00F713E4" w:rsidRPr="00F713E4">
              <w:rPr>
                <w:i/>
                <w:iCs/>
                <w:szCs w:val="24"/>
              </w:rPr>
              <w:t xml:space="preserve"> bendradarbiaujama su </w:t>
            </w:r>
            <w:r w:rsidR="00F713E4" w:rsidRPr="00F713E4">
              <w:rPr>
                <w:i/>
                <w:iCs/>
                <w:strike/>
                <w:szCs w:val="24"/>
              </w:rPr>
              <w:t>mokslo ir studijų institucija (toliau – MSI)</w:t>
            </w:r>
            <w:r w:rsidR="00F713E4">
              <w:rPr>
                <w:i/>
                <w:iCs/>
                <w:szCs w:val="24"/>
              </w:rPr>
              <w:t xml:space="preserve"> </w:t>
            </w:r>
            <w:r w:rsidR="00F713E4" w:rsidRPr="00F713E4">
              <w:rPr>
                <w:b/>
                <w:bCs/>
                <w:i/>
                <w:iCs/>
                <w:szCs w:val="24"/>
              </w:rPr>
              <w:t>partneriais</w:t>
            </w:r>
            <w:r w:rsidR="00F713E4" w:rsidRPr="00F713E4">
              <w:rPr>
                <w:i/>
                <w:iCs/>
                <w:szCs w:val="24"/>
              </w:rPr>
              <w:t xml:space="preserve">. Priešingu atveju balai nėra skiriami. </w:t>
            </w:r>
            <w:r w:rsidR="00F713E4" w:rsidRPr="00734412">
              <w:rPr>
                <w:i/>
                <w:iCs/>
                <w:strike/>
                <w:szCs w:val="24"/>
              </w:rPr>
              <w:t xml:space="preserve">MSI suprantama taip, kaip ji apibrėžta Lietuvos mokslo ir studijų įstatyme </w:t>
            </w:r>
            <w:hyperlink r:id="rId11" w:history="1">
              <w:r w:rsidR="00F713E4" w:rsidRPr="00734412">
                <w:rPr>
                  <w:rStyle w:val="Hyperlink"/>
                  <w:i/>
                  <w:iCs/>
                  <w:strike/>
                  <w:szCs w:val="24"/>
                </w:rPr>
                <w:t>XI-242 Lietuvos Respublikos mokslo ir studijų įstatymas</w:t>
              </w:r>
            </w:hyperlink>
            <w:r w:rsidR="00F713E4" w:rsidRPr="00F713E4">
              <w:rPr>
                <w:szCs w:val="24"/>
              </w:rPr>
              <w:t xml:space="preserve"> </w:t>
            </w:r>
            <w:r w:rsidR="00F713E4" w:rsidRPr="00734412">
              <w:rPr>
                <w:b/>
                <w:bCs/>
                <w:i/>
                <w:iCs/>
                <w:szCs w:val="24"/>
              </w:rPr>
              <w:t>Veiksmingas bendradarbiavimas suprantamas taip, kaip jis apibrėžtas Reglamento (ES) Nr. 651/2014 2 straipsnio 90 punkte ir yra išlaikomos sąlygos, aprašytos šio reglamento 25 straipsnio 6 punkto b papunkčio i) dalyje.</w:t>
            </w:r>
          </w:p>
          <w:p w14:paraId="4C51EABA" w14:textId="3E6D6382" w:rsidR="00D51AC0" w:rsidRPr="00F77BD7" w:rsidRDefault="00F713E4" w:rsidP="00F1782D">
            <w:pPr>
              <w:jc w:val="both"/>
              <w:rPr>
                <w:i/>
                <w:iCs/>
                <w:szCs w:val="24"/>
              </w:rPr>
            </w:pPr>
            <w:r w:rsidRPr="00F713E4">
              <w:rPr>
                <w:i/>
                <w:iCs/>
                <w:szCs w:val="24"/>
              </w:rPr>
              <w:t>Vertinant pareiškėjo bendradarbiavimą</w:t>
            </w:r>
            <w:r w:rsidR="00F77BD7">
              <w:rPr>
                <w:i/>
                <w:iCs/>
                <w:szCs w:val="24"/>
              </w:rPr>
              <w:t>,</w:t>
            </w:r>
            <w:r w:rsidR="00734412">
              <w:rPr>
                <w:i/>
                <w:iCs/>
                <w:szCs w:val="24"/>
              </w:rPr>
              <w:t xml:space="preserve"> </w:t>
            </w:r>
            <w:r w:rsidR="00734412" w:rsidRPr="00734412">
              <w:rPr>
                <w:i/>
                <w:iCs/>
                <w:strike/>
                <w:szCs w:val="24"/>
              </w:rPr>
              <w:t>su MSI</w:t>
            </w:r>
            <w:r w:rsidRPr="00F713E4">
              <w:rPr>
                <w:i/>
                <w:iCs/>
                <w:szCs w:val="24"/>
              </w:rPr>
              <w:t>,</w:t>
            </w:r>
            <w:r w:rsidR="00734412">
              <w:rPr>
                <w:i/>
                <w:iCs/>
                <w:szCs w:val="24"/>
              </w:rPr>
              <w:t xml:space="preserve"> </w:t>
            </w:r>
            <w:r w:rsidRPr="00F713E4">
              <w:rPr>
                <w:i/>
                <w:iCs/>
                <w:szCs w:val="24"/>
              </w:rPr>
              <w:t>remiamasi jungtinės veiklos sutartimi dėl projekto veiklų įgyvendinimo ir MTEP verslo planu.</w:t>
            </w:r>
            <w:r w:rsidR="005F78DD">
              <w:rPr>
                <w:i/>
                <w:iCs/>
                <w:szCs w:val="24"/>
              </w:rPr>
              <w:t>....&gt;</w:t>
            </w:r>
          </w:p>
        </w:tc>
      </w:tr>
      <w:tr w:rsidR="00015BA7" w:rsidRPr="006C4311" w14:paraId="7E64AF5C" w14:textId="77777777" w:rsidTr="00F77BD7">
        <w:tc>
          <w:tcPr>
            <w:tcW w:w="567" w:type="dxa"/>
          </w:tcPr>
          <w:p w14:paraId="410449F6" w14:textId="1E017D25" w:rsidR="00015BA7" w:rsidRDefault="00015BA7" w:rsidP="000F29D1">
            <w:pPr>
              <w:jc w:val="both"/>
              <w:rPr>
                <w:bCs/>
                <w:szCs w:val="24"/>
              </w:rPr>
            </w:pPr>
            <w:r>
              <w:rPr>
                <w:bCs/>
                <w:szCs w:val="24"/>
              </w:rPr>
              <w:lastRenderedPageBreak/>
              <w:t>6.</w:t>
            </w:r>
          </w:p>
        </w:tc>
        <w:tc>
          <w:tcPr>
            <w:tcW w:w="1678" w:type="dxa"/>
            <w:vMerge w:val="restart"/>
          </w:tcPr>
          <w:p w14:paraId="5C9629FF" w14:textId="3813CB3D" w:rsidR="00015BA7" w:rsidRPr="00074537" w:rsidRDefault="00015BA7" w:rsidP="000F29D1">
            <w:pPr>
              <w:jc w:val="both"/>
              <w:rPr>
                <w:color w:val="000000"/>
              </w:rPr>
            </w:pPr>
            <w:r>
              <w:rPr>
                <w:color w:val="000000"/>
              </w:rPr>
              <w:t>Lietuvos pramonininkų konfederacija</w:t>
            </w:r>
          </w:p>
        </w:tc>
        <w:tc>
          <w:tcPr>
            <w:tcW w:w="8010" w:type="dxa"/>
          </w:tcPr>
          <w:p w14:paraId="4CD454BD" w14:textId="08C3A830" w:rsidR="00015BA7" w:rsidRPr="00074537" w:rsidRDefault="00015BA7" w:rsidP="00015BA7">
            <w:pPr>
              <w:pStyle w:val="ListParagraph"/>
              <w:numPr>
                <w:ilvl w:val="0"/>
                <w:numId w:val="40"/>
              </w:numPr>
              <w:tabs>
                <w:tab w:val="left" w:pos="166"/>
              </w:tabs>
              <w:ind w:left="-14" w:hanging="14"/>
              <w:jc w:val="both"/>
              <w:rPr>
                <w:b/>
                <w:i/>
                <w:szCs w:val="24"/>
              </w:rPr>
            </w:pPr>
            <w:r w:rsidRPr="00074537">
              <w:rPr>
                <w:b/>
                <w:bCs/>
                <w:i/>
                <w:iCs/>
                <w:szCs w:val="24"/>
              </w:rPr>
              <w:t xml:space="preserve">Projekto įgyvendinimo metu planuojamas (-i) kurti produktas </w:t>
            </w:r>
            <w:r w:rsidRPr="00074537">
              <w:rPr>
                <w:b/>
                <w:i/>
                <w:szCs w:val="24"/>
              </w:rPr>
              <w:t>(-ai) ir (arba) technologija (-os) gynybos ir saugumo pramonės srityje.</w:t>
            </w:r>
          </w:p>
          <w:p w14:paraId="5FDA4577" w14:textId="77777777" w:rsidR="00015BA7" w:rsidRPr="00015BA7" w:rsidRDefault="00015BA7" w:rsidP="00015BA7">
            <w:pPr>
              <w:jc w:val="both"/>
              <w:rPr>
                <w:szCs w:val="24"/>
              </w:rPr>
            </w:pPr>
            <w:r w:rsidRPr="00015BA7">
              <w:rPr>
                <w:szCs w:val="24"/>
              </w:rPr>
              <w:t xml:space="preserve">Aprašyme pateikiamas projektų įgyvendinimo metu planuojamų kurti (1) produktų ir (arba) (2) technologijų sąrašas, atitinkantis </w:t>
            </w:r>
            <w:r w:rsidRPr="00015BA7">
              <w:rPr>
                <w:bCs/>
                <w:szCs w:val="24"/>
              </w:rPr>
              <w:t xml:space="preserve">vieną iš toliau nurodytų </w:t>
            </w:r>
            <w:r w:rsidRPr="00015BA7">
              <w:rPr>
                <w:szCs w:val="24"/>
              </w:rPr>
              <w:t>gynybos ir saugumo pramonės srities</w:t>
            </w:r>
            <w:r w:rsidRPr="00015BA7">
              <w:rPr>
                <w:bCs/>
                <w:szCs w:val="24"/>
              </w:rPr>
              <w:t xml:space="preserve"> </w:t>
            </w:r>
            <w:r w:rsidRPr="00015BA7">
              <w:rPr>
                <w:szCs w:val="24"/>
              </w:rPr>
              <w:t>tematikų, atspindinčių Lietuvos kariuomenės identifikuotus gynybos inovacijų poreikius. Tačiau, mūsų nuomone, ne viskas, kas įvardyta sąraše, gali būti priskiriama (1) produktui arba (2) technologijai (vertinant pagal pateiktas sąvokas), pavyzdžiui: „Inovatyvių antenų</w:t>
            </w:r>
            <w:r w:rsidRPr="00015BA7">
              <w:rPr>
                <w:b/>
                <w:bCs/>
                <w:szCs w:val="24"/>
              </w:rPr>
              <w:t xml:space="preserve"> </w:t>
            </w:r>
            <w:r w:rsidRPr="00015BA7">
              <w:rPr>
                <w:b/>
                <w:bCs/>
                <w:szCs w:val="24"/>
              </w:rPr>
              <w:lastRenderedPageBreak/>
              <w:t>modeliavimas</w:t>
            </w:r>
            <w:r w:rsidRPr="00015BA7">
              <w:rPr>
                <w:szCs w:val="24"/>
              </w:rPr>
              <w:t xml:space="preserve">, įgalinant oras-oras ir oras-žemė duomenų perdavimą“, „Ilgo veikimo jūrinio drono </w:t>
            </w:r>
            <w:r w:rsidRPr="00015BA7">
              <w:rPr>
                <w:b/>
                <w:bCs/>
                <w:szCs w:val="24"/>
              </w:rPr>
              <w:t>projektas</w:t>
            </w:r>
            <w:r w:rsidRPr="00015BA7">
              <w:rPr>
                <w:szCs w:val="24"/>
              </w:rPr>
              <w:t>“. Tai gali kelti neaiškumų rengiant ir vertinant projektus.</w:t>
            </w:r>
          </w:p>
          <w:p w14:paraId="07D60E5B" w14:textId="53A7CD42" w:rsidR="00015BA7" w:rsidRPr="00074537" w:rsidRDefault="00015BA7" w:rsidP="00015BA7">
            <w:pPr>
              <w:jc w:val="both"/>
              <w:rPr>
                <w:szCs w:val="24"/>
              </w:rPr>
            </w:pPr>
            <w:r w:rsidRPr="00015BA7">
              <w:rPr>
                <w:b/>
                <w:bCs/>
                <w:i/>
                <w:iCs/>
                <w:szCs w:val="24"/>
              </w:rPr>
              <w:t>Siūlome patikslinti sąrašo punktų formuluotes</w:t>
            </w:r>
            <w:r w:rsidRPr="00015BA7">
              <w:rPr>
                <w:i/>
                <w:iCs/>
                <w:szCs w:val="24"/>
              </w:rPr>
              <w:t xml:space="preserve">, kad visais atvejais būtų galima aiškiai nustatyti atitiktį </w:t>
            </w:r>
            <w:r w:rsidRPr="00015BA7">
              <w:rPr>
                <w:szCs w:val="24"/>
              </w:rPr>
              <w:t>(</w:t>
            </w:r>
            <w:r w:rsidRPr="00015BA7">
              <w:rPr>
                <w:i/>
                <w:iCs/>
                <w:szCs w:val="24"/>
              </w:rPr>
              <w:t>1) produkto ir (arba) (2) technologijos sąvokoms ir būtų aiškiai įvardytas kuriamas rezultatas, kurį vėliau būtų galima pateikti rinkai.</w:t>
            </w:r>
          </w:p>
        </w:tc>
        <w:tc>
          <w:tcPr>
            <w:tcW w:w="4233" w:type="dxa"/>
          </w:tcPr>
          <w:p w14:paraId="42F7357E" w14:textId="77777777" w:rsidR="00015BA7" w:rsidRDefault="00FD7B24" w:rsidP="000F29D1">
            <w:pPr>
              <w:jc w:val="both"/>
              <w:rPr>
                <w:b/>
                <w:szCs w:val="24"/>
              </w:rPr>
            </w:pPr>
            <w:r>
              <w:rPr>
                <w:b/>
                <w:szCs w:val="24"/>
              </w:rPr>
              <w:lastRenderedPageBreak/>
              <w:t>Neatsižvelgta.</w:t>
            </w:r>
          </w:p>
          <w:p w14:paraId="39F1700F" w14:textId="090E4C90" w:rsidR="00FD7B24" w:rsidRPr="00FD7B24" w:rsidRDefault="00FD7B24" w:rsidP="000F29D1">
            <w:pPr>
              <w:jc w:val="both"/>
              <w:rPr>
                <w:bCs/>
                <w:szCs w:val="24"/>
              </w:rPr>
            </w:pPr>
            <w:r>
              <w:rPr>
                <w:bCs/>
                <w:szCs w:val="24"/>
              </w:rPr>
              <w:t>Gynybos ir saugumo pramonės srities p</w:t>
            </w:r>
            <w:r w:rsidRPr="00FD7B24">
              <w:rPr>
                <w:bCs/>
                <w:szCs w:val="24"/>
              </w:rPr>
              <w:t>rioritetai ir tematikos</w:t>
            </w:r>
            <w:r>
              <w:rPr>
                <w:bCs/>
                <w:szCs w:val="24"/>
              </w:rPr>
              <w:t xml:space="preserve"> buvo identifikuoti </w:t>
            </w:r>
            <w:r w:rsidRPr="00FD7B24">
              <w:rPr>
                <w:bCs/>
                <w:szCs w:val="24"/>
              </w:rPr>
              <w:t>Lietuvos kariuomenės</w:t>
            </w:r>
            <w:r>
              <w:rPr>
                <w:bCs/>
                <w:szCs w:val="24"/>
              </w:rPr>
              <w:t xml:space="preserve">, </w:t>
            </w:r>
            <w:r w:rsidRPr="00FD7B24">
              <w:rPr>
                <w:bCs/>
                <w:szCs w:val="24"/>
              </w:rPr>
              <w:t xml:space="preserve">išdiskutuoti vykusių kūrybinių dirbtuvių, įmonių apklausų ir </w:t>
            </w:r>
            <w:r>
              <w:rPr>
                <w:bCs/>
                <w:szCs w:val="24"/>
              </w:rPr>
              <w:t>susitikimų</w:t>
            </w:r>
            <w:r w:rsidRPr="00FD7B24">
              <w:rPr>
                <w:bCs/>
                <w:szCs w:val="24"/>
              </w:rPr>
              <w:t xml:space="preserve"> su suinteresuotais socialiniais</w:t>
            </w:r>
            <w:r w:rsidR="0061361E" w:rsidRPr="0061361E">
              <w:rPr>
                <w:bCs/>
                <w:i/>
                <w:iCs/>
                <w:szCs w:val="24"/>
              </w:rPr>
              <w:t>–</w:t>
            </w:r>
            <w:r w:rsidR="0061361E">
              <w:rPr>
                <w:bCs/>
                <w:i/>
                <w:iCs/>
                <w:szCs w:val="24"/>
              </w:rPr>
              <w:t xml:space="preserve"> </w:t>
            </w:r>
            <w:r w:rsidRPr="00FD7B24">
              <w:rPr>
                <w:bCs/>
                <w:szCs w:val="24"/>
              </w:rPr>
              <w:t xml:space="preserve"> ekonominiais partneriais</w:t>
            </w:r>
            <w:r>
              <w:rPr>
                <w:bCs/>
                <w:szCs w:val="24"/>
              </w:rPr>
              <w:t xml:space="preserve"> metu. Atkreipiamas dėmesys, kad VšĮ </w:t>
            </w:r>
            <w:r>
              <w:rPr>
                <w:bCs/>
                <w:szCs w:val="24"/>
              </w:rPr>
              <w:lastRenderedPageBreak/>
              <w:t>Inovacijų agentūra jau turi patirties vertinant šiuos prioritetus, kadangi buvo vertinami biudžetinėmis lėšomis finansuojami</w:t>
            </w:r>
            <w:r w:rsidR="0025065C">
              <w:rPr>
                <w:bCs/>
                <w:szCs w:val="24"/>
              </w:rPr>
              <w:t xml:space="preserve"> </w:t>
            </w:r>
            <w:r w:rsidRPr="00FD7B24">
              <w:rPr>
                <w:bCs/>
                <w:szCs w:val="24"/>
              </w:rPr>
              <w:t>„Gynybos inovaciniai čekiai“ kvietimo Nr. 05-08-20.1.1.1.K,  Nr. 05-08-20.2.1.K ir Nr. 05-08-20-K.3.1</w:t>
            </w:r>
            <w:r w:rsidR="0025065C">
              <w:rPr>
                <w:bCs/>
                <w:szCs w:val="24"/>
              </w:rPr>
              <w:t xml:space="preserve"> </w:t>
            </w:r>
            <w:r>
              <w:rPr>
                <w:bCs/>
                <w:szCs w:val="24"/>
              </w:rPr>
              <w:t xml:space="preserve">projektai. </w:t>
            </w:r>
          </w:p>
        </w:tc>
      </w:tr>
      <w:tr w:rsidR="00015BA7" w:rsidRPr="006C4311" w14:paraId="65CAA035" w14:textId="77777777" w:rsidTr="00F77BD7">
        <w:tc>
          <w:tcPr>
            <w:tcW w:w="567" w:type="dxa"/>
          </w:tcPr>
          <w:p w14:paraId="12D8A2ED" w14:textId="4E3D0C84" w:rsidR="00015BA7" w:rsidRDefault="00015BA7" w:rsidP="000F29D1">
            <w:pPr>
              <w:jc w:val="both"/>
              <w:rPr>
                <w:bCs/>
                <w:szCs w:val="24"/>
              </w:rPr>
            </w:pPr>
            <w:r>
              <w:rPr>
                <w:bCs/>
                <w:szCs w:val="24"/>
              </w:rPr>
              <w:lastRenderedPageBreak/>
              <w:t>7.</w:t>
            </w:r>
          </w:p>
        </w:tc>
        <w:tc>
          <w:tcPr>
            <w:tcW w:w="1678" w:type="dxa"/>
            <w:vMerge/>
          </w:tcPr>
          <w:p w14:paraId="1BEF2AFA" w14:textId="77777777" w:rsidR="00015BA7" w:rsidRPr="00074537" w:rsidRDefault="00015BA7" w:rsidP="000F29D1">
            <w:pPr>
              <w:jc w:val="both"/>
              <w:rPr>
                <w:color w:val="000000"/>
              </w:rPr>
            </w:pPr>
          </w:p>
        </w:tc>
        <w:tc>
          <w:tcPr>
            <w:tcW w:w="8010" w:type="dxa"/>
          </w:tcPr>
          <w:p w14:paraId="1DD34CE3" w14:textId="77777777" w:rsidR="00015BA7" w:rsidRDefault="00015BA7" w:rsidP="00074537">
            <w:pPr>
              <w:jc w:val="both"/>
              <w:rPr>
                <w:b/>
                <w:bCs/>
                <w:i/>
                <w:iCs/>
                <w:szCs w:val="24"/>
              </w:rPr>
            </w:pPr>
            <w:r w:rsidRPr="00015BA7">
              <w:rPr>
                <w:b/>
                <w:i/>
                <w:iCs/>
                <w:szCs w:val="24"/>
              </w:rPr>
              <w:t>2. P</w:t>
            </w:r>
            <w:r w:rsidRPr="00015BA7">
              <w:rPr>
                <w:b/>
                <w:bCs/>
                <w:i/>
                <w:iCs/>
                <w:szCs w:val="24"/>
              </w:rPr>
              <w:t>areiškėjo veiklos trukmė ir metinės pajamos.</w:t>
            </w:r>
          </w:p>
          <w:p w14:paraId="4E3DEA96" w14:textId="77777777" w:rsidR="00015BA7" w:rsidRPr="00015BA7" w:rsidRDefault="00015BA7" w:rsidP="00015BA7">
            <w:pPr>
              <w:jc w:val="both"/>
              <w:rPr>
                <w:szCs w:val="24"/>
              </w:rPr>
            </w:pPr>
            <w:r w:rsidRPr="00015BA7">
              <w:rPr>
                <w:szCs w:val="24"/>
              </w:rPr>
              <w:t>Įmonės finansinis pajėgumas įgyvendinti projektą turėtų būti vertinamas atsižvelgiant į planuojamo įgyvendinti projekto dydį. Dabartiniame šių PAK  vertinimo etape nėra žinoma, kokia bus minimali projekto apimtis, todėl pagrįstai galima tikėtis, kad reikalavimas, jog pareiškėjo metinės pardavimo pajamos per  paskutinius vienus finansinius metus būtų ne mažesnės kaip 150 000,00 eurų, kai pareiškėjas yra labai maža, maža arba vidutinė įmonė (MVĮ), gali užkirsti kelią įgyvendinti mažesnės vertės, bet didelį potencialą turinčius MTEP projektus. Be to, paskutinių finansinių metų pajamos priklauso ir nuo to, ar įmonė tuo metu buvo maža, ar vidutinė (darbuotojų skaičiaus ribos šiose įmonėse skiriasi penkis kartus). Taip pat neatsižvelgiama į galimybę, kad paskutiniai finansiniai metai buvo pirmieji įmonės augimo metai, jai siekiant didesnės plėtros (angl. scale-up).</w:t>
            </w:r>
          </w:p>
          <w:p w14:paraId="385D622C" w14:textId="77777777" w:rsidR="00015BA7" w:rsidRPr="00015BA7" w:rsidRDefault="00015BA7" w:rsidP="00015BA7">
            <w:pPr>
              <w:jc w:val="both"/>
              <w:rPr>
                <w:szCs w:val="24"/>
              </w:rPr>
            </w:pPr>
          </w:p>
          <w:p w14:paraId="718BF81D" w14:textId="77777777" w:rsidR="00015BA7" w:rsidRPr="00015BA7" w:rsidRDefault="00015BA7" w:rsidP="00015BA7">
            <w:pPr>
              <w:jc w:val="both"/>
              <w:rPr>
                <w:b/>
                <w:bCs/>
                <w:i/>
                <w:iCs/>
                <w:szCs w:val="24"/>
              </w:rPr>
            </w:pPr>
            <w:r w:rsidRPr="00015BA7">
              <w:rPr>
                <w:b/>
                <w:bCs/>
                <w:i/>
                <w:iCs/>
                <w:szCs w:val="24"/>
              </w:rPr>
              <w:t>Siūlome patikslinti kriterijaus aprašymą, numatant, kad:</w:t>
            </w:r>
          </w:p>
          <w:p w14:paraId="41507A3C" w14:textId="21BA7157" w:rsidR="00015BA7" w:rsidRPr="00074537" w:rsidRDefault="00015BA7" w:rsidP="00015BA7">
            <w:pPr>
              <w:jc w:val="both"/>
              <w:rPr>
                <w:szCs w:val="24"/>
              </w:rPr>
            </w:pPr>
            <w:r w:rsidRPr="00015BA7">
              <w:rPr>
                <w:i/>
                <w:iCs/>
                <w:szCs w:val="24"/>
              </w:rPr>
              <w:t>Vertinama, ar pareiškėjas yra finansiškai pajėgi įmonė, t. y. ar pareiškėjo metinės pardavimo pajamos per  paskutinius vienus finansinius metus yra ne mažesnės kaip 50 000,00 (penkiasdešimt tūkstančių) eurų, kai pareiškėjas yra labai maža arba maža įmonė; ne mažiau kaip 150 000,00 (vienas šimtas penkiasdešimt tūkstančių) eurų, kai pareiškėjas yra vidutinė įmonė; ir ne mažesnės kaip 300 000,00 (trys šimtai tūkstančių) eurų, kai pareiškėjas yra didelė įmonė.</w:t>
            </w:r>
          </w:p>
        </w:tc>
        <w:tc>
          <w:tcPr>
            <w:tcW w:w="4233" w:type="dxa"/>
          </w:tcPr>
          <w:p w14:paraId="13936AD5" w14:textId="77777777" w:rsidR="00015BA7" w:rsidRDefault="00FD7B24" w:rsidP="000F29D1">
            <w:pPr>
              <w:jc w:val="both"/>
              <w:rPr>
                <w:b/>
                <w:szCs w:val="24"/>
              </w:rPr>
            </w:pPr>
            <w:r>
              <w:rPr>
                <w:b/>
                <w:szCs w:val="24"/>
              </w:rPr>
              <w:t>Neatsižvelgta.</w:t>
            </w:r>
          </w:p>
          <w:p w14:paraId="476E193A" w14:textId="5DCD8957" w:rsidR="0025065C" w:rsidRPr="0025065C" w:rsidRDefault="00105FB7" w:rsidP="000F29D1">
            <w:pPr>
              <w:jc w:val="both"/>
              <w:rPr>
                <w:bCs/>
                <w:szCs w:val="24"/>
              </w:rPr>
            </w:pPr>
            <w:r>
              <w:rPr>
                <w:bCs/>
                <w:szCs w:val="24"/>
              </w:rPr>
              <w:t>L</w:t>
            </w:r>
            <w:r w:rsidRPr="00105FB7">
              <w:rPr>
                <w:bCs/>
                <w:szCs w:val="24"/>
              </w:rPr>
              <w:t>abai maž</w:t>
            </w:r>
            <w:r>
              <w:rPr>
                <w:bCs/>
                <w:szCs w:val="24"/>
              </w:rPr>
              <w:t xml:space="preserve">ų, </w:t>
            </w:r>
            <w:r w:rsidRPr="00105FB7">
              <w:rPr>
                <w:bCs/>
                <w:szCs w:val="24"/>
              </w:rPr>
              <w:t>maž</w:t>
            </w:r>
            <w:r>
              <w:rPr>
                <w:bCs/>
                <w:szCs w:val="24"/>
              </w:rPr>
              <w:t xml:space="preserve">ų ir vidutinių </w:t>
            </w:r>
            <w:r w:rsidRPr="00105FB7">
              <w:rPr>
                <w:bCs/>
                <w:szCs w:val="24"/>
              </w:rPr>
              <w:t xml:space="preserve"> įmon</w:t>
            </w:r>
            <w:r>
              <w:rPr>
                <w:bCs/>
                <w:szCs w:val="24"/>
              </w:rPr>
              <w:t>ių skaidymo į dvi grupes  atsisakyta įvertinus tai, kad didelė dalis gynybos ir saugumo pramonės srityje veikiančių įmonių dar yra gana jaunos ir jų pardavimo pajamos per 1</w:t>
            </w:r>
            <w:r w:rsidR="0061361E">
              <w:rPr>
                <w:bCs/>
                <w:szCs w:val="24"/>
              </w:rPr>
              <w:t xml:space="preserve"> finansinius</w:t>
            </w:r>
            <w:r>
              <w:rPr>
                <w:bCs/>
                <w:szCs w:val="24"/>
              </w:rPr>
              <w:t xml:space="preserve"> metus labai ženkliai skirtis neturėtų. </w:t>
            </w:r>
            <w:r w:rsidRPr="0025065C">
              <w:rPr>
                <w:bCs/>
                <w:szCs w:val="24"/>
              </w:rPr>
              <w:t xml:space="preserve">Šiuo metu </w:t>
            </w:r>
            <w:r w:rsidRPr="000E7376">
              <w:rPr>
                <w:bCs/>
                <w:szCs w:val="24"/>
              </w:rPr>
              <w:t xml:space="preserve">rengiamame </w:t>
            </w:r>
            <w:r w:rsidR="007C6C16" w:rsidRPr="000E7376">
              <w:rPr>
                <w:bCs/>
                <w:szCs w:val="24"/>
              </w:rPr>
              <w:t>PFSA</w:t>
            </w:r>
            <w:r w:rsidR="000E7376">
              <w:rPr>
                <w:bCs/>
                <w:szCs w:val="24"/>
              </w:rPr>
              <w:t xml:space="preserve"> </w:t>
            </w:r>
            <w:r w:rsidRPr="0025065C">
              <w:rPr>
                <w:bCs/>
                <w:szCs w:val="24"/>
              </w:rPr>
              <w:t>projekte numatyta, kad didžiausia galima projektui skirti finansavimo lėšų suma yra 5 000 000 Eur, mažiausia galima projektui skirti finansavimo lėšų suma yra 250 000 Eur.</w:t>
            </w:r>
          </w:p>
        </w:tc>
      </w:tr>
      <w:tr w:rsidR="00015BA7" w:rsidRPr="006C4311" w14:paraId="6F32F358" w14:textId="77777777" w:rsidTr="00F77BD7">
        <w:tc>
          <w:tcPr>
            <w:tcW w:w="567" w:type="dxa"/>
          </w:tcPr>
          <w:p w14:paraId="62582756" w14:textId="43DE0D96" w:rsidR="00015BA7" w:rsidRDefault="00015BA7" w:rsidP="000F29D1">
            <w:pPr>
              <w:jc w:val="both"/>
              <w:rPr>
                <w:bCs/>
                <w:szCs w:val="24"/>
              </w:rPr>
            </w:pPr>
            <w:r>
              <w:rPr>
                <w:bCs/>
                <w:szCs w:val="24"/>
              </w:rPr>
              <w:t>8.</w:t>
            </w:r>
          </w:p>
        </w:tc>
        <w:tc>
          <w:tcPr>
            <w:tcW w:w="1678" w:type="dxa"/>
            <w:vMerge/>
          </w:tcPr>
          <w:p w14:paraId="6AE9F69D" w14:textId="77777777" w:rsidR="00015BA7" w:rsidRPr="00074537" w:rsidRDefault="00015BA7" w:rsidP="000F29D1">
            <w:pPr>
              <w:jc w:val="both"/>
              <w:rPr>
                <w:color w:val="000000"/>
              </w:rPr>
            </w:pPr>
          </w:p>
        </w:tc>
        <w:tc>
          <w:tcPr>
            <w:tcW w:w="8010" w:type="dxa"/>
          </w:tcPr>
          <w:p w14:paraId="252E2F6C" w14:textId="7123FB7A" w:rsidR="00015BA7" w:rsidRDefault="00015BA7" w:rsidP="00015BA7">
            <w:pPr>
              <w:jc w:val="both"/>
              <w:rPr>
                <w:b/>
                <w:i/>
                <w:szCs w:val="24"/>
              </w:rPr>
            </w:pPr>
            <w:r>
              <w:rPr>
                <w:b/>
                <w:i/>
                <w:szCs w:val="24"/>
              </w:rPr>
              <w:t>3.</w:t>
            </w:r>
            <w:r w:rsidRPr="00015BA7">
              <w:rPr>
                <w:b/>
                <w:i/>
                <w:szCs w:val="24"/>
              </w:rPr>
              <w:t xml:space="preserve">Projekto įgyvendinimo metu </w:t>
            </w:r>
            <w:r w:rsidRPr="00015BA7">
              <w:rPr>
                <w:b/>
                <w:bCs/>
                <w:i/>
                <w:iCs/>
                <w:szCs w:val="24"/>
              </w:rPr>
              <w:t xml:space="preserve">planuojamo (-ų) kurti produkto </w:t>
            </w:r>
            <w:r w:rsidRPr="00015BA7">
              <w:rPr>
                <w:b/>
                <w:i/>
                <w:szCs w:val="24"/>
              </w:rPr>
              <w:t>(-ų) technologinės parengties lygis (toliau – TPL) yra ne žemesnis negu 4 TPL.</w:t>
            </w:r>
          </w:p>
          <w:p w14:paraId="48E02B91" w14:textId="77777777" w:rsidR="00015BA7" w:rsidRPr="00015BA7" w:rsidRDefault="00015BA7" w:rsidP="00015BA7">
            <w:pPr>
              <w:jc w:val="both"/>
              <w:rPr>
                <w:bCs/>
                <w:iCs/>
                <w:szCs w:val="24"/>
              </w:rPr>
            </w:pPr>
            <w:r w:rsidRPr="00015BA7">
              <w:rPr>
                <w:bCs/>
                <w:iCs/>
                <w:szCs w:val="24"/>
              </w:rPr>
              <w:t xml:space="preserve">Kriterijaus aprašyme yra numatyta, kad „Technologijos išvystymas iki 3 TPL etapo privalo būti atliktas paties pareiškėjo”. Mūsų nuomone, plėtojant MTEP yra labai svarbus veiksmingas vienas kitą savo kompetencijomis papildančių partnerių (įmonių ir MSI) bendradarbiavimas bei praktinių žinių (angl. know-how) perdavimas siekiant bendro rezultato. </w:t>
            </w:r>
          </w:p>
          <w:p w14:paraId="5AF42BCC" w14:textId="77777777" w:rsidR="00015BA7" w:rsidRPr="00015BA7" w:rsidRDefault="00015BA7" w:rsidP="00015BA7">
            <w:pPr>
              <w:jc w:val="both"/>
              <w:rPr>
                <w:bCs/>
                <w:iCs/>
                <w:szCs w:val="24"/>
              </w:rPr>
            </w:pPr>
            <w:r w:rsidRPr="00015BA7">
              <w:rPr>
                <w:bCs/>
                <w:iCs/>
                <w:szCs w:val="24"/>
              </w:rPr>
              <w:lastRenderedPageBreak/>
              <w:t>Manome, kad reikalavimas, jog technologiją iki 3 TPL etapo privalo būti išvystęs tik pats pareiškėjas, riboja partnerių sinergiją ir veiksmingą bendradarbiavimą. Be to, toks apribojimas eliminuoja projektus, kurių metu būtų siekiama komercinti, pavyzdžiui, projekto partnerio MSI jau turimus 3 TPL etapo MTEP rezultatus.</w:t>
            </w:r>
          </w:p>
          <w:p w14:paraId="440AE972" w14:textId="64410DF2" w:rsidR="00015BA7" w:rsidRPr="00015BA7" w:rsidRDefault="00015BA7" w:rsidP="00015BA7">
            <w:pPr>
              <w:jc w:val="both"/>
              <w:rPr>
                <w:bCs/>
                <w:iCs/>
                <w:szCs w:val="24"/>
              </w:rPr>
            </w:pPr>
            <w:r w:rsidRPr="00015BA7">
              <w:rPr>
                <w:b/>
                <w:bCs/>
                <w:i/>
                <w:iCs/>
                <w:szCs w:val="24"/>
              </w:rPr>
              <w:t xml:space="preserve">Siūlome pakoreguoti šio kriterijaus aprašymą, numatant, kad </w:t>
            </w:r>
            <w:r w:rsidRPr="00015BA7">
              <w:rPr>
                <w:bCs/>
                <w:i/>
                <w:iCs/>
                <w:szCs w:val="24"/>
              </w:rPr>
              <w:t>„Technologijos išvystymas iki 3 TPL etapo privalo būti atliktas paties pareiškėjo arba partnerio, su kuriuo veiksmingai bendradarbiaujama projekte”.</w:t>
            </w:r>
          </w:p>
          <w:p w14:paraId="2CA6E637" w14:textId="34C33C40" w:rsidR="00015BA7" w:rsidRPr="00015BA7" w:rsidRDefault="00015BA7" w:rsidP="00015BA7">
            <w:pPr>
              <w:jc w:val="both"/>
              <w:rPr>
                <w:szCs w:val="24"/>
              </w:rPr>
            </w:pPr>
          </w:p>
        </w:tc>
        <w:tc>
          <w:tcPr>
            <w:tcW w:w="4233" w:type="dxa"/>
          </w:tcPr>
          <w:p w14:paraId="43A70AC3" w14:textId="4C18995E" w:rsidR="00015BA7" w:rsidRDefault="00F074EA" w:rsidP="000F29D1">
            <w:pPr>
              <w:jc w:val="both"/>
              <w:rPr>
                <w:b/>
                <w:szCs w:val="24"/>
              </w:rPr>
            </w:pPr>
            <w:r>
              <w:rPr>
                <w:b/>
                <w:szCs w:val="24"/>
              </w:rPr>
              <w:lastRenderedPageBreak/>
              <w:t>A</w:t>
            </w:r>
            <w:r w:rsidR="001A5FA9">
              <w:rPr>
                <w:b/>
                <w:szCs w:val="24"/>
              </w:rPr>
              <w:t>tsižvelgta</w:t>
            </w:r>
            <w:r>
              <w:rPr>
                <w:b/>
                <w:szCs w:val="24"/>
              </w:rPr>
              <w:t xml:space="preserve"> iš dalies</w:t>
            </w:r>
            <w:r w:rsidR="001A5FA9">
              <w:rPr>
                <w:b/>
                <w:szCs w:val="24"/>
              </w:rPr>
              <w:t>.</w:t>
            </w:r>
          </w:p>
          <w:p w14:paraId="50CCBC36" w14:textId="6ED94F97" w:rsidR="0033748D" w:rsidRDefault="0033748D" w:rsidP="000F29D1">
            <w:pPr>
              <w:jc w:val="both"/>
              <w:rPr>
                <w:b/>
                <w:szCs w:val="24"/>
              </w:rPr>
            </w:pPr>
            <w:r w:rsidRPr="001A5FA9">
              <w:rPr>
                <w:bCs/>
                <w:szCs w:val="24"/>
              </w:rPr>
              <w:t xml:space="preserve">Pažymime, kad projektų atrankos kriterijais nėra nustatomi reikalavimai partneriams, o siekiama remti to paties juridinio asmens vykdomus projektus, t. y., kad būtų </w:t>
            </w:r>
            <w:r>
              <w:rPr>
                <w:bCs/>
                <w:szCs w:val="24"/>
              </w:rPr>
              <w:t>vystoma</w:t>
            </w:r>
            <w:r w:rsidRPr="001A5FA9">
              <w:rPr>
                <w:bCs/>
                <w:szCs w:val="24"/>
              </w:rPr>
              <w:t xml:space="preserve"> tos pačios įmonės sukurta technologija, </w:t>
            </w:r>
            <w:r>
              <w:rPr>
                <w:bCs/>
                <w:szCs w:val="24"/>
              </w:rPr>
              <w:t xml:space="preserve">kas </w:t>
            </w:r>
            <w:r w:rsidRPr="001A5FA9">
              <w:rPr>
                <w:bCs/>
                <w:szCs w:val="24"/>
              </w:rPr>
              <w:t xml:space="preserve">sudaro sąlygas </w:t>
            </w:r>
            <w:r w:rsidRPr="001A5FA9">
              <w:rPr>
                <w:bCs/>
                <w:szCs w:val="24"/>
              </w:rPr>
              <w:lastRenderedPageBreak/>
              <w:t>gynybos ir saugumo pramonės potencialo stiprinimui Lietuvoje.</w:t>
            </w:r>
          </w:p>
          <w:p w14:paraId="0D4A720E" w14:textId="77777777" w:rsidR="00F074EA" w:rsidRDefault="00F074EA" w:rsidP="00F074EA">
            <w:pPr>
              <w:jc w:val="both"/>
              <w:rPr>
                <w:bCs/>
                <w:szCs w:val="24"/>
              </w:rPr>
            </w:pPr>
            <w:r w:rsidRPr="00F074EA">
              <w:rPr>
                <w:bCs/>
                <w:szCs w:val="24"/>
              </w:rPr>
              <w:t>Projektų atrankos kriterijus pakoreguotas atitinkamai:</w:t>
            </w:r>
          </w:p>
          <w:p w14:paraId="7D14C48C" w14:textId="626AFA86" w:rsidR="00F074EA" w:rsidRPr="00F074EA" w:rsidRDefault="00F074EA" w:rsidP="00F074EA">
            <w:pPr>
              <w:jc w:val="both"/>
              <w:rPr>
                <w:bCs/>
                <w:szCs w:val="24"/>
              </w:rPr>
            </w:pPr>
            <w:r>
              <w:rPr>
                <w:bCs/>
                <w:szCs w:val="24"/>
              </w:rPr>
              <w:t>&lt;....</w:t>
            </w:r>
            <w:r w:rsidRPr="00F074EA">
              <w:rPr>
                <w:rFonts w:eastAsia="Calibri"/>
                <w:bCs/>
                <w:i/>
                <w:szCs w:val="24"/>
                <w:lang w:eastAsia="en-US"/>
              </w:rPr>
              <w:t xml:space="preserve">3. </w:t>
            </w:r>
            <w:r w:rsidRPr="00F074EA">
              <w:rPr>
                <w:bCs/>
                <w:i/>
                <w:szCs w:val="24"/>
              </w:rPr>
              <w:t xml:space="preserve">Projekto įgyvendinimo metu planuojamo (-ų) kurti produkto (-ų) technologinės parengties lygis (toliau – TPL) yra ne žemesnis negu </w:t>
            </w:r>
            <w:r w:rsidRPr="00F074EA">
              <w:rPr>
                <w:bCs/>
                <w:i/>
                <w:strike/>
                <w:szCs w:val="24"/>
              </w:rPr>
              <w:t>4</w:t>
            </w:r>
            <w:r>
              <w:rPr>
                <w:bCs/>
                <w:i/>
                <w:strike/>
                <w:szCs w:val="24"/>
              </w:rPr>
              <w:t xml:space="preserve"> </w:t>
            </w:r>
            <w:r w:rsidRPr="00F074EA">
              <w:rPr>
                <w:b/>
                <w:i/>
                <w:szCs w:val="24"/>
              </w:rPr>
              <w:t>3</w:t>
            </w:r>
            <w:r w:rsidRPr="00F074EA">
              <w:rPr>
                <w:bCs/>
                <w:i/>
                <w:szCs w:val="24"/>
              </w:rPr>
              <w:t xml:space="preserve"> TPL</w:t>
            </w:r>
            <w:r>
              <w:rPr>
                <w:bCs/>
                <w:i/>
                <w:szCs w:val="24"/>
              </w:rPr>
              <w:t>...&gt;</w:t>
            </w:r>
          </w:p>
          <w:p w14:paraId="19DA8527" w14:textId="21CF3A96" w:rsidR="001A5FA9" w:rsidRPr="0033748D" w:rsidRDefault="00731888" w:rsidP="000F29D1">
            <w:pPr>
              <w:jc w:val="both"/>
              <w:rPr>
                <w:bCs/>
                <w:i/>
                <w:iCs/>
                <w:szCs w:val="24"/>
              </w:rPr>
            </w:pPr>
            <w:r>
              <w:rPr>
                <w:bCs/>
                <w:i/>
                <w:iCs/>
                <w:szCs w:val="24"/>
              </w:rPr>
              <w:t>&lt;...</w:t>
            </w:r>
            <w:r w:rsidRPr="00731888">
              <w:rPr>
                <w:bCs/>
                <w:i/>
                <w:iCs/>
                <w:szCs w:val="24"/>
              </w:rPr>
              <w:t xml:space="preserve">Vertinami pareiškėjo pateikti dokumentai, įrodantys, kad </w:t>
            </w:r>
            <w:r w:rsidRPr="005C6D38">
              <w:rPr>
                <w:bCs/>
                <w:i/>
                <w:iCs/>
                <w:strike/>
                <w:szCs w:val="24"/>
              </w:rPr>
              <w:t xml:space="preserve">projekto įgyvendinimo </w:t>
            </w:r>
            <w:r w:rsidR="005C6D38" w:rsidRPr="005C6D38">
              <w:rPr>
                <w:bCs/>
                <w:i/>
                <w:iCs/>
                <w:strike/>
                <w:szCs w:val="24"/>
              </w:rPr>
              <w:t xml:space="preserve">metu </w:t>
            </w:r>
            <w:r w:rsidRPr="005C6D38">
              <w:rPr>
                <w:bCs/>
                <w:i/>
                <w:iCs/>
                <w:strike/>
                <w:szCs w:val="24"/>
              </w:rPr>
              <w:t>pareiškėjo planuojamo (-ų) kurti produkto (-ų) TPL yra ne</w:t>
            </w:r>
            <w:r w:rsidR="005C6D38">
              <w:rPr>
                <w:bCs/>
                <w:i/>
                <w:iCs/>
                <w:strike/>
                <w:szCs w:val="24"/>
              </w:rPr>
              <w:t xml:space="preserve"> </w:t>
            </w:r>
            <w:r w:rsidRPr="005C6D38">
              <w:rPr>
                <w:bCs/>
                <w:i/>
                <w:iCs/>
                <w:strike/>
                <w:szCs w:val="24"/>
              </w:rPr>
              <w:t>žemesnis ne</w:t>
            </w:r>
            <w:r w:rsidR="005C6D38" w:rsidRPr="005C6D38">
              <w:rPr>
                <w:bCs/>
                <w:i/>
                <w:iCs/>
                <w:strike/>
                <w:szCs w:val="24"/>
              </w:rPr>
              <w:t>gu</w:t>
            </w:r>
            <w:r w:rsidRPr="005C6D38">
              <w:rPr>
                <w:bCs/>
                <w:i/>
                <w:iCs/>
                <w:strike/>
                <w:szCs w:val="24"/>
              </w:rPr>
              <w:t xml:space="preserve"> 4 TPL, t.</w:t>
            </w:r>
            <w:r w:rsidR="005C6D38" w:rsidRPr="005C6D38">
              <w:rPr>
                <w:bCs/>
                <w:i/>
                <w:iCs/>
                <w:strike/>
                <w:szCs w:val="24"/>
              </w:rPr>
              <w:t xml:space="preserve"> </w:t>
            </w:r>
            <w:r w:rsidRPr="005C6D38">
              <w:rPr>
                <w:bCs/>
                <w:i/>
                <w:iCs/>
                <w:strike/>
                <w:szCs w:val="24"/>
              </w:rPr>
              <w:t xml:space="preserve">y. </w:t>
            </w:r>
            <w:r>
              <w:rPr>
                <w:bCs/>
                <w:i/>
                <w:iCs/>
                <w:szCs w:val="24"/>
              </w:rPr>
              <w:t xml:space="preserve">iki </w:t>
            </w:r>
            <w:r w:rsidRPr="005C6D38">
              <w:rPr>
                <w:bCs/>
                <w:i/>
                <w:iCs/>
                <w:strike/>
                <w:szCs w:val="24"/>
              </w:rPr>
              <w:t>projekto pradžios</w:t>
            </w:r>
            <w:r w:rsidRPr="00731888">
              <w:rPr>
                <w:bCs/>
                <w:i/>
                <w:iCs/>
                <w:szCs w:val="24"/>
              </w:rPr>
              <w:t xml:space="preserve"> </w:t>
            </w:r>
            <w:r w:rsidRPr="005C6D38">
              <w:rPr>
                <w:b/>
                <w:i/>
                <w:iCs/>
                <w:szCs w:val="24"/>
              </w:rPr>
              <w:t>PĮP pateikimo</w:t>
            </w:r>
            <w:r w:rsidRPr="00731888">
              <w:rPr>
                <w:bCs/>
                <w:i/>
                <w:iCs/>
                <w:szCs w:val="24"/>
              </w:rPr>
              <w:t xml:space="preserve"> pareiškėjas turi būti visiškai užbaigęs technologijos kūrimo 3 TPL etapą</w:t>
            </w:r>
            <w:r>
              <w:rPr>
                <w:bCs/>
                <w:i/>
                <w:iCs/>
                <w:szCs w:val="24"/>
              </w:rPr>
              <w:t>.</w:t>
            </w:r>
            <w:r w:rsidR="005C6D38">
              <w:rPr>
                <w:bCs/>
                <w:i/>
                <w:iCs/>
                <w:szCs w:val="24"/>
              </w:rPr>
              <w:t xml:space="preserve"> </w:t>
            </w:r>
            <w:r w:rsidR="005C6D38" w:rsidRPr="005C6D38">
              <w:rPr>
                <w:bCs/>
                <w:i/>
                <w:iCs/>
                <w:strike/>
                <w:szCs w:val="24"/>
              </w:rPr>
              <w:t>Technologijos išvystymas iki 3 TPL etapo privalo būti atliktas pateis pareiškėjo</w:t>
            </w:r>
            <w:r w:rsidR="005C6D38">
              <w:rPr>
                <w:bCs/>
                <w:i/>
                <w:iCs/>
                <w:szCs w:val="24"/>
              </w:rPr>
              <w:t>.</w:t>
            </w:r>
            <w:r>
              <w:rPr>
                <w:bCs/>
                <w:i/>
                <w:iCs/>
                <w:szCs w:val="24"/>
              </w:rPr>
              <w:t>..&gt;</w:t>
            </w:r>
          </w:p>
        </w:tc>
      </w:tr>
      <w:tr w:rsidR="00015BA7" w:rsidRPr="006C4311" w14:paraId="1D03BA38" w14:textId="77777777" w:rsidTr="00F77BD7">
        <w:tc>
          <w:tcPr>
            <w:tcW w:w="567" w:type="dxa"/>
          </w:tcPr>
          <w:p w14:paraId="3AF6E69D" w14:textId="236EEF80" w:rsidR="00015BA7" w:rsidRDefault="00015BA7" w:rsidP="000F29D1">
            <w:pPr>
              <w:jc w:val="both"/>
              <w:rPr>
                <w:bCs/>
                <w:szCs w:val="24"/>
              </w:rPr>
            </w:pPr>
            <w:r>
              <w:rPr>
                <w:bCs/>
                <w:szCs w:val="24"/>
              </w:rPr>
              <w:lastRenderedPageBreak/>
              <w:t>9.</w:t>
            </w:r>
          </w:p>
        </w:tc>
        <w:tc>
          <w:tcPr>
            <w:tcW w:w="1678" w:type="dxa"/>
            <w:vMerge/>
          </w:tcPr>
          <w:p w14:paraId="2CF9EA88" w14:textId="77777777" w:rsidR="00015BA7" w:rsidRPr="00074537" w:rsidRDefault="00015BA7" w:rsidP="000F29D1">
            <w:pPr>
              <w:jc w:val="both"/>
              <w:rPr>
                <w:color w:val="000000"/>
              </w:rPr>
            </w:pPr>
          </w:p>
        </w:tc>
        <w:tc>
          <w:tcPr>
            <w:tcW w:w="8010" w:type="dxa"/>
          </w:tcPr>
          <w:p w14:paraId="5182CEFD" w14:textId="77777777" w:rsidR="00015BA7" w:rsidRDefault="00015BA7" w:rsidP="00074537">
            <w:pPr>
              <w:jc w:val="both"/>
              <w:rPr>
                <w:b/>
                <w:bCs/>
                <w:i/>
                <w:iCs/>
                <w:szCs w:val="24"/>
              </w:rPr>
            </w:pPr>
            <w:r w:rsidRPr="00015BA7">
              <w:rPr>
                <w:b/>
                <w:bCs/>
                <w:i/>
                <w:iCs/>
                <w:szCs w:val="24"/>
              </w:rPr>
              <w:t>4. Projekto įgyvendinimo metu sukurtų produktų komercinimo potencialas.</w:t>
            </w:r>
          </w:p>
          <w:p w14:paraId="78C0F942" w14:textId="77777777" w:rsidR="00015BA7" w:rsidRPr="00015BA7" w:rsidRDefault="00015BA7" w:rsidP="00015BA7">
            <w:pPr>
              <w:jc w:val="both"/>
              <w:rPr>
                <w:szCs w:val="24"/>
              </w:rPr>
            </w:pPr>
            <w:r w:rsidRPr="00015BA7">
              <w:rPr>
                <w:szCs w:val="24"/>
              </w:rPr>
              <w:t>Šio kriterijaus vertinimo metodo aprašyme nurodoma tik tai, kad  „aukštesnis įvertinimas suteikiamas tiems projektams, kurių įgyvendinimo metu numatomų sukurti produktų technologinės parengties lygis yra aukštesnis prieš pradedant projektą ir projekto pabaigoje”, tačiau vertinimo metodika ir jos taikymas nėra detalizuoti.</w:t>
            </w:r>
          </w:p>
          <w:p w14:paraId="1E275104" w14:textId="77777777" w:rsidR="00015BA7" w:rsidRPr="00015BA7" w:rsidRDefault="00015BA7" w:rsidP="00015BA7">
            <w:pPr>
              <w:jc w:val="both"/>
              <w:rPr>
                <w:szCs w:val="24"/>
              </w:rPr>
            </w:pPr>
          </w:p>
          <w:p w14:paraId="655BB9A1" w14:textId="77777777" w:rsidR="00015BA7" w:rsidRPr="00015BA7" w:rsidRDefault="00015BA7" w:rsidP="00015BA7">
            <w:pPr>
              <w:jc w:val="both"/>
              <w:rPr>
                <w:b/>
                <w:bCs/>
                <w:i/>
                <w:iCs/>
                <w:szCs w:val="24"/>
              </w:rPr>
            </w:pPr>
            <w:r w:rsidRPr="00015BA7">
              <w:rPr>
                <w:b/>
                <w:bCs/>
                <w:i/>
                <w:iCs/>
                <w:szCs w:val="24"/>
              </w:rPr>
              <w:t>Siūlome šio kriterijaus aprašymą papildyti šiomis nuostatomis:</w:t>
            </w:r>
          </w:p>
          <w:p w14:paraId="0AED31A7" w14:textId="77777777" w:rsidR="00015BA7" w:rsidRPr="00015BA7" w:rsidRDefault="00015BA7" w:rsidP="00015BA7">
            <w:pPr>
              <w:jc w:val="both"/>
              <w:rPr>
                <w:i/>
                <w:iCs/>
                <w:szCs w:val="24"/>
              </w:rPr>
            </w:pPr>
            <w:r w:rsidRPr="00015BA7">
              <w:rPr>
                <w:i/>
                <w:iCs/>
                <w:szCs w:val="24"/>
              </w:rPr>
              <w:t xml:space="preserve">Iki 5 balų įvertinimas gali būti skiriamas atsižvelgiant į naujo produkto technologinės parengties lygį, vertinant numatomo sukurti ir (arba) kuriamo produkto technologinę parengtį dviem aspektais: </w:t>
            </w:r>
          </w:p>
          <w:p w14:paraId="4896972E" w14:textId="77777777" w:rsidR="00015BA7" w:rsidRPr="00015BA7" w:rsidRDefault="00015BA7" w:rsidP="00015BA7">
            <w:pPr>
              <w:jc w:val="both"/>
              <w:rPr>
                <w:i/>
                <w:iCs/>
                <w:szCs w:val="24"/>
              </w:rPr>
            </w:pPr>
            <w:r w:rsidRPr="00015BA7">
              <w:rPr>
                <w:i/>
                <w:iCs/>
                <w:szCs w:val="24"/>
              </w:rPr>
              <w:t xml:space="preserve">1) </w:t>
            </w:r>
            <w:r w:rsidRPr="00015BA7">
              <w:rPr>
                <w:szCs w:val="24"/>
              </w:rPr>
              <w:t>status quo</w:t>
            </w:r>
            <w:r w:rsidRPr="00015BA7">
              <w:rPr>
                <w:i/>
                <w:iCs/>
                <w:szCs w:val="24"/>
              </w:rPr>
              <w:t xml:space="preserve">, t. y. technologinės parengties lygis prieš pradedant projekto veiklas (gali būti skiriama iki 2,5 balo; balai skiriami už vykdomą etapą, pvz., jei 3 etapas baigtas, vertinama, kad pradedamas vykdyti 4 etapas). Vertinimo skalė: 4 etapas – skiriama 0,5 balo; 5 etapas – skiriamas 1 balas; 6 etapas – skiriama 1,5 balo; 7 etapas – skiriama 2,5 balo; </w:t>
            </w:r>
          </w:p>
          <w:p w14:paraId="0AA7208D" w14:textId="54328C70" w:rsidR="00015BA7" w:rsidRPr="00015BA7" w:rsidRDefault="00015BA7" w:rsidP="00015BA7">
            <w:pPr>
              <w:jc w:val="both"/>
              <w:rPr>
                <w:szCs w:val="24"/>
              </w:rPr>
            </w:pPr>
            <w:r w:rsidRPr="00015BA7">
              <w:rPr>
                <w:i/>
                <w:iCs/>
                <w:szCs w:val="24"/>
              </w:rPr>
              <w:lastRenderedPageBreak/>
              <w:t>2) įgyvendinus projektą numatomas pasiekti technologinės parengties lygis (gali būti skiriama iki 2,5 balo; balai skiriami už vykdomą etapą, pvz., jei projekto pabaigoje bus baigtas 7 etapas, vertinama, kad pradedamas vykdyti 8 etapas ir skiriama 2,5 balo). Vertinimo skalė: 6 etapas –  skiriama 1,5 balo; 7 etapas – skiriami 2 balai; 8 ir 9 etapai – skiriama 2,5 balo.</w:t>
            </w:r>
          </w:p>
        </w:tc>
        <w:tc>
          <w:tcPr>
            <w:tcW w:w="4233" w:type="dxa"/>
          </w:tcPr>
          <w:p w14:paraId="5F795701" w14:textId="77777777" w:rsidR="00015BA7" w:rsidRDefault="007C6C16" w:rsidP="000F29D1">
            <w:pPr>
              <w:jc w:val="both"/>
              <w:rPr>
                <w:b/>
                <w:szCs w:val="24"/>
              </w:rPr>
            </w:pPr>
            <w:r>
              <w:rPr>
                <w:b/>
                <w:szCs w:val="24"/>
              </w:rPr>
              <w:lastRenderedPageBreak/>
              <w:t>Paaiškinta.</w:t>
            </w:r>
          </w:p>
          <w:p w14:paraId="48987D17" w14:textId="28A96860" w:rsidR="007C6C16" w:rsidRPr="007C6C16" w:rsidRDefault="00D9381E" w:rsidP="000F29D1">
            <w:pPr>
              <w:jc w:val="both"/>
              <w:rPr>
                <w:bCs/>
                <w:szCs w:val="24"/>
              </w:rPr>
            </w:pPr>
            <w:r>
              <w:rPr>
                <w:bCs/>
                <w:szCs w:val="24"/>
              </w:rPr>
              <w:t>Projektų atrankos kriterijuose v</w:t>
            </w:r>
            <w:r w:rsidR="007C6C16" w:rsidRPr="007C6C16">
              <w:rPr>
                <w:bCs/>
                <w:szCs w:val="24"/>
              </w:rPr>
              <w:t xml:space="preserve">ertinimo </w:t>
            </w:r>
            <w:r w:rsidR="007C6C16">
              <w:rPr>
                <w:bCs/>
                <w:szCs w:val="24"/>
              </w:rPr>
              <w:t xml:space="preserve">metodika </w:t>
            </w:r>
            <w:r>
              <w:rPr>
                <w:bCs/>
                <w:szCs w:val="24"/>
              </w:rPr>
              <w:t xml:space="preserve">nėra </w:t>
            </w:r>
            <w:r w:rsidR="00A85E14">
              <w:rPr>
                <w:bCs/>
                <w:szCs w:val="24"/>
              </w:rPr>
              <w:t>detalizuojama</w:t>
            </w:r>
            <w:r>
              <w:rPr>
                <w:bCs/>
                <w:szCs w:val="24"/>
              </w:rPr>
              <w:t>, tai bus detaliau</w:t>
            </w:r>
            <w:r w:rsidR="007C6C16">
              <w:rPr>
                <w:bCs/>
                <w:szCs w:val="24"/>
              </w:rPr>
              <w:t xml:space="preserve"> nustatyta </w:t>
            </w:r>
            <w:r>
              <w:rPr>
                <w:bCs/>
                <w:szCs w:val="24"/>
              </w:rPr>
              <w:t xml:space="preserve">šiuo metu rengiamame </w:t>
            </w:r>
            <w:r w:rsidR="007C6C16">
              <w:rPr>
                <w:bCs/>
                <w:szCs w:val="24"/>
              </w:rPr>
              <w:t>PFSA</w:t>
            </w:r>
            <w:r>
              <w:rPr>
                <w:bCs/>
                <w:szCs w:val="24"/>
              </w:rPr>
              <w:t>, kurio projektas bus skelbiamas viešam aptarimui su socialiniais</w:t>
            </w:r>
            <w:r w:rsidR="001A5FA9" w:rsidRPr="001A5FA9">
              <w:rPr>
                <w:bCs/>
                <w:i/>
                <w:iCs/>
                <w:szCs w:val="24"/>
              </w:rPr>
              <w:t>–</w:t>
            </w:r>
            <w:r w:rsidR="00197CDA">
              <w:rPr>
                <w:bCs/>
                <w:i/>
                <w:iCs/>
                <w:szCs w:val="24"/>
              </w:rPr>
              <w:t xml:space="preserve"> </w:t>
            </w:r>
            <w:r>
              <w:rPr>
                <w:bCs/>
                <w:szCs w:val="24"/>
              </w:rPr>
              <w:t>ekonominiais partneriais.</w:t>
            </w:r>
          </w:p>
        </w:tc>
      </w:tr>
      <w:tr w:rsidR="00015BA7" w:rsidRPr="006C4311" w14:paraId="42FC5225" w14:textId="77777777" w:rsidTr="00F77BD7">
        <w:tc>
          <w:tcPr>
            <w:tcW w:w="567" w:type="dxa"/>
          </w:tcPr>
          <w:p w14:paraId="3F9AEF07" w14:textId="3934DEE0" w:rsidR="00015BA7" w:rsidRDefault="00015BA7" w:rsidP="000F29D1">
            <w:pPr>
              <w:jc w:val="both"/>
              <w:rPr>
                <w:bCs/>
                <w:szCs w:val="24"/>
              </w:rPr>
            </w:pPr>
            <w:r>
              <w:rPr>
                <w:bCs/>
                <w:szCs w:val="24"/>
              </w:rPr>
              <w:t>10.</w:t>
            </w:r>
          </w:p>
        </w:tc>
        <w:tc>
          <w:tcPr>
            <w:tcW w:w="1678" w:type="dxa"/>
            <w:vMerge/>
          </w:tcPr>
          <w:p w14:paraId="35D0A48E" w14:textId="77777777" w:rsidR="00015BA7" w:rsidRPr="00074537" w:rsidRDefault="00015BA7" w:rsidP="000F29D1">
            <w:pPr>
              <w:jc w:val="both"/>
              <w:rPr>
                <w:color w:val="000000"/>
              </w:rPr>
            </w:pPr>
          </w:p>
        </w:tc>
        <w:tc>
          <w:tcPr>
            <w:tcW w:w="8010" w:type="dxa"/>
          </w:tcPr>
          <w:p w14:paraId="674183D8" w14:textId="77777777" w:rsidR="00015BA7" w:rsidRDefault="00015BA7" w:rsidP="00074537">
            <w:pPr>
              <w:jc w:val="both"/>
              <w:rPr>
                <w:b/>
                <w:bCs/>
                <w:i/>
                <w:iCs/>
                <w:szCs w:val="24"/>
              </w:rPr>
            </w:pPr>
            <w:r w:rsidRPr="00015BA7">
              <w:rPr>
                <w:b/>
                <w:bCs/>
                <w:i/>
                <w:iCs/>
                <w:szCs w:val="24"/>
              </w:rPr>
              <w:t>5. Pareiškėjo kompetencija kuriamo produkto srityje.</w:t>
            </w:r>
          </w:p>
          <w:p w14:paraId="7AC1F043" w14:textId="77777777" w:rsidR="00015BA7" w:rsidRPr="00015BA7" w:rsidRDefault="00015BA7" w:rsidP="00015BA7">
            <w:pPr>
              <w:jc w:val="both"/>
              <w:rPr>
                <w:bCs/>
                <w:i/>
                <w:iCs/>
                <w:szCs w:val="24"/>
              </w:rPr>
            </w:pPr>
            <w:r w:rsidRPr="00015BA7">
              <w:rPr>
                <w:szCs w:val="24"/>
              </w:rPr>
              <w:t>Projekto aprašyme yra numatyta, kad „p</w:t>
            </w:r>
            <w:r w:rsidRPr="00015BA7">
              <w:rPr>
                <w:bCs/>
                <w:i/>
                <w:iCs/>
                <w:szCs w:val="24"/>
              </w:rPr>
              <w:t>rioritetinis balas suteikiamas tiems projektams, kurių pareiškėjai turi (1) ne mažiau nei 2 darbuotojus, kurie turi ne mažesnę nei 2 metų patirtį vykdant MTEP veiklas numatomo kurti produkto srityje arba turi (2) ne mažiau kaip 2 darbuotojus, turinčius aukštąjį išsilavinimą numatomo kurti produkto srityje”. Mūsų nuomone, toks kriterijus turėtų būti ne prioritetinis, o specialusis, nes jį turėtų atitikti visi pareiškėjai. Tikėtina, kad visi pareiškėjai šį kriterijų ir atitiks, nes tai būtina norint veiksmingai plėtoti MTEP. Jei visi pareiškėjai atitiks šį kriterijų, prioriteto suteikimas už tai nesukurs pridėtinės vertės atrankos metu.</w:t>
            </w:r>
          </w:p>
          <w:p w14:paraId="7D2B37B1" w14:textId="77777777" w:rsidR="00015BA7" w:rsidRPr="00015BA7" w:rsidRDefault="00015BA7" w:rsidP="00015BA7">
            <w:pPr>
              <w:jc w:val="both"/>
              <w:rPr>
                <w:bCs/>
                <w:i/>
                <w:iCs/>
                <w:szCs w:val="24"/>
              </w:rPr>
            </w:pPr>
            <w:r w:rsidRPr="00015BA7">
              <w:rPr>
                <w:bCs/>
                <w:i/>
                <w:iCs/>
                <w:szCs w:val="24"/>
              </w:rPr>
              <w:t>Be to, projekto vykdytojų kompetenciją atspindi ne tik turimas personalas, bet ir ankstesni projekto vykdytojų pasiekimai.</w:t>
            </w:r>
          </w:p>
          <w:p w14:paraId="7E047D27" w14:textId="77777777" w:rsidR="00015BA7" w:rsidRPr="00015BA7" w:rsidRDefault="00015BA7" w:rsidP="00015BA7">
            <w:pPr>
              <w:jc w:val="both"/>
              <w:rPr>
                <w:bCs/>
                <w:i/>
                <w:iCs/>
                <w:szCs w:val="24"/>
              </w:rPr>
            </w:pPr>
          </w:p>
          <w:p w14:paraId="0D424B1D" w14:textId="77777777" w:rsidR="00015BA7" w:rsidRPr="00015BA7" w:rsidRDefault="00015BA7" w:rsidP="00015BA7">
            <w:pPr>
              <w:jc w:val="both"/>
              <w:rPr>
                <w:bCs/>
                <w:i/>
                <w:iCs/>
                <w:szCs w:val="24"/>
              </w:rPr>
            </w:pPr>
            <w:r w:rsidRPr="00015BA7">
              <w:rPr>
                <w:b/>
                <w:i/>
                <w:iCs/>
                <w:szCs w:val="24"/>
              </w:rPr>
              <w:t xml:space="preserve">Siūlome šio kriterijaus pavadinimą pakeisti į </w:t>
            </w:r>
            <w:r w:rsidRPr="00015BA7">
              <w:rPr>
                <w:i/>
                <w:iCs/>
                <w:szCs w:val="24"/>
              </w:rPr>
              <w:t>„P</w:t>
            </w:r>
            <w:r w:rsidRPr="00015BA7">
              <w:rPr>
                <w:bCs/>
                <w:i/>
                <w:iCs/>
                <w:szCs w:val="24"/>
              </w:rPr>
              <w:t>areiškėjo ir partnerių (jei yra) kompetencija kuriamo produkto srityje“.</w:t>
            </w:r>
          </w:p>
          <w:p w14:paraId="43485A72" w14:textId="77777777" w:rsidR="00015BA7" w:rsidRPr="00015BA7" w:rsidRDefault="00015BA7" w:rsidP="00015BA7">
            <w:pPr>
              <w:jc w:val="both"/>
              <w:rPr>
                <w:bCs/>
                <w:i/>
                <w:iCs/>
                <w:szCs w:val="24"/>
              </w:rPr>
            </w:pPr>
            <w:r w:rsidRPr="00015BA7">
              <w:rPr>
                <w:bCs/>
                <w:i/>
                <w:iCs/>
                <w:szCs w:val="24"/>
              </w:rPr>
              <w:t>Siūlome numatyti, kad prioritetinis balas suteikiamas tiems projektams, kurių pareiškėjai ir partneriai (jei yra) kartu:</w:t>
            </w:r>
          </w:p>
          <w:p w14:paraId="49C2A91F" w14:textId="77777777" w:rsidR="00015BA7" w:rsidRPr="00015BA7" w:rsidRDefault="00015BA7" w:rsidP="00015BA7">
            <w:pPr>
              <w:numPr>
                <w:ilvl w:val="0"/>
                <w:numId w:val="41"/>
              </w:numPr>
              <w:jc w:val="both"/>
              <w:rPr>
                <w:i/>
                <w:iCs/>
                <w:szCs w:val="24"/>
              </w:rPr>
            </w:pPr>
            <w:r w:rsidRPr="00015BA7">
              <w:rPr>
                <w:bCs/>
                <w:i/>
                <w:iCs/>
                <w:szCs w:val="24"/>
              </w:rPr>
              <w:t>turi ne mažiau kaip 2 darbuotojus, turinčius aukštąjį universitetinį išsilavinimą ir ne mažesnę kaip 2 metų patirtį vykdant MTEP veiklas numatomo kurti produkto srityje (0 arba 1 balas);</w:t>
            </w:r>
          </w:p>
          <w:p w14:paraId="4BDEDEB5" w14:textId="77777777" w:rsidR="00015BA7" w:rsidRPr="00D9381E" w:rsidRDefault="00015BA7" w:rsidP="00015BA7">
            <w:pPr>
              <w:numPr>
                <w:ilvl w:val="0"/>
                <w:numId w:val="41"/>
              </w:numPr>
              <w:jc w:val="both"/>
              <w:rPr>
                <w:i/>
                <w:iCs/>
                <w:szCs w:val="24"/>
              </w:rPr>
            </w:pPr>
            <w:r w:rsidRPr="00015BA7">
              <w:rPr>
                <w:i/>
                <w:iCs/>
                <w:szCs w:val="24"/>
              </w:rPr>
              <w:t xml:space="preserve">yra sėkmingai įvykdę bent vieną MTEP projektą, kurio metu buvo kuriami produktai, susiję su 1-ajame kriterijuje įvardytomis technologinėmis sritimis, ir kuriam įgyvendinimui buvo skirtas viešasis finansavimas </w:t>
            </w:r>
            <w:r w:rsidRPr="00015BA7">
              <w:rPr>
                <w:bCs/>
                <w:i/>
                <w:iCs/>
                <w:szCs w:val="24"/>
              </w:rPr>
              <w:t>(0 arba 2 balai);</w:t>
            </w:r>
          </w:p>
          <w:p w14:paraId="20459A3A" w14:textId="4012946E" w:rsidR="00015BA7" w:rsidRPr="00D9381E" w:rsidRDefault="00015BA7" w:rsidP="00015BA7">
            <w:pPr>
              <w:numPr>
                <w:ilvl w:val="0"/>
                <w:numId w:val="41"/>
              </w:numPr>
              <w:jc w:val="both"/>
              <w:rPr>
                <w:i/>
                <w:iCs/>
                <w:szCs w:val="24"/>
              </w:rPr>
            </w:pPr>
            <w:r w:rsidRPr="00D9381E">
              <w:rPr>
                <w:i/>
                <w:iCs/>
                <w:szCs w:val="24"/>
              </w:rPr>
              <w:t xml:space="preserve">yra gavę ne mažiau kaip 50 000 eurų pajamų iš rinkai pateiktų produktų, susijusių su 1-ajame kriterijuje įvardytomis technologinėmis sritimis </w:t>
            </w:r>
            <w:r w:rsidRPr="00D9381E">
              <w:rPr>
                <w:bCs/>
                <w:i/>
                <w:iCs/>
                <w:szCs w:val="24"/>
              </w:rPr>
              <w:t>(0 arba 2 balai)</w:t>
            </w:r>
            <w:r w:rsidRPr="00D9381E">
              <w:rPr>
                <w:i/>
                <w:iCs/>
                <w:szCs w:val="24"/>
              </w:rPr>
              <w:t>.</w:t>
            </w:r>
          </w:p>
        </w:tc>
        <w:tc>
          <w:tcPr>
            <w:tcW w:w="4233" w:type="dxa"/>
          </w:tcPr>
          <w:p w14:paraId="6C9F3FC9" w14:textId="77777777" w:rsidR="00015BA7" w:rsidRDefault="00F8181F" w:rsidP="000F29D1">
            <w:pPr>
              <w:jc w:val="both"/>
              <w:rPr>
                <w:b/>
                <w:szCs w:val="24"/>
              </w:rPr>
            </w:pPr>
            <w:r w:rsidRPr="001E0D66">
              <w:rPr>
                <w:b/>
                <w:szCs w:val="24"/>
              </w:rPr>
              <w:t>Iš dalies atsižvelgta.</w:t>
            </w:r>
          </w:p>
          <w:p w14:paraId="3F49DF97" w14:textId="7B7A0181" w:rsidR="005017A0" w:rsidRPr="005017A0" w:rsidRDefault="005017A0" w:rsidP="000F29D1">
            <w:pPr>
              <w:jc w:val="both"/>
              <w:rPr>
                <w:szCs w:val="24"/>
              </w:rPr>
            </w:pPr>
            <w:r w:rsidRPr="005017A0">
              <w:rPr>
                <w:szCs w:val="24"/>
              </w:rPr>
              <w:t xml:space="preserve">Pažymime, kad </w:t>
            </w:r>
            <w:r>
              <w:rPr>
                <w:szCs w:val="24"/>
              </w:rPr>
              <w:t xml:space="preserve">šiuo atveju </w:t>
            </w:r>
            <w:r w:rsidRPr="005017A0">
              <w:rPr>
                <w:szCs w:val="24"/>
              </w:rPr>
              <w:t>projektų atrankos kriterijais nėra nustatomi reikalavimai partneriams</w:t>
            </w:r>
            <w:r w:rsidRPr="005017A0">
              <w:rPr>
                <w:szCs w:val="24"/>
              </w:rPr>
              <w:t>.</w:t>
            </w:r>
          </w:p>
          <w:p w14:paraId="19032675" w14:textId="7C6CF5F9" w:rsidR="001E0D66" w:rsidRDefault="001E0D66" w:rsidP="001E0D66">
            <w:pPr>
              <w:jc w:val="both"/>
              <w:rPr>
                <w:bCs/>
                <w:szCs w:val="24"/>
              </w:rPr>
            </w:pPr>
            <w:r w:rsidRPr="001E0D66">
              <w:rPr>
                <w:bCs/>
                <w:szCs w:val="24"/>
              </w:rPr>
              <w:t xml:space="preserve">Projektų atrankos kriterijus </w:t>
            </w:r>
            <w:r w:rsidR="007B55A1">
              <w:rPr>
                <w:bCs/>
                <w:szCs w:val="24"/>
              </w:rPr>
              <w:t>formuluojamas taip:</w:t>
            </w:r>
          </w:p>
          <w:p w14:paraId="641EC1BB" w14:textId="283098ED" w:rsidR="007B55A1" w:rsidRPr="007B55A1" w:rsidRDefault="005017A0" w:rsidP="007B55A1">
            <w:pPr>
              <w:jc w:val="both"/>
              <w:rPr>
                <w:bCs/>
                <w:i/>
                <w:iCs/>
                <w:szCs w:val="24"/>
              </w:rPr>
            </w:pPr>
            <w:r>
              <w:rPr>
                <w:bCs/>
                <w:i/>
                <w:iCs/>
                <w:szCs w:val="24"/>
              </w:rPr>
              <w:t>&lt;....</w:t>
            </w:r>
            <w:r w:rsidR="007B55A1" w:rsidRPr="007B55A1">
              <w:rPr>
                <w:bCs/>
                <w:i/>
                <w:iCs/>
                <w:szCs w:val="24"/>
              </w:rPr>
              <w:t>Prioritetinis balas suteikiamas tiems projektams, kurių pareiškėjai atitinka bent vieną iš žemiau išvardintų sąlygų:</w:t>
            </w:r>
          </w:p>
          <w:p w14:paraId="0AFB0C23" w14:textId="6D7BF964" w:rsidR="007B55A1" w:rsidRPr="007B55A1" w:rsidRDefault="007B55A1" w:rsidP="007B55A1">
            <w:pPr>
              <w:numPr>
                <w:ilvl w:val="0"/>
                <w:numId w:val="43"/>
              </w:numPr>
              <w:tabs>
                <w:tab w:val="left" w:pos="342"/>
              </w:tabs>
              <w:ind w:left="0" w:hanging="18"/>
              <w:jc w:val="both"/>
              <w:rPr>
                <w:bCs/>
                <w:i/>
                <w:iCs/>
                <w:szCs w:val="24"/>
              </w:rPr>
            </w:pPr>
            <w:r>
              <w:rPr>
                <w:bCs/>
                <w:i/>
                <w:iCs/>
                <w:szCs w:val="24"/>
              </w:rPr>
              <w:t>T</w:t>
            </w:r>
            <w:r w:rsidRPr="007B55A1">
              <w:rPr>
                <w:bCs/>
                <w:i/>
                <w:iCs/>
                <w:szCs w:val="24"/>
              </w:rPr>
              <w:t>uri ne mažiau kaip 2 darbuotojus, turinčius aukštąjį universitetinį išsilavinimą ir ne mažesnę kaip 2 metų patirtį vykdant MTEP veiklas numatomo kurti produkto srityje;</w:t>
            </w:r>
          </w:p>
          <w:p w14:paraId="5C0D4F17" w14:textId="5BC8EF3A" w:rsidR="007B55A1" w:rsidRPr="007B55A1" w:rsidRDefault="007B55A1" w:rsidP="007B55A1">
            <w:pPr>
              <w:numPr>
                <w:ilvl w:val="0"/>
                <w:numId w:val="43"/>
              </w:numPr>
              <w:tabs>
                <w:tab w:val="left" w:pos="342"/>
              </w:tabs>
              <w:ind w:left="0" w:hanging="18"/>
              <w:jc w:val="both"/>
              <w:rPr>
                <w:bCs/>
                <w:i/>
                <w:iCs/>
                <w:szCs w:val="24"/>
              </w:rPr>
            </w:pPr>
            <w:r>
              <w:rPr>
                <w:bCs/>
                <w:i/>
                <w:iCs/>
                <w:szCs w:val="24"/>
              </w:rPr>
              <w:t>Y</w:t>
            </w:r>
            <w:r w:rsidRPr="007B55A1">
              <w:rPr>
                <w:bCs/>
                <w:i/>
                <w:iCs/>
                <w:szCs w:val="24"/>
              </w:rPr>
              <w:t>ra sėkmingai įvykdę bent vieną MTEP projektą, kurio metu buvo kuriami produktai, susiję su 1-ajame specialiajame kriterijuje įvardytomis gynybos ir saugumo pramonės srities tematikomis, ir kurio įgyvendinimui buvo skirtas viešasis finansavimas;</w:t>
            </w:r>
          </w:p>
          <w:p w14:paraId="059FFDED" w14:textId="60451357" w:rsidR="007B55A1" w:rsidRPr="007B55A1" w:rsidRDefault="007B55A1" w:rsidP="007B55A1">
            <w:pPr>
              <w:numPr>
                <w:ilvl w:val="0"/>
                <w:numId w:val="43"/>
              </w:numPr>
              <w:tabs>
                <w:tab w:val="left" w:pos="342"/>
              </w:tabs>
              <w:ind w:left="0" w:hanging="18"/>
              <w:jc w:val="both"/>
              <w:rPr>
                <w:bCs/>
                <w:i/>
                <w:iCs/>
                <w:szCs w:val="24"/>
              </w:rPr>
            </w:pPr>
            <w:r>
              <w:rPr>
                <w:bCs/>
                <w:i/>
                <w:iCs/>
                <w:szCs w:val="24"/>
              </w:rPr>
              <w:t>Y</w:t>
            </w:r>
            <w:r w:rsidRPr="007B55A1">
              <w:rPr>
                <w:bCs/>
                <w:i/>
                <w:iCs/>
                <w:szCs w:val="24"/>
              </w:rPr>
              <w:t>ra gavę ne mažiau kaip 50 000,00 (penkiasdešimt tūkstančių) eurų pajamų iš rinkai pateiktų produktų, susijusių su 1-ajame specialiajame kriterijuje įvardytomis gynybos ir saugumo pramonės srities tematikomis.</w:t>
            </w:r>
          </w:p>
          <w:p w14:paraId="65DD1508" w14:textId="77777777" w:rsidR="007B55A1" w:rsidRPr="007B55A1" w:rsidRDefault="007B55A1" w:rsidP="007B55A1">
            <w:pPr>
              <w:jc w:val="both"/>
              <w:rPr>
                <w:bCs/>
                <w:i/>
                <w:iCs/>
                <w:szCs w:val="24"/>
              </w:rPr>
            </w:pPr>
            <w:r w:rsidRPr="007B55A1">
              <w:rPr>
                <w:bCs/>
                <w:i/>
                <w:iCs/>
                <w:szCs w:val="24"/>
              </w:rPr>
              <w:t xml:space="preserve">Darbuotojų patirtis vertinama pagal darbo sutartis ir darbuotojų gyvenimo </w:t>
            </w:r>
            <w:r w:rsidRPr="007B55A1">
              <w:rPr>
                <w:bCs/>
                <w:i/>
                <w:iCs/>
                <w:szCs w:val="24"/>
              </w:rPr>
              <w:lastRenderedPageBreak/>
              <w:t xml:space="preserve">aprašymus (CV) kartu su juose pateiktais kvalifikaciją patvirtinančiais duomenimis ir aprašymu. </w:t>
            </w:r>
          </w:p>
          <w:p w14:paraId="6D7CCCFD" w14:textId="77777777" w:rsidR="007B55A1" w:rsidRPr="007B55A1" w:rsidRDefault="007B55A1" w:rsidP="007B55A1">
            <w:pPr>
              <w:jc w:val="both"/>
              <w:rPr>
                <w:bCs/>
                <w:i/>
                <w:iCs/>
                <w:szCs w:val="24"/>
              </w:rPr>
            </w:pPr>
            <w:r w:rsidRPr="007B55A1">
              <w:rPr>
                <w:bCs/>
                <w:i/>
                <w:iCs/>
                <w:szCs w:val="24"/>
              </w:rPr>
              <w:t>Atitiktis kriterijaus 3 papunktyje nurodytam aspektui vertinama pagal kartu su PĮP pateiktus įmonės buhalterinės apskaitos dokumentus, pagrindžiančius faktinį pajamų gavimą.</w:t>
            </w:r>
          </w:p>
          <w:p w14:paraId="67D0F421" w14:textId="77777777" w:rsidR="007B55A1" w:rsidRPr="007B55A1" w:rsidRDefault="007B55A1" w:rsidP="007B55A1">
            <w:pPr>
              <w:jc w:val="both"/>
              <w:rPr>
                <w:bCs/>
                <w:i/>
                <w:iCs/>
                <w:szCs w:val="24"/>
              </w:rPr>
            </w:pPr>
            <w:r w:rsidRPr="007B55A1">
              <w:rPr>
                <w:bCs/>
                <w:i/>
                <w:iCs/>
                <w:szCs w:val="24"/>
              </w:rPr>
              <w:t>Atitiktis kriterijui vertinama pagal PĮP ir kartu su PĮP pateikta informacija.</w:t>
            </w:r>
          </w:p>
          <w:p w14:paraId="60140513" w14:textId="56327752" w:rsidR="007B55A1" w:rsidRDefault="007B55A1" w:rsidP="007B55A1">
            <w:pPr>
              <w:jc w:val="both"/>
              <w:rPr>
                <w:bCs/>
                <w:i/>
                <w:iCs/>
                <w:szCs w:val="24"/>
              </w:rPr>
            </w:pPr>
            <w:r w:rsidRPr="007B55A1">
              <w:rPr>
                <w:bCs/>
                <w:i/>
                <w:iCs/>
                <w:szCs w:val="24"/>
              </w:rPr>
              <w:t xml:space="preserve">Kriterijus taikomas PĮP vertinimo metu </w:t>
            </w:r>
            <w:r w:rsidRPr="007B55A1">
              <w:rPr>
                <w:bCs/>
                <w:i/>
                <w:szCs w:val="24"/>
              </w:rPr>
              <w:t>ir projekto įgyvendinimo metu, jei būtų keičiamas projekto vykdytojas</w:t>
            </w:r>
            <w:r w:rsidRPr="007B55A1">
              <w:rPr>
                <w:bCs/>
                <w:i/>
                <w:iCs/>
                <w:szCs w:val="24"/>
              </w:rPr>
              <w:t>.</w:t>
            </w:r>
          </w:p>
          <w:p w14:paraId="0DCDA557" w14:textId="77777777" w:rsidR="007B55A1" w:rsidRDefault="007B55A1" w:rsidP="007B55A1">
            <w:pPr>
              <w:jc w:val="both"/>
              <w:rPr>
                <w:bCs/>
                <w:i/>
                <w:iCs/>
                <w:szCs w:val="24"/>
              </w:rPr>
            </w:pPr>
          </w:p>
          <w:p w14:paraId="293A7737" w14:textId="41546409" w:rsidR="00F8181F" w:rsidRPr="007B55A1" w:rsidRDefault="007B55A1" w:rsidP="000F29D1">
            <w:pPr>
              <w:jc w:val="both"/>
              <w:rPr>
                <w:bCs/>
                <w:szCs w:val="24"/>
              </w:rPr>
            </w:pPr>
            <w:r w:rsidRPr="007B55A1">
              <w:rPr>
                <w:bCs/>
                <w:i/>
                <w:iCs/>
                <w:szCs w:val="24"/>
              </w:rPr>
              <w:t>Nustatytas kriterijus padės atrinkti projektus, kurių pareiškėjai turi daugiau patirties numatomo kurti produkto srityje, kas padės užtikrinti projekto veiklų efektyvumą ir rezultatyvumą ir tokiu būdu prisidės prie Investicijų programos 11 specialiojo prioriteto „Gynybos ir saugumo pramonės stiprinimas“ 11.1 konkretaus uždavinio „Didinti pramonės pajėgumus, siekiant skatinti gynybos pajėgumų didinimą, pirmenybę teikiant dvejopo naudojimo pajėgumams“ tikslų įgyvendinimo.</w:t>
            </w:r>
            <w:r w:rsidR="005017A0">
              <w:rPr>
                <w:bCs/>
                <w:i/>
                <w:iCs/>
                <w:szCs w:val="24"/>
              </w:rPr>
              <w:t>....&gt;</w:t>
            </w:r>
          </w:p>
        </w:tc>
      </w:tr>
      <w:tr w:rsidR="00015BA7" w:rsidRPr="006C4311" w14:paraId="57734811" w14:textId="77777777" w:rsidTr="00F77BD7">
        <w:tc>
          <w:tcPr>
            <w:tcW w:w="567" w:type="dxa"/>
          </w:tcPr>
          <w:p w14:paraId="4C57D1FA" w14:textId="60F6C47B" w:rsidR="00015BA7" w:rsidRDefault="00015BA7" w:rsidP="000F29D1">
            <w:pPr>
              <w:jc w:val="both"/>
              <w:rPr>
                <w:bCs/>
                <w:szCs w:val="24"/>
              </w:rPr>
            </w:pPr>
            <w:r>
              <w:rPr>
                <w:bCs/>
                <w:szCs w:val="24"/>
              </w:rPr>
              <w:lastRenderedPageBreak/>
              <w:t>11.</w:t>
            </w:r>
          </w:p>
        </w:tc>
        <w:tc>
          <w:tcPr>
            <w:tcW w:w="1678" w:type="dxa"/>
            <w:vMerge/>
          </w:tcPr>
          <w:p w14:paraId="601F31E5" w14:textId="77777777" w:rsidR="00015BA7" w:rsidRPr="00074537" w:rsidRDefault="00015BA7" w:rsidP="000F29D1">
            <w:pPr>
              <w:jc w:val="both"/>
              <w:rPr>
                <w:color w:val="000000"/>
              </w:rPr>
            </w:pPr>
          </w:p>
        </w:tc>
        <w:tc>
          <w:tcPr>
            <w:tcW w:w="8010" w:type="dxa"/>
          </w:tcPr>
          <w:p w14:paraId="545E6823" w14:textId="77777777" w:rsidR="00015BA7" w:rsidRDefault="00015BA7" w:rsidP="00074537">
            <w:pPr>
              <w:jc w:val="both"/>
              <w:rPr>
                <w:b/>
                <w:i/>
                <w:szCs w:val="24"/>
              </w:rPr>
            </w:pPr>
            <w:r w:rsidRPr="00015BA7">
              <w:rPr>
                <w:b/>
                <w:i/>
                <w:szCs w:val="24"/>
              </w:rPr>
              <w:t>6. Pareiškėjo patirtis įgyvendinant MTEP veiklas.</w:t>
            </w:r>
          </w:p>
          <w:p w14:paraId="43359DE2" w14:textId="77777777" w:rsidR="00015BA7" w:rsidRPr="00015BA7" w:rsidRDefault="00015BA7" w:rsidP="00015BA7">
            <w:pPr>
              <w:jc w:val="both"/>
              <w:rPr>
                <w:bCs/>
                <w:iCs/>
                <w:szCs w:val="24"/>
              </w:rPr>
            </w:pPr>
            <w:r w:rsidRPr="00015BA7">
              <w:rPr>
                <w:bCs/>
                <w:iCs/>
                <w:szCs w:val="24"/>
              </w:rPr>
              <w:t xml:space="preserve">Numatoma, kad prioritetas bus teikiamas tiems projektams, kurių pareiškėjai turi didesnę MTEP veiklų įgyvendinimo patirtį, t. y. yra daugiau investavę į MTEP veiklas. </w:t>
            </w:r>
          </w:p>
          <w:p w14:paraId="7AF6C908" w14:textId="77777777" w:rsidR="00015BA7" w:rsidRPr="00015BA7" w:rsidRDefault="00015BA7" w:rsidP="00015BA7">
            <w:pPr>
              <w:jc w:val="both"/>
              <w:rPr>
                <w:bCs/>
                <w:iCs/>
                <w:szCs w:val="24"/>
              </w:rPr>
            </w:pPr>
            <w:r w:rsidRPr="00015BA7">
              <w:rPr>
                <w:bCs/>
                <w:iCs/>
                <w:szCs w:val="24"/>
              </w:rPr>
              <w:t xml:space="preserve">Aukštesnis įvertinimas suteikiamas tiems projektams, kurių pareiškėjas per paskutinius vienus finansinius metus iki PĮP pateikimo administruojančiajai institucijai dienos Valstybės duomenų agentūrai arba atitinkamai užsienio </w:t>
            </w:r>
            <w:r w:rsidRPr="00015BA7">
              <w:rPr>
                <w:bCs/>
                <w:iCs/>
                <w:szCs w:val="24"/>
              </w:rPr>
              <w:lastRenderedPageBreak/>
              <w:t>valstybės atsakingai institucijai, jei įmonė yra ne Lietuvos Respublikoje registruotas juridinis asmuo, yra deklaravęs daugiau kaip 20 000,00 (dvidešimt tūkstančių) eurų išlaidų MTEP.</w:t>
            </w:r>
          </w:p>
          <w:p w14:paraId="688B2141" w14:textId="77777777" w:rsidR="00015BA7" w:rsidRPr="00015BA7" w:rsidRDefault="00015BA7" w:rsidP="00015BA7">
            <w:pPr>
              <w:jc w:val="both"/>
              <w:rPr>
                <w:bCs/>
                <w:iCs/>
                <w:szCs w:val="24"/>
              </w:rPr>
            </w:pPr>
            <w:r w:rsidRPr="00015BA7">
              <w:rPr>
                <w:bCs/>
                <w:iCs/>
                <w:szCs w:val="24"/>
              </w:rPr>
              <w:t>Tačiau  nenurodoma, ar balai bus diferencijuojami ir kaip jie bus paskirstomi, jei pareiškėjai bus investavę gerokai skirtingas sumas į MTEP. Mūsų nuomone, visiems pareiškėjams, deklaravusiems daugiau kaip 20 000,00 (dvidešimt tūkstančių) eurų išlaidų MTEP, neturėtų būti skiriamas vienodas balų skaičius</w:t>
            </w:r>
            <w:r w:rsidRPr="00015BA7">
              <w:rPr>
                <w:bCs/>
                <w:i/>
                <w:iCs/>
                <w:szCs w:val="24"/>
              </w:rPr>
              <w:t>.</w:t>
            </w:r>
          </w:p>
          <w:p w14:paraId="3C87A370" w14:textId="77777777" w:rsidR="00015BA7" w:rsidRPr="00015BA7" w:rsidRDefault="00015BA7" w:rsidP="00015BA7">
            <w:pPr>
              <w:jc w:val="both"/>
              <w:rPr>
                <w:bCs/>
                <w:iCs/>
                <w:szCs w:val="24"/>
              </w:rPr>
            </w:pPr>
          </w:p>
          <w:p w14:paraId="3A95DDF3" w14:textId="77777777" w:rsidR="00015BA7" w:rsidRPr="00015BA7" w:rsidRDefault="00015BA7" w:rsidP="00015BA7">
            <w:pPr>
              <w:jc w:val="both"/>
              <w:rPr>
                <w:b/>
                <w:bCs/>
                <w:i/>
                <w:iCs/>
                <w:szCs w:val="24"/>
              </w:rPr>
            </w:pPr>
            <w:r w:rsidRPr="00015BA7">
              <w:rPr>
                <w:b/>
                <w:bCs/>
                <w:i/>
                <w:iCs/>
                <w:szCs w:val="24"/>
              </w:rPr>
              <w:t>Siūlome patikslinti kriterijaus aprašymą, nurodant, kad:</w:t>
            </w:r>
          </w:p>
          <w:p w14:paraId="27CA025F" w14:textId="22707A16" w:rsidR="00015BA7" w:rsidRPr="00015BA7" w:rsidRDefault="00015BA7" w:rsidP="00015BA7">
            <w:pPr>
              <w:jc w:val="both"/>
              <w:rPr>
                <w:bCs/>
                <w:iCs/>
                <w:szCs w:val="24"/>
              </w:rPr>
            </w:pPr>
            <w:r w:rsidRPr="00015BA7">
              <w:rPr>
                <w:bCs/>
                <w:i/>
                <w:iCs/>
                <w:szCs w:val="24"/>
              </w:rPr>
              <w:t>5 balai skiriami, jei  pareiškėjas Valstybės duomenų agentūrai yra deklaravęs daugiau kaip 60 000 eurų MTEP veikloms skirtų išlaidų; 4 balai, jei  pareiškėjas Valstybės duomenų agentūrai yra deklaravęs daugiau kaip 50 000,00 eurų, bet neviršija 60 000,00 eurų išlaidų MTEP veikloms; 3 balai, jei pareiškėjas Valstybės duomenų agentūrai yra deklaravęs daugiau kaip 40 000,00 eurų, bet neviršija 50 000,00 eurų išlaidų MTEP; 2 balai, jei pareiškėjas Valstybės duomenų agentūrai yra deklaravęs daugiau kaip  30 000,00 eurų, bet neviršija 40 000,00 eurų išlaidų MTEP veikloms; 1 balas, jei pareiškėjas Valstybės duomenų agentūrai yra deklaravęs daugiau kaip 20 000,00 eurų, bet neviršija 30 000,00 eurų išlaidų MTEP veikloms.</w:t>
            </w:r>
          </w:p>
        </w:tc>
        <w:tc>
          <w:tcPr>
            <w:tcW w:w="4233" w:type="dxa"/>
          </w:tcPr>
          <w:p w14:paraId="5414D153" w14:textId="77777777" w:rsidR="00A85E14" w:rsidRPr="00A85E14" w:rsidRDefault="00A85E14" w:rsidP="00A85E14">
            <w:pPr>
              <w:jc w:val="both"/>
              <w:rPr>
                <w:b/>
                <w:szCs w:val="24"/>
              </w:rPr>
            </w:pPr>
            <w:r w:rsidRPr="00A85E14">
              <w:rPr>
                <w:b/>
                <w:szCs w:val="24"/>
              </w:rPr>
              <w:lastRenderedPageBreak/>
              <w:t>Paaiškinta.</w:t>
            </w:r>
          </w:p>
          <w:p w14:paraId="0BC9CABC" w14:textId="0615EE3D" w:rsidR="00015BA7" w:rsidRPr="00A85E14" w:rsidRDefault="00A85E14" w:rsidP="00A85E14">
            <w:pPr>
              <w:jc w:val="both"/>
              <w:rPr>
                <w:szCs w:val="24"/>
              </w:rPr>
            </w:pPr>
            <w:r w:rsidRPr="00A85E14">
              <w:rPr>
                <w:szCs w:val="24"/>
              </w:rPr>
              <w:t xml:space="preserve">Projektų atrankos kriterijuose vertinimo metodika nėra </w:t>
            </w:r>
            <w:r>
              <w:rPr>
                <w:szCs w:val="24"/>
              </w:rPr>
              <w:t>detalizuojama</w:t>
            </w:r>
            <w:r w:rsidRPr="00A85E14">
              <w:rPr>
                <w:szCs w:val="24"/>
              </w:rPr>
              <w:t>, tai bus detaliau nustatyta šiuo metu rengiamame PFSA, kurio projektas bus skelbiamas viešam aptarimui su socialiniais</w:t>
            </w:r>
            <w:r w:rsidR="001A5FA9" w:rsidRPr="001A5FA9">
              <w:rPr>
                <w:i/>
                <w:iCs/>
                <w:szCs w:val="24"/>
              </w:rPr>
              <w:t>–</w:t>
            </w:r>
            <w:r w:rsidR="00197CDA">
              <w:rPr>
                <w:i/>
                <w:iCs/>
                <w:szCs w:val="24"/>
              </w:rPr>
              <w:t xml:space="preserve"> </w:t>
            </w:r>
            <w:r w:rsidRPr="00A85E14">
              <w:rPr>
                <w:szCs w:val="24"/>
              </w:rPr>
              <w:t>ekonominiais partneriais.</w:t>
            </w:r>
          </w:p>
        </w:tc>
      </w:tr>
      <w:tr w:rsidR="00015BA7" w:rsidRPr="006C4311" w14:paraId="21C59F58" w14:textId="77777777" w:rsidTr="00F77BD7">
        <w:tc>
          <w:tcPr>
            <w:tcW w:w="567" w:type="dxa"/>
          </w:tcPr>
          <w:p w14:paraId="7CA08FBC" w14:textId="415C9D4D" w:rsidR="00015BA7" w:rsidRDefault="00015BA7" w:rsidP="000F29D1">
            <w:pPr>
              <w:jc w:val="both"/>
              <w:rPr>
                <w:bCs/>
                <w:szCs w:val="24"/>
              </w:rPr>
            </w:pPr>
            <w:r>
              <w:rPr>
                <w:bCs/>
                <w:szCs w:val="24"/>
              </w:rPr>
              <w:lastRenderedPageBreak/>
              <w:t>12.</w:t>
            </w:r>
          </w:p>
        </w:tc>
        <w:tc>
          <w:tcPr>
            <w:tcW w:w="1678" w:type="dxa"/>
            <w:vMerge/>
          </w:tcPr>
          <w:p w14:paraId="36B71E27" w14:textId="77777777" w:rsidR="00015BA7" w:rsidRPr="00074537" w:rsidRDefault="00015BA7" w:rsidP="000F29D1">
            <w:pPr>
              <w:jc w:val="both"/>
              <w:rPr>
                <w:color w:val="000000"/>
              </w:rPr>
            </w:pPr>
          </w:p>
        </w:tc>
        <w:tc>
          <w:tcPr>
            <w:tcW w:w="8010" w:type="dxa"/>
          </w:tcPr>
          <w:p w14:paraId="27F1FA34" w14:textId="77777777" w:rsidR="00015BA7" w:rsidRDefault="00015BA7" w:rsidP="00074537">
            <w:pPr>
              <w:jc w:val="both"/>
              <w:rPr>
                <w:b/>
                <w:bCs/>
                <w:i/>
                <w:iCs/>
                <w:szCs w:val="24"/>
              </w:rPr>
            </w:pPr>
            <w:r w:rsidRPr="00015BA7">
              <w:rPr>
                <w:b/>
                <w:bCs/>
                <w:i/>
                <w:iCs/>
                <w:szCs w:val="24"/>
              </w:rPr>
              <w:t>7. Projekto įgyvendinimo metu planuojamas (-i) kurti produktas (-ai) ir (arba) technologija (-os) atitinka bent vieną prioritetinę gynybos ir saugumo pramonės srities tematiką</w:t>
            </w:r>
            <w:r>
              <w:rPr>
                <w:b/>
                <w:bCs/>
                <w:i/>
                <w:iCs/>
                <w:szCs w:val="24"/>
              </w:rPr>
              <w:t>.</w:t>
            </w:r>
          </w:p>
          <w:p w14:paraId="1B422E5E" w14:textId="77777777" w:rsidR="00015BA7" w:rsidRPr="00015BA7" w:rsidRDefault="00015BA7" w:rsidP="00015BA7">
            <w:pPr>
              <w:jc w:val="both"/>
              <w:rPr>
                <w:szCs w:val="24"/>
              </w:rPr>
            </w:pPr>
            <w:r w:rsidRPr="00015BA7">
              <w:rPr>
                <w:szCs w:val="24"/>
              </w:rPr>
              <w:t>Iš visų 1-ojo kriterijaus „Projekto įgyvendinimo metu planuojamas (-i) kurti produktas (-ai) ir (arba) technologija (-os) gynybos ir saugumo pramonės srityje” aprašyme įvardytų gynybos ir saugumo pramonės srities tematikų, atspindinčių Lietuvos kariuomenės identifikuotus gynybos inovacijų poreikius, išskirtos tik 2 prioritetinės gynybos ir saugumo pramonės srities tematikos.</w:t>
            </w:r>
          </w:p>
          <w:p w14:paraId="54F97A61" w14:textId="77777777" w:rsidR="00015BA7" w:rsidRPr="00015BA7" w:rsidRDefault="00015BA7" w:rsidP="00015BA7">
            <w:pPr>
              <w:jc w:val="both"/>
              <w:rPr>
                <w:szCs w:val="24"/>
              </w:rPr>
            </w:pPr>
            <w:r w:rsidRPr="00015BA7">
              <w:rPr>
                <w:szCs w:val="24"/>
              </w:rPr>
              <w:t xml:space="preserve">Pažymėtina, kad antroji prioritetinė gynybos ir saugumo pramonės srities tematika nėra  tiesiogiai įvardyta prie pirmojo kriterijaus. </w:t>
            </w:r>
          </w:p>
          <w:p w14:paraId="01D8B7DB" w14:textId="77777777" w:rsidR="00015BA7" w:rsidRPr="00015BA7" w:rsidRDefault="00015BA7" w:rsidP="00015BA7">
            <w:pPr>
              <w:jc w:val="both"/>
              <w:rPr>
                <w:szCs w:val="24"/>
              </w:rPr>
            </w:pPr>
            <w:r w:rsidRPr="00015BA7">
              <w:rPr>
                <w:szCs w:val="24"/>
              </w:rPr>
              <w:t>Abejonių kelia ir tai, kad, atsižvelgiant į šiuo metu Lietuvos kariuomenei kylančius aktualiausius iššūkius, jos išreikštus poreikius ir problemas, prie prioritetinių priskiriamos tik „mažų ir mažo pastebimumo oro taikinių aptikimui, sekimui ir klasifikavimui” reikalingos technologijos, tačiau tokių „taikinių neutralizavimo” technologijos yra laikomos neprioritetinėmis.</w:t>
            </w:r>
          </w:p>
          <w:p w14:paraId="7211ED26" w14:textId="77777777" w:rsidR="00015BA7" w:rsidRPr="00015BA7" w:rsidRDefault="00015BA7" w:rsidP="00015BA7">
            <w:pPr>
              <w:jc w:val="both"/>
              <w:rPr>
                <w:szCs w:val="24"/>
              </w:rPr>
            </w:pPr>
          </w:p>
          <w:p w14:paraId="2A0C8594" w14:textId="34C3CB89" w:rsidR="00015BA7" w:rsidRPr="00015BA7" w:rsidRDefault="00015BA7" w:rsidP="00015BA7">
            <w:pPr>
              <w:jc w:val="both"/>
              <w:rPr>
                <w:i/>
                <w:iCs/>
                <w:szCs w:val="24"/>
              </w:rPr>
            </w:pPr>
            <w:r w:rsidRPr="00015BA7">
              <w:rPr>
                <w:b/>
                <w:bCs/>
                <w:i/>
                <w:iCs/>
                <w:szCs w:val="24"/>
              </w:rPr>
              <w:t>Siūlome papildyti prie 7-ojo kriterijaus įvardijamų prioritetinių technologijų sąrašą,</w:t>
            </w:r>
            <w:r w:rsidRPr="00015BA7">
              <w:rPr>
                <w:i/>
                <w:iCs/>
                <w:szCs w:val="24"/>
              </w:rPr>
              <w:t xml:space="preserve"> įtraukiant technologijas, reikalingas mažiems ir mažo pastebimumo oro taikiniams neutralizuoti.</w:t>
            </w:r>
          </w:p>
        </w:tc>
        <w:tc>
          <w:tcPr>
            <w:tcW w:w="4233" w:type="dxa"/>
          </w:tcPr>
          <w:p w14:paraId="3D5D3830" w14:textId="77777777" w:rsidR="00A85E14" w:rsidRDefault="00A85E14" w:rsidP="00A85E14">
            <w:pPr>
              <w:jc w:val="both"/>
              <w:rPr>
                <w:b/>
                <w:szCs w:val="24"/>
              </w:rPr>
            </w:pPr>
            <w:r w:rsidRPr="00A85E14">
              <w:rPr>
                <w:b/>
                <w:szCs w:val="24"/>
              </w:rPr>
              <w:lastRenderedPageBreak/>
              <w:t>Neatsižvelgta.</w:t>
            </w:r>
          </w:p>
          <w:p w14:paraId="338F7BD8" w14:textId="5471F0D1" w:rsidR="00A85E14" w:rsidRPr="00E9177E" w:rsidRDefault="00E9177E" w:rsidP="00A85E14">
            <w:pPr>
              <w:jc w:val="both"/>
              <w:rPr>
                <w:b/>
                <w:bCs/>
                <w:i/>
                <w:iCs/>
                <w:szCs w:val="24"/>
              </w:rPr>
            </w:pPr>
            <w:r w:rsidRPr="00E9177E">
              <w:rPr>
                <w:szCs w:val="24"/>
              </w:rPr>
              <w:t>Šios dvi prioritetinės gynybos ir saugumo pramonės srities tematikos buvo išskirtos a</w:t>
            </w:r>
            <w:r w:rsidR="00A85E14" w:rsidRPr="00E9177E">
              <w:rPr>
                <w:szCs w:val="24"/>
              </w:rPr>
              <w:t>tsižvelgiant</w:t>
            </w:r>
            <w:r w:rsidR="00A85E14" w:rsidRPr="00A85E14">
              <w:rPr>
                <w:bCs/>
                <w:szCs w:val="24"/>
              </w:rPr>
              <w:t xml:space="preserve"> į Lietuvos kariuomenei šiuo metu kylančius aktualiausius iššūkius, jų išreikštus poreikius ir problematiką.</w:t>
            </w:r>
          </w:p>
          <w:p w14:paraId="3D6D3637" w14:textId="3230704C" w:rsidR="00015BA7" w:rsidRPr="00A85E14" w:rsidRDefault="00015BA7" w:rsidP="00A85E14">
            <w:pPr>
              <w:jc w:val="both"/>
              <w:rPr>
                <w:szCs w:val="24"/>
              </w:rPr>
            </w:pPr>
          </w:p>
        </w:tc>
      </w:tr>
      <w:tr w:rsidR="00015BA7" w:rsidRPr="006C4311" w14:paraId="61D1187C" w14:textId="77777777" w:rsidTr="00F77BD7">
        <w:tc>
          <w:tcPr>
            <w:tcW w:w="567" w:type="dxa"/>
          </w:tcPr>
          <w:p w14:paraId="357EB1C2" w14:textId="6E82CF83" w:rsidR="00015BA7" w:rsidRDefault="00015BA7" w:rsidP="000F29D1">
            <w:pPr>
              <w:jc w:val="both"/>
              <w:rPr>
                <w:bCs/>
                <w:szCs w:val="24"/>
              </w:rPr>
            </w:pPr>
            <w:r>
              <w:rPr>
                <w:bCs/>
                <w:szCs w:val="24"/>
              </w:rPr>
              <w:t xml:space="preserve">13. </w:t>
            </w:r>
          </w:p>
        </w:tc>
        <w:tc>
          <w:tcPr>
            <w:tcW w:w="1678" w:type="dxa"/>
            <w:vMerge/>
          </w:tcPr>
          <w:p w14:paraId="5876418E" w14:textId="77777777" w:rsidR="00015BA7" w:rsidRPr="00074537" w:rsidRDefault="00015BA7" w:rsidP="000F29D1">
            <w:pPr>
              <w:jc w:val="both"/>
              <w:rPr>
                <w:color w:val="000000"/>
              </w:rPr>
            </w:pPr>
          </w:p>
        </w:tc>
        <w:tc>
          <w:tcPr>
            <w:tcW w:w="8010" w:type="dxa"/>
          </w:tcPr>
          <w:p w14:paraId="15516F36" w14:textId="77777777" w:rsidR="00015BA7" w:rsidRDefault="00015BA7" w:rsidP="00074537">
            <w:pPr>
              <w:jc w:val="both"/>
              <w:rPr>
                <w:b/>
                <w:i/>
                <w:iCs/>
                <w:szCs w:val="24"/>
              </w:rPr>
            </w:pPr>
            <w:r w:rsidRPr="00015BA7">
              <w:rPr>
                <w:b/>
                <w:i/>
                <w:iCs/>
                <w:szCs w:val="24"/>
              </w:rPr>
              <w:t>8. Projekto įgyvendinimo metu bendradarbiaujama su mokslo ir studijų institucija.</w:t>
            </w:r>
          </w:p>
          <w:p w14:paraId="4249A0D0" w14:textId="77777777" w:rsidR="00015BA7" w:rsidRPr="00015BA7" w:rsidRDefault="00015BA7" w:rsidP="00015BA7">
            <w:pPr>
              <w:jc w:val="both"/>
              <w:rPr>
                <w:bCs/>
                <w:i/>
                <w:iCs/>
                <w:szCs w:val="24"/>
              </w:rPr>
            </w:pPr>
            <w:r w:rsidRPr="00015BA7">
              <w:rPr>
                <w:bCs/>
                <w:i/>
                <w:iCs/>
                <w:szCs w:val="24"/>
              </w:rPr>
              <w:t xml:space="preserve">Kriterijaus aprašyme teigiama, kad „Nustatytas kriterijus padės atrinkti tuos projektus, kurie leis užtikrinti projekto veiklų kokybę ir rezultatyvumą”, tačiau </w:t>
            </w:r>
            <w:r w:rsidRPr="00015BA7">
              <w:rPr>
                <w:bCs/>
                <w:szCs w:val="24"/>
              </w:rPr>
              <w:t>neaišku</w:t>
            </w:r>
            <w:r w:rsidRPr="00015BA7">
              <w:rPr>
                <w:bCs/>
                <w:i/>
                <w:iCs/>
                <w:szCs w:val="24"/>
              </w:rPr>
              <w:t>:</w:t>
            </w:r>
          </w:p>
          <w:p w14:paraId="1DAB1D03" w14:textId="77777777" w:rsidR="00015BA7" w:rsidRPr="00015BA7" w:rsidRDefault="00015BA7" w:rsidP="00015BA7">
            <w:pPr>
              <w:numPr>
                <w:ilvl w:val="0"/>
                <w:numId w:val="42"/>
              </w:numPr>
              <w:jc w:val="both"/>
              <w:rPr>
                <w:bCs/>
                <w:szCs w:val="24"/>
              </w:rPr>
            </w:pPr>
            <w:r w:rsidRPr="00015BA7">
              <w:rPr>
                <w:bCs/>
                <w:szCs w:val="24"/>
              </w:rPr>
              <w:t>ar kalbama apie „bendradarbiavimą“, ar apie „veiksmingą bendradarbiavimą“, kaip jis apibrėžiamas GBER?</w:t>
            </w:r>
          </w:p>
          <w:p w14:paraId="4884C093" w14:textId="77777777" w:rsidR="00015BA7" w:rsidRPr="00015BA7" w:rsidRDefault="00015BA7" w:rsidP="00015BA7">
            <w:pPr>
              <w:numPr>
                <w:ilvl w:val="0"/>
                <w:numId w:val="42"/>
              </w:numPr>
              <w:jc w:val="both"/>
              <w:rPr>
                <w:bCs/>
                <w:szCs w:val="24"/>
              </w:rPr>
            </w:pPr>
            <w:r w:rsidRPr="00015BA7">
              <w:rPr>
                <w:bCs/>
                <w:szCs w:val="24"/>
              </w:rPr>
              <w:t>ar bet koks MSI bendradarbiavimas su pareiškėju, nepriklausomai nuo jos MTEPI pasiekimų ir potencialo projekto technologinėje tematikoje, laikomas prioritetiniu?</w:t>
            </w:r>
          </w:p>
          <w:p w14:paraId="27DCA1FE" w14:textId="77777777" w:rsidR="00015BA7" w:rsidRPr="00015BA7" w:rsidRDefault="00015BA7" w:rsidP="00015BA7">
            <w:pPr>
              <w:jc w:val="both"/>
              <w:rPr>
                <w:bCs/>
                <w:szCs w:val="24"/>
              </w:rPr>
            </w:pPr>
            <w:r w:rsidRPr="00015BA7">
              <w:rPr>
                <w:bCs/>
                <w:szCs w:val="24"/>
              </w:rPr>
              <w:t>Mūsų nuomone, vien tik bendradarbiavimo su MSI faktas, nevertinant bendradarbiavimo poreikio ir naudos projektui, negali būti laikomas prioritetiniu.</w:t>
            </w:r>
          </w:p>
          <w:p w14:paraId="563F57E7" w14:textId="77777777" w:rsidR="00015BA7" w:rsidRPr="00015BA7" w:rsidRDefault="00015BA7" w:rsidP="00015BA7">
            <w:pPr>
              <w:jc w:val="both"/>
              <w:rPr>
                <w:b/>
                <w:bCs/>
                <w:i/>
                <w:iCs/>
                <w:szCs w:val="24"/>
              </w:rPr>
            </w:pPr>
          </w:p>
          <w:p w14:paraId="4BBDDBDF" w14:textId="571C0F76" w:rsidR="00015BA7" w:rsidRPr="00015BA7" w:rsidRDefault="00015BA7" w:rsidP="00015BA7">
            <w:pPr>
              <w:jc w:val="both"/>
              <w:rPr>
                <w:bCs/>
                <w:szCs w:val="24"/>
              </w:rPr>
            </w:pPr>
            <w:r w:rsidRPr="00015BA7">
              <w:rPr>
                <w:b/>
                <w:bCs/>
                <w:i/>
                <w:iCs/>
                <w:szCs w:val="24"/>
              </w:rPr>
              <w:t xml:space="preserve">Siūlome patikslinti šio prioritetinio kriterijaus aprašymą, </w:t>
            </w:r>
            <w:r w:rsidRPr="00015BA7">
              <w:rPr>
                <w:bCs/>
                <w:i/>
                <w:iCs/>
                <w:szCs w:val="24"/>
              </w:rPr>
              <w:t>numatant, kad balai bus skiriami, jei įgyvendinant projektą bus veiksmingai bendradarbiaujama su mokslo ir studijų institucija.</w:t>
            </w:r>
          </w:p>
        </w:tc>
        <w:tc>
          <w:tcPr>
            <w:tcW w:w="4233" w:type="dxa"/>
          </w:tcPr>
          <w:p w14:paraId="59BBDBFD" w14:textId="56A362FE" w:rsidR="00015BA7" w:rsidRDefault="00307CAE" w:rsidP="000F29D1">
            <w:pPr>
              <w:jc w:val="both"/>
              <w:rPr>
                <w:b/>
                <w:szCs w:val="24"/>
              </w:rPr>
            </w:pPr>
            <w:r>
              <w:rPr>
                <w:b/>
                <w:szCs w:val="24"/>
              </w:rPr>
              <w:t>Iš dalies atsižvelgta</w:t>
            </w:r>
            <w:r w:rsidR="00A51CA4">
              <w:rPr>
                <w:b/>
                <w:szCs w:val="24"/>
              </w:rPr>
              <w:t>.</w:t>
            </w:r>
          </w:p>
          <w:p w14:paraId="41C7B1E0" w14:textId="77777777" w:rsidR="005F78DD" w:rsidRDefault="005F78DD" w:rsidP="005F78DD">
            <w:pPr>
              <w:jc w:val="both"/>
              <w:rPr>
                <w:szCs w:val="24"/>
              </w:rPr>
            </w:pPr>
            <w:r w:rsidRPr="00F713E4">
              <w:rPr>
                <w:szCs w:val="24"/>
              </w:rPr>
              <w:t>Projektų atrankos kriterij</w:t>
            </w:r>
            <w:r>
              <w:rPr>
                <w:szCs w:val="24"/>
              </w:rPr>
              <w:t>us</w:t>
            </w:r>
            <w:r w:rsidRPr="00F713E4">
              <w:rPr>
                <w:szCs w:val="24"/>
              </w:rPr>
              <w:t xml:space="preserve"> pakoreguot</w:t>
            </w:r>
            <w:r>
              <w:rPr>
                <w:szCs w:val="24"/>
              </w:rPr>
              <w:t>as</w:t>
            </w:r>
            <w:r w:rsidRPr="00F713E4">
              <w:rPr>
                <w:szCs w:val="24"/>
              </w:rPr>
              <w:t xml:space="preserve"> atitinkamai</w:t>
            </w:r>
            <w:r>
              <w:rPr>
                <w:szCs w:val="24"/>
              </w:rPr>
              <w:t>:</w:t>
            </w:r>
          </w:p>
          <w:p w14:paraId="24FFBC43" w14:textId="038FEEFC" w:rsidR="005F78DD" w:rsidRPr="00F713E4" w:rsidRDefault="005F78DD" w:rsidP="005F78DD">
            <w:pPr>
              <w:jc w:val="both"/>
              <w:rPr>
                <w:szCs w:val="24"/>
              </w:rPr>
            </w:pPr>
            <w:r>
              <w:rPr>
                <w:szCs w:val="24"/>
              </w:rPr>
              <w:t>&lt;....</w:t>
            </w:r>
            <w:r w:rsidRPr="00F713E4">
              <w:rPr>
                <w:b/>
                <w:i/>
                <w:iCs/>
              </w:rPr>
              <w:t xml:space="preserve"> </w:t>
            </w:r>
            <w:r w:rsidRPr="00F713E4">
              <w:rPr>
                <w:bCs/>
                <w:i/>
                <w:iCs/>
                <w:szCs w:val="24"/>
              </w:rPr>
              <w:t xml:space="preserve">8. Projekto įgyvendinimo metu </w:t>
            </w:r>
            <w:r w:rsidRPr="00F713E4">
              <w:rPr>
                <w:b/>
                <w:i/>
                <w:iCs/>
                <w:szCs w:val="24"/>
              </w:rPr>
              <w:t>veiksmingai</w:t>
            </w:r>
            <w:r w:rsidRPr="00F713E4">
              <w:rPr>
                <w:bCs/>
                <w:i/>
                <w:iCs/>
                <w:szCs w:val="24"/>
              </w:rPr>
              <w:t xml:space="preserve"> bendradarbiaujama su </w:t>
            </w:r>
            <w:r w:rsidRPr="00F713E4">
              <w:rPr>
                <w:bCs/>
                <w:i/>
                <w:iCs/>
                <w:strike/>
                <w:szCs w:val="24"/>
              </w:rPr>
              <w:t>mokslo ir studija institucija</w:t>
            </w:r>
            <w:r>
              <w:rPr>
                <w:bCs/>
                <w:i/>
                <w:iCs/>
                <w:szCs w:val="24"/>
              </w:rPr>
              <w:t xml:space="preserve"> </w:t>
            </w:r>
            <w:r w:rsidRPr="00F713E4">
              <w:rPr>
                <w:b/>
                <w:i/>
                <w:iCs/>
                <w:szCs w:val="24"/>
              </w:rPr>
              <w:t>partneriai</w:t>
            </w:r>
            <w:r w:rsidRPr="00F713E4">
              <w:rPr>
                <w:bCs/>
                <w:i/>
                <w:iCs/>
                <w:szCs w:val="24"/>
              </w:rPr>
              <w:t>s</w:t>
            </w:r>
            <w:r>
              <w:rPr>
                <w:szCs w:val="24"/>
              </w:rPr>
              <w:t>....</w:t>
            </w:r>
            <w:r w:rsidR="005017A0">
              <w:rPr>
                <w:szCs w:val="24"/>
              </w:rPr>
              <w:t>&gt;</w:t>
            </w:r>
          </w:p>
          <w:p w14:paraId="01E620AC" w14:textId="77777777" w:rsidR="005F78DD" w:rsidRPr="00F713E4" w:rsidRDefault="005F78DD" w:rsidP="005F78DD">
            <w:pPr>
              <w:jc w:val="both"/>
              <w:rPr>
                <w:i/>
                <w:iCs/>
                <w:szCs w:val="24"/>
              </w:rPr>
            </w:pPr>
            <w:r>
              <w:rPr>
                <w:i/>
                <w:iCs/>
                <w:szCs w:val="24"/>
              </w:rPr>
              <w:t>&lt;...</w:t>
            </w:r>
            <w:r w:rsidRPr="00F713E4">
              <w:rPr>
                <w:i/>
                <w:iCs/>
                <w:szCs w:val="24"/>
              </w:rPr>
              <w:t xml:space="preserve">Prioritetinis balas suteikiamas tiems projektams, kuriuose įgyvendinant projekto veiklas </w:t>
            </w:r>
            <w:r w:rsidRPr="00F713E4">
              <w:rPr>
                <w:b/>
                <w:bCs/>
                <w:i/>
                <w:iCs/>
                <w:szCs w:val="24"/>
              </w:rPr>
              <w:t>bus veiksmingai</w:t>
            </w:r>
            <w:r w:rsidRPr="00F713E4">
              <w:rPr>
                <w:i/>
                <w:iCs/>
                <w:szCs w:val="24"/>
              </w:rPr>
              <w:t xml:space="preserve"> bendradarbiaujama su </w:t>
            </w:r>
            <w:r w:rsidRPr="00F713E4">
              <w:rPr>
                <w:i/>
                <w:iCs/>
                <w:strike/>
                <w:szCs w:val="24"/>
              </w:rPr>
              <w:t>mokslo ir studijų institucija (toliau – MSI)</w:t>
            </w:r>
            <w:r>
              <w:rPr>
                <w:i/>
                <w:iCs/>
                <w:szCs w:val="24"/>
              </w:rPr>
              <w:t xml:space="preserve"> </w:t>
            </w:r>
            <w:r w:rsidRPr="00F713E4">
              <w:rPr>
                <w:b/>
                <w:bCs/>
                <w:i/>
                <w:iCs/>
                <w:szCs w:val="24"/>
              </w:rPr>
              <w:t>partneriais</w:t>
            </w:r>
            <w:r w:rsidRPr="00F713E4">
              <w:rPr>
                <w:i/>
                <w:iCs/>
                <w:szCs w:val="24"/>
              </w:rPr>
              <w:t xml:space="preserve">. Priešingu atveju balai nėra skiriami. </w:t>
            </w:r>
            <w:r w:rsidRPr="00734412">
              <w:rPr>
                <w:i/>
                <w:iCs/>
                <w:strike/>
                <w:szCs w:val="24"/>
              </w:rPr>
              <w:t xml:space="preserve">MSI suprantama taip, kaip ji apibrėžta Lietuvos mokslo ir studijų įstatyme </w:t>
            </w:r>
            <w:hyperlink r:id="rId12" w:history="1">
              <w:r w:rsidRPr="00734412">
                <w:rPr>
                  <w:rStyle w:val="Hyperlink"/>
                  <w:i/>
                  <w:iCs/>
                  <w:strike/>
                  <w:szCs w:val="24"/>
                </w:rPr>
                <w:t>XI-242 Lietuvos Respublikos mokslo ir studijų įstatymas</w:t>
              </w:r>
            </w:hyperlink>
            <w:r w:rsidRPr="00F713E4">
              <w:rPr>
                <w:szCs w:val="24"/>
              </w:rPr>
              <w:t xml:space="preserve"> </w:t>
            </w:r>
            <w:r w:rsidRPr="00734412">
              <w:rPr>
                <w:b/>
                <w:bCs/>
                <w:i/>
                <w:iCs/>
                <w:szCs w:val="24"/>
              </w:rPr>
              <w:t>Veiksmingas bendradarbiavimas suprantamas taip, kaip jis apibrėžtas Reglamento (ES) Nr. 651/2014 2 straipsnio 90 punkte ir yra išlaikomos sąlygos, aprašytos šio reglamento 25 straipsnio 6 punkto b papunkčio i) dalyje.</w:t>
            </w:r>
          </w:p>
          <w:p w14:paraId="4DA8DA72" w14:textId="5ECB591D" w:rsidR="00A51CA4" w:rsidRPr="005F78DD" w:rsidRDefault="005F78DD" w:rsidP="000F29D1">
            <w:pPr>
              <w:jc w:val="both"/>
              <w:rPr>
                <w:b/>
                <w:szCs w:val="24"/>
              </w:rPr>
            </w:pPr>
            <w:r w:rsidRPr="00F713E4">
              <w:rPr>
                <w:i/>
                <w:iCs/>
                <w:szCs w:val="24"/>
              </w:rPr>
              <w:t>Vertinant pareiškėjo bendradarbiavimą</w:t>
            </w:r>
            <w:r>
              <w:rPr>
                <w:i/>
                <w:iCs/>
                <w:szCs w:val="24"/>
              </w:rPr>
              <w:t xml:space="preserve">, </w:t>
            </w:r>
            <w:r w:rsidRPr="00734412">
              <w:rPr>
                <w:i/>
                <w:iCs/>
                <w:strike/>
                <w:szCs w:val="24"/>
              </w:rPr>
              <w:t>su MSI</w:t>
            </w:r>
            <w:r w:rsidRPr="00F713E4">
              <w:rPr>
                <w:i/>
                <w:iCs/>
                <w:szCs w:val="24"/>
              </w:rPr>
              <w:t>,</w:t>
            </w:r>
            <w:r>
              <w:rPr>
                <w:i/>
                <w:iCs/>
                <w:szCs w:val="24"/>
              </w:rPr>
              <w:t xml:space="preserve"> </w:t>
            </w:r>
            <w:r w:rsidRPr="00F713E4">
              <w:rPr>
                <w:i/>
                <w:iCs/>
                <w:szCs w:val="24"/>
              </w:rPr>
              <w:t>remiamasi jungtinės veiklos sutartimi dėl projekto veiklų įgyvendinimo ir MTEP verslo planu.</w:t>
            </w:r>
            <w:r>
              <w:rPr>
                <w:i/>
                <w:iCs/>
                <w:szCs w:val="24"/>
              </w:rPr>
              <w:t>....&gt;</w:t>
            </w:r>
          </w:p>
        </w:tc>
      </w:tr>
      <w:tr w:rsidR="00074537" w:rsidRPr="006C4311" w14:paraId="04D4E621" w14:textId="77777777" w:rsidTr="00F77BD7">
        <w:tc>
          <w:tcPr>
            <w:tcW w:w="567" w:type="dxa"/>
          </w:tcPr>
          <w:p w14:paraId="2DA53B6B" w14:textId="2381F5CC" w:rsidR="00074537" w:rsidRDefault="00015BA7" w:rsidP="000F29D1">
            <w:pPr>
              <w:jc w:val="both"/>
              <w:rPr>
                <w:bCs/>
                <w:szCs w:val="24"/>
              </w:rPr>
            </w:pPr>
            <w:r>
              <w:rPr>
                <w:bCs/>
                <w:szCs w:val="24"/>
              </w:rPr>
              <w:t>14.</w:t>
            </w:r>
          </w:p>
        </w:tc>
        <w:tc>
          <w:tcPr>
            <w:tcW w:w="1678" w:type="dxa"/>
          </w:tcPr>
          <w:p w14:paraId="162D697A" w14:textId="0899499C" w:rsidR="00015BA7" w:rsidRPr="00015BA7" w:rsidRDefault="00015BA7" w:rsidP="00015BA7">
            <w:pPr>
              <w:jc w:val="both"/>
              <w:rPr>
                <w:color w:val="000000"/>
              </w:rPr>
            </w:pPr>
            <w:r>
              <w:rPr>
                <w:color w:val="000000"/>
              </w:rPr>
              <w:t>L</w:t>
            </w:r>
            <w:r w:rsidRPr="00015BA7">
              <w:rPr>
                <w:color w:val="000000"/>
              </w:rPr>
              <w:t>ietuvos gynybos ir kosmoso</w:t>
            </w:r>
          </w:p>
          <w:p w14:paraId="36E540B4" w14:textId="3B3E5A59" w:rsidR="00074537" w:rsidRPr="00074537" w:rsidRDefault="00015BA7" w:rsidP="00015BA7">
            <w:pPr>
              <w:jc w:val="both"/>
              <w:rPr>
                <w:color w:val="000000"/>
              </w:rPr>
            </w:pPr>
            <w:r w:rsidRPr="00015BA7">
              <w:rPr>
                <w:color w:val="000000"/>
              </w:rPr>
              <w:lastRenderedPageBreak/>
              <w:t>pramonės asociacija (LGKPA)</w:t>
            </w:r>
          </w:p>
        </w:tc>
        <w:tc>
          <w:tcPr>
            <w:tcW w:w="8010" w:type="dxa"/>
          </w:tcPr>
          <w:p w14:paraId="55D65AAD" w14:textId="77777777" w:rsidR="00015BA7" w:rsidRPr="00015BA7" w:rsidRDefault="00015BA7" w:rsidP="00015BA7">
            <w:pPr>
              <w:jc w:val="both"/>
              <w:rPr>
                <w:szCs w:val="24"/>
              </w:rPr>
            </w:pPr>
            <w:r w:rsidRPr="00015BA7">
              <w:rPr>
                <w:szCs w:val="24"/>
              </w:rPr>
              <w:lastRenderedPageBreak/>
              <w:t>Siūlomas pakeitimas</w:t>
            </w:r>
          </w:p>
          <w:p w14:paraId="622BFDFC" w14:textId="3D55383C" w:rsidR="007D4FFF" w:rsidRPr="007D4FFF" w:rsidRDefault="007D4FFF" w:rsidP="007D4FFF">
            <w:pPr>
              <w:jc w:val="both"/>
              <w:rPr>
                <w:szCs w:val="24"/>
              </w:rPr>
            </w:pPr>
            <w:r w:rsidRPr="007D4FFF">
              <w:rPr>
                <w:szCs w:val="24"/>
              </w:rPr>
              <w:t>Po 4.4 papunkčio įrašyti naują 5 punktą:</w:t>
            </w:r>
          </w:p>
          <w:tbl>
            <w:tblPr>
              <w:tblW w:w="8487"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8487"/>
            </w:tblGrid>
            <w:tr w:rsidR="007D4FFF" w:rsidRPr="007D4FFF" w14:paraId="003C67E2" w14:textId="77777777" w:rsidTr="007D4FFF">
              <w:trPr>
                <w:trHeight w:val="928"/>
              </w:trPr>
              <w:tc>
                <w:tcPr>
                  <w:tcW w:w="8487" w:type="dxa"/>
                  <w:tcBorders>
                    <w:top w:val="none" w:sz="6" w:space="0" w:color="auto"/>
                    <w:bottom w:val="none" w:sz="6" w:space="0" w:color="auto"/>
                  </w:tcBorders>
                </w:tcPr>
                <w:p w14:paraId="4CBB86AF" w14:textId="657628E5" w:rsidR="007D4FFF" w:rsidRPr="007D4FFF" w:rsidRDefault="007D4FFF" w:rsidP="007D4FFF">
                  <w:pPr>
                    <w:jc w:val="both"/>
                    <w:rPr>
                      <w:szCs w:val="24"/>
                    </w:rPr>
                  </w:pPr>
                  <w:r w:rsidRPr="007D4FFF">
                    <w:rPr>
                      <w:szCs w:val="24"/>
                    </w:rPr>
                    <w:lastRenderedPageBreak/>
                    <w:t xml:space="preserve"> </w:t>
                  </w:r>
                  <w:r w:rsidRPr="007D4FFF">
                    <w:rPr>
                      <w:b/>
                      <w:bCs/>
                      <w:szCs w:val="24"/>
                    </w:rPr>
                    <w:t xml:space="preserve">5. Kosmoso technologijomis grindžiami gynybos ir saugumo sprendimai: </w:t>
                  </w:r>
                </w:p>
                <w:p w14:paraId="512AD51E" w14:textId="77777777" w:rsidR="007D4FFF" w:rsidRPr="007D4FFF" w:rsidRDefault="007D4FFF" w:rsidP="007D4FFF">
                  <w:pPr>
                    <w:jc w:val="both"/>
                    <w:rPr>
                      <w:szCs w:val="24"/>
                    </w:rPr>
                  </w:pPr>
                  <w:r w:rsidRPr="007D4FFF">
                    <w:rPr>
                      <w:szCs w:val="24"/>
                    </w:rPr>
                    <w:t xml:space="preserve">5.1. Palydovinės Žemės stebėsenos ir situacinio suvokimo sprendimai; </w:t>
                  </w:r>
                </w:p>
                <w:p w14:paraId="733ECF2A" w14:textId="77777777" w:rsidR="007D4FFF" w:rsidRPr="007D4FFF" w:rsidRDefault="007D4FFF" w:rsidP="007D4FFF">
                  <w:pPr>
                    <w:jc w:val="both"/>
                    <w:rPr>
                      <w:szCs w:val="24"/>
                    </w:rPr>
                  </w:pPr>
                  <w:r w:rsidRPr="007D4FFF">
                    <w:rPr>
                      <w:szCs w:val="24"/>
                    </w:rPr>
                    <w:t xml:space="preserve">5.2. Atsparūs pozicionavimo, navigacijos ir laiko nustatymo sprendimai; </w:t>
                  </w:r>
                </w:p>
                <w:p w14:paraId="4B9E7458" w14:textId="77777777" w:rsidR="007D4FFF" w:rsidRPr="007D4FFF" w:rsidRDefault="007D4FFF" w:rsidP="007D4FFF">
                  <w:pPr>
                    <w:jc w:val="both"/>
                    <w:rPr>
                      <w:szCs w:val="24"/>
                    </w:rPr>
                  </w:pPr>
                  <w:r w:rsidRPr="007D4FFF">
                    <w:rPr>
                      <w:szCs w:val="24"/>
                    </w:rPr>
                    <w:t xml:space="preserve">5.3. Saugūs ir atsparūs palydovinio ryšio sprendimai; </w:t>
                  </w:r>
                </w:p>
                <w:p w14:paraId="18E23800" w14:textId="77777777" w:rsidR="007D4FFF" w:rsidRPr="007D4FFF" w:rsidRDefault="007D4FFF" w:rsidP="007D4FFF">
                  <w:pPr>
                    <w:jc w:val="both"/>
                    <w:rPr>
                      <w:szCs w:val="24"/>
                    </w:rPr>
                  </w:pPr>
                  <w:r w:rsidRPr="007D4FFF">
                    <w:rPr>
                      <w:szCs w:val="24"/>
                    </w:rPr>
                    <w:t xml:space="preserve">5.4. Palydovinių ir kitų sensorių duomenų integravimo sprendimai; </w:t>
                  </w:r>
                </w:p>
                <w:p w14:paraId="398B1E49" w14:textId="77777777" w:rsidR="007D4FFF" w:rsidRPr="007D4FFF" w:rsidRDefault="007D4FFF" w:rsidP="007D4FFF">
                  <w:pPr>
                    <w:jc w:val="both"/>
                    <w:rPr>
                      <w:szCs w:val="24"/>
                    </w:rPr>
                  </w:pPr>
                  <w:r w:rsidRPr="007D4FFF">
                    <w:rPr>
                      <w:szCs w:val="24"/>
                    </w:rPr>
                    <w:t xml:space="preserve">5.5. Kosmoso sistemų stebėjimo, apsaugos ir atsparumo sprendimai; </w:t>
                  </w:r>
                </w:p>
                <w:p w14:paraId="29159888" w14:textId="77777777" w:rsidR="007D4FFF" w:rsidRPr="007D4FFF" w:rsidRDefault="007D4FFF" w:rsidP="007D4FFF">
                  <w:pPr>
                    <w:jc w:val="both"/>
                    <w:rPr>
                      <w:szCs w:val="24"/>
                    </w:rPr>
                  </w:pPr>
                  <w:r w:rsidRPr="007D4FFF">
                    <w:rPr>
                      <w:szCs w:val="24"/>
                    </w:rPr>
                    <w:t xml:space="preserve">5.6. Palydovinių sistemų, jų komponentų ir antžeminės infrastruktūros sprendimai; </w:t>
                  </w:r>
                </w:p>
                <w:p w14:paraId="3C897438" w14:textId="77777777" w:rsidR="007D4FFF" w:rsidRPr="007D4FFF" w:rsidRDefault="007D4FFF" w:rsidP="007D4FFF">
                  <w:pPr>
                    <w:jc w:val="both"/>
                    <w:rPr>
                      <w:szCs w:val="24"/>
                    </w:rPr>
                  </w:pPr>
                  <w:r w:rsidRPr="007D4FFF">
                    <w:rPr>
                      <w:szCs w:val="24"/>
                    </w:rPr>
                    <w:t>5.7. Kosminių platformų manevringumo, orbitos palaikymo ir atsparumo sprendimai.</w:t>
                  </w:r>
                  <w:r w:rsidRPr="007D4FFF">
                    <w:rPr>
                      <w:b/>
                      <w:bCs/>
                      <w:szCs w:val="24"/>
                    </w:rPr>
                    <w:t xml:space="preserve"> </w:t>
                  </w:r>
                </w:p>
              </w:tc>
            </w:tr>
          </w:tbl>
          <w:p w14:paraId="0822E9CD" w14:textId="21B3DE98" w:rsidR="00015BA7" w:rsidRPr="00015BA7" w:rsidRDefault="00015BA7" w:rsidP="00015BA7">
            <w:pPr>
              <w:jc w:val="both"/>
              <w:rPr>
                <w:szCs w:val="24"/>
              </w:rPr>
            </w:pPr>
            <w:r w:rsidRPr="00015BA7">
              <w:rPr>
                <w:szCs w:val="24"/>
              </w:rPr>
              <w:t>Pasiūlymo pagrindimas</w:t>
            </w:r>
          </w:p>
          <w:p w14:paraId="3E70002A" w14:textId="77777777" w:rsidR="00015BA7" w:rsidRPr="00015BA7" w:rsidRDefault="00015BA7" w:rsidP="00015BA7">
            <w:pPr>
              <w:jc w:val="both"/>
              <w:rPr>
                <w:szCs w:val="24"/>
              </w:rPr>
            </w:pPr>
            <w:r w:rsidRPr="00015BA7">
              <w:rPr>
                <w:szCs w:val="24"/>
              </w:rPr>
              <w:t>1. Atitiktis Europos Sąjungos gynybos parengties krypčiai. Europos Komisijos ir Sąjungos vyriausiojo įgaliotinio 2025 m. spalio 16 d. bendrame komunikate „Preserving Peace - Defence Readiness Roadmap 2030“ Europos kosmoso skydas (European Space Shield) įvardytas kaip vienas iš keturių Europos gynybos parengties flagmanų. Juo siekiama sukurti ir apsaugoti visapusišką Europos kosmoso pajėgumų sistemą gynybos tikslams, remiantis ES kosmoso sistemomis ir nacionaliniais pajėgumais. Dokumente išskiriami PNT, geografinė žvalgyba, saugus ryšys, kosmoso srities situacinis suvokimas, atsparumas signalų trikdymui ir klastojimui bei operacijos ir paslaugos kosmose.</w:t>
            </w:r>
          </w:p>
          <w:p w14:paraId="69C328EA" w14:textId="77777777" w:rsidR="00015BA7" w:rsidRPr="00015BA7" w:rsidRDefault="00015BA7" w:rsidP="00015BA7">
            <w:pPr>
              <w:jc w:val="both"/>
              <w:rPr>
                <w:szCs w:val="24"/>
              </w:rPr>
            </w:pPr>
            <w:r w:rsidRPr="00015BA7">
              <w:rPr>
                <w:szCs w:val="24"/>
              </w:rPr>
              <w:t>2. Atitiktis Europos kosmoso agentūros saugumo ir atsparumo krypčiai. Europos kosmoso agentūros iniciatyva „European Resilience from Space“ kosmoso technologijas saugumo ir atsparumo reikmėms grindžia integruotu Žemės stebėjimo, pozicionavimo, navigacijos ir laiko nustatymo bei saugaus ryšio pajėgumų deriniu. Šios kryptys tiesiogiai atsispindi siūlomuose 5.1-5.4 papunkčiuose, o 5.5-5.7 papunkčiai sudaro prielaidas sistemų atsparumui, infrastruktūrai ir operaciniam kosminių platformų panaudojimui.</w:t>
            </w:r>
          </w:p>
          <w:p w14:paraId="66225C67" w14:textId="77777777" w:rsidR="00015BA7" w:rsidRPr="00015BA7" w:rsidRDefault="00015BA7" w:rsidP="00015BA7">
            <w:pPr>
              <w:jc w:val="both"/>
              <w:rPr>
                <w:szCs w:val="24"/>
              </w:rPr>
            </w:pPr>
            <w:r w:rsidRPr="00015BA7">
              <w:rPr>
                <w:szCs w:val="24"/>
              </w:rPr>
              <w:t>3. Sąsaja su Lietuvos nacionalinio saugumo ir gynybos prioritetais. Atnaujinamoje Lietuvos nacionalinio saugumo strategijoje akcentuojamas karinių pajėgumų vystymas, kritinės infrastruktūros apsauga, žvalgybos pajėgumų stiprinimas, oro erdvės ir teritorinės jūros stebėjimas, elektromagnetinės kovos pajėgumai bei naujos kartos ryšių ir informacinių sistemų plėtra. Kosmoso technologijos gali būti horizontali priemonė šioms kryptims įgalinti, ypač situacinio suvokimo, atsparaus ryšio, navigacijos, žvalgybos duomenų ir veiklos tęstinumo srityse.</w:t>
            </w:r>
          </w:p>
          <w:p w14:paraId="4F3FC8E3" w14:textId="77777777" w:rsidR="00015BA7" w:rsidRPr="00015BA7" w:rsidRDefault="00015BA7" w:rsidP="00015BA7">
            <w:pPr>
              <w:jc w:val="both"/>
              <w:rPr>
                <w:szCs w:val="24"/>
              </w:rPr>
            </w:pPr>
            <w:r w:rsidRPr="00015BA7">
              <w:rPr>
                <w:szCs w:val="24"/>
              </w:rPr>
              <w:t xml:space="preserve">4. Dvejopo naudojimo ir technologinio neutralumo principas. Siūlomos formuluotės apibrėžia funkcines technologijų kryptis, tačiau neapriboja pareiškėjų </w:t>
            </w:r>
            <w:r w:rsidRPr="00015BA7">
              <w:rPr>
                <w:szCs w:val="24"/>
              </w:rPr>
              <w:lastRenderedPageBreak/>
              <w:t>konkrečiais technologiniais sprendiniais. Tai sudaro sąlygas remti tiek gynybos, tiek dvejopo naudojimo MTEP projektus, įskaitant palydovų komponentus, antžemines sistemas, sensorius, duomenų apdorojimą, ryšį, navigaciją, kosminių platformų manevringumą ir orbitos palaikymą.</w:t>
            </w:r>
          </w:p>
          <w:p w14:paraId="5D0A94C3" w14:textId="77777777" w:rsidR="00015BA7" w:rsidRPr="00015BA7" w:rsidRDefault="00015BA7" w:rsidP="00015BA7">
            <w:pPr>
              <w:jc w:val="both"/>
              <w:rPr>
                <w:szCs w:val="24"/>
              </w:rPr>
            </w:pPr>
            <w:r w:rsidRPr="00015BA7">
              <w:rPr>
                <w:szCs w:val="24"/>
              </w:rPr>
              <w:t>5. Suderinamumas su esama kriterijaus struktūra. Siūlomas papildymas nekeičia kriterijaus vertinimo logikos: projektas ir toliau būtų vertinamas pagal tai, ar planuojamas kurti produktas ir (arba) technologija atitinka bent vieną nustatytą gynybos ir saugumo pramonės tematiką. Kosmoso technologijų įtraukimas tik išplečia tematikų apimtį, išlaikant esamą PĮP ir verslo plano vertinimo mechanizmą.</w:t>
            </w:r>
          </w:p>
          <w:p w14:paraId="79F9F70B" w14:textId="77777777" w:rsidR="00015BA7" w:rsidRPr="007D4FFF" w:rsidRDefault="00015BA7" w:rsidP="00015BA7">
            <w:pPr>
              <w:jc w:val="both"/>
              <w:rPr>
                <w:b/>
                <w:bCs/>
                <w:szCs w:val="24"/>
              </w:rPr>
            </w:pPr>
            <w:r w:rsidRPr="007D4FFF">
              <w:rPr>
                <w:b/>
                <w:bCs/>
                <w:szCs w:val="24"/>
              </w:rPr>
              <w:t>Siūlomas sprendimas</w:t>
            </w:r>
          </w:p>
          <w:p w14:paraId="13F00226" w14:textId="05876B05" w:rsidR="00074537" w:rsidRPr="00074537" w:rsidRDefault="00015BA7" w:rsidP="00015BA7">
            <w:pPr>
              <w:jc w:val="both"/>
              <w:rPr>
                <w:szCs w:val="24"/>
              </w:rPr>
            </w:pPr>
            <w:r w:rsidRPr="00015BA7">
              <w:rPr>
                <w:szCs w:val="24"/>
              </w:rPr>
              <w:t>LGKPA siūlo įtraukti 5 punktą „Kosmoso technologijomis grindžiami gynybos ir saugumo sprendimai“ su 5.1-5.7 papunkčiais į specialiojo projektų atrankos kriterijaus Nr. 1 vertinimo metodą ir taikymą. Toks papildymas sustiprintų atrankos kriterijaus atitiktį besiformuojantiems Europos gynybos pajėgumų poreikiams, sudarytų sąlygas Lietuvos įmonėms kurti aukštos pridėtinės vertės dvejopo naudojimo technologijas ir geriau integruotų šalies kosmoso technologijų kompetencijas į gynybos ir saugumo pramonės ekosistemą.</w:t>
            </w:r>
          </w:p>
        </w:tc>
        <w:tc>
          <w:tcPr>
            <w:tcW w:w="4233" w:type="dxa"/>
          </w:tcPr>
          <w:p w14:paraId="1EE19D3B" w14:textId="77777777" w:rsidR="00484049" w:rsidRPr="00484049" w:rsidRDefault="00484049" w:rsidP="00484049">
            <w:pPr>
              <w:jc w:val="both"/>
              <w:rPr>
                <w:b/>
                <w:szCs w:val="24"/>
              </w:rPr>
            </w:pPr>
            <w:r w:rsidRPr="00484049">
              <w:rPr>
                <w:b/>
                <w:szCs w:val="24"/>
              </w:rPr>
              <w:lastRenderedPageBreak/>
              <w:t>Neatsižvelgta.</w:t>
            </w:r>
          </w:p>
          <w:p w14:paraId="798F2D97" w14:textId="126158F4" w:rsidR="00074537" w:rsidRPr="00484049" w:rsidRDefault="00484049" w:rsidP="00484049">
            <w:pPr>
              <w:jc w:val="both"/>
              <w:rPr>
                <w:szCs w:val="24"/>
              </w:rPr>
            </w:pPr>
            <w:r w:rsidRPr="00484049">
              <w:rPr>
                <w:szCs w:val="24"/>
              </w:rPr>
              <w:t xml:space="preserve">Gynybos ir saugumo pramonės srities prioritetai ir tematikos buvo identifikuoti </w:t>
            </w:r>
            <w:r w:rsidRPr="00484049">
              <w:rPr>
                <w:szCs w:val="24"/>
              </w:rPr>
              <w:lastRenderedPageBreak/>
              <w:t>Lietuvos kariuomenės, išdiskutuoti vykusių kūrybinių dirbtuvių, įmonių apklausų ir susitikimų su suinteresuotais socialiniais</w:t>
            </w:r>
            <w:r w:rsidR="001A5FA9" w:rsidRPr="001A5FA9">
              <w:rPr>
                <w:i/>
                <w:iCs/>
                <w:szCs w:val="24"/>
              </w:rPr>
              <w:t>–</w:t>
            </w:r>
            <w:r w:rsidR="00197CDA">
              <w:rPr>
                <w:i/>
                <w:iCs/>
                <w:szCs w:val="24"/>
              </w:rPr>
              <w:t xml:space="preserve"> </w:t>
            </w:r>
            <w:r w:rsidRPr="00484049">
              <w:rPr>
                <w:szCs w:val="24"/>
              </w:rPr>
              <w:t>ekonominiais partneriais metu.</w:t>
            </w:r>
          </w:p>
        </w:tc>
      </w:tr>
    </w:tbl>
    <w:p w14:paraId="1938C6D7" w14:textId="3230EFFC" w:rsidR="00D077CB" w:rsidRDefault="00D077CB" w:rsidP="002842BA">
      <w:pPr>
        <w:jc w:val="both"/>
        <w:rPr>
          <w:iCs/>
          <w:szCs w:val="24"/>
        </w:rPr>
      </w:pPr>
    </w:p>
    <w:p w14:paraId="1A737423" w14:textId="229F6DEF" w:rsidR="00D077CB" w:rsidRPr="002D4C53" w:rsidRDefault="00D077CB" w:rsidP="006C4311">
      <w:pPr>
        <w:jc w:val="center"/>
        <w:rPr>
          <w:iCs/>
          <w:szCs w:val="24"/>
        </w:rPr>
      </w:pPr>
      <w:r>
        <w:rPr>
          <w:iCs/>
          <w:szCs w:val="24"/>
        </w:rPr>
        <w:t>________</w:t>
      </w:r>
    </w:p>
    <w:sectPr w:rsidR="00D077CB" w:rsidRPr="002D4C53" w:rsidSect="008214AD">
      <w:headerReference w:type="default" r:id="rId13"/>
      <w:pgSz w:w="16838" w:h="11906" w:orient="landscape"/>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A467A" w14:textId="77777777" w:rsidR="00710B47" w:rsidRDefault="00710B47" w:rsidP="002916D9">
      <w:r>
        <w:separator/>
      </w:r>
    </w:p>
  </w:endnote>
  <w:endnote w:type="continuationSeparator" w:id="0">
    <w:p w14:paraId="2D7DA1D7" w14:textId="77777777" w:rsidR="00710B47" w:rsidRDefault="00710B47" w:rsidP="00291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CEDF6" w14:textId="77777777" w:rsidR="00710B47" w:rsidRDefault="00710B47" w:rsidP="002916D9">
      <w:r>
        <w:separator/>
      </w:r>
    </w:p>
  </w:footnote>
  <w:footnote w:type="continuationSeparator" w:id="0">
    <w:p w14:paraId="60FA478B" w14:textId="77777777" w:rsidR="00710B47" w:rsidRDefault="00710B47" w:rsidP="002916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247964"/>
      <w:docPartObj>
        <w:docPartGallery w:val="Page Numbers (Top of Page)"/>
        <w:docPartUnique/>
      </w:docPartObj>
    </w:sdtPr>
    <w:sdtEndPr/>
    <w:sdtContent>
      <w:p w14:paraId="69BD9B12" w14:textId="6A1DED20" w:rsidR="002916D9" w:rsidRDefault="002916D9">
        <w:pPr>
          <w:pStyle w:val="Header"/>
          <w:jc w:val="center"/>
        </w:pPr>
        <w:r>
          <w:fldChar w:fldCharType="begin"/>
        </w:r>
        <w:r>
          <w:instrText>PAGE   \* MERGEFORMAT</w:instrText>
        </w:r>
        <w:r>
          <w:fldChar w:fldCharType="separate"/>
        </w:r>
        <w:r>
          <w:t>2</w:t>
        </w:r>
        <w:r>
          <w:fldChar w:fldCharType="end"/>
        </w:r>
      </w:p>
    </w:sdtContent>
  </w:sdt>
  <w:p w14:paraId="65A7F28B" w14:textId="77777777" w:rsidR="002916D9" w:rsidRDefault="002916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490"/>
    <w:multiLevelType w:val="hybridMultilevel"/>
    <w:tmpl w:val="570E1D30"/>
    <w:lvl w:ilvl="0" w:tplc="7CB81BAE">
      <w:start w:val="3"/>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C2A54BA"/>
    <w:multiLevelType w:val="hybridMultilevel"/>
    <w:tmpl w:val="79B0BA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D2190F"/>
    <w:multiLevelType w:val="multilevel"/>
    <w:tmpl w:val="0ADA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81E33"/>
    <w:multiLevelType w:val="multilevel"/>
    <w:tmpl w:val="7CD6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C02CFF"/>
    <w:multiLevelType w:val="hybridMultilevel"/>
    <w:tmpl w:val="C4C2F048"/>
    <w:lvl w:ilvl="0" w:tplc="8976F5F4">
      <w:numFmt w:val="bullet"/>
      <w:lvlText w:val="-"/>
      <w:lvlJc w:val="left"/>
      <w:pPr>
        <w:ind w:left="624" w:hanging="142"/>
      </w:pPr>
      <w:rPr>
        <w:rFonts w:hint="default"/>
        <w:w w:val="90"/>
        <w:lang w:val="lt-LT" w:eastAsia="en-US" w:bidi="ar-SA"/>
      </w:rPr>
    </w:lvl>
    <w:lvl w:ilvl="1" w:tplc="13A2A716">
      <w:numFmt w:val="bullet"/>
      <w:lvlText w:val="•"/>
      <w:lvlJc w:val="left"/>
      <w:pPr>
        <w:ind w:left="1540" w:hanging="142"/>
      </w:pPr>
      <w:rPr>
        <w:rFonts w:hint="default"/>
        <w:lang w:val="lt-LT" w:eastAsia="en-US" w:bidi="ar-SA"/>
      </w:rPr>
    </w:lvl>
    <w:lvl w:ilvl="2" w:tplc="993C2524">
      <w:numFmt w:val="bullet"/>
      <w:lvlText w:val="•"/>
      <w:lvlJc w:val="left"/>
      <w:pPr>
        <w:ind w:left="2460" w:hanging="142"/>
      </w:pPr>
      <w:rPr>
        <w:rFonts w:hint="default"/>
        <w:lang w:val="lt-LT" w:eastAsia="en-US" w:bidi="ar-SA"/>
      </w:rPr>
    </w:lvl>
    <w:lvl w:ilvl="3" w:tplc="2D9AB8DA">
      <w:numFmt w:val="bullet"/>
      <w:lvlText w:val="•"/>
      <w:lvlJc w:val="left"/>
      <w:pPr>
        <w:ind w:left="3380" w:hanging="142"/>
      </w:pPr>
      <w:rPr>
        <w:rFonts w:hint="default"/>
        <w:lang w:val="lt-LT" w:eastAsia="en-US" w:bidi="ar-SA"/>
      </w:rPr>
    </w:lvl>
    <w:lvl w:ilvl="4" w:tplc="148A3FD0">
      <w:numFmt w:val="bullet"/>
      <w:lvlText w:val="•"/>
      <w:lvlJc w:val="left"/>
      <w:pPr>
        <w:ind w:left="4300" w:hanging="142"/>
      </w:pPr>
      <w:rPr>
        <w:rFonts w:hint="default"/>
        <w:lang w:val="lt-LT" w:eastAsia="en-US" w:bidi="ar-SA"/>
      </w:rPr>
    </w:lvl>
    <w:lvl w:ilvl="5" w:tplc="82A8E346">
      <w:numFmt w:val="bullet"/>
      <w:lvlText w:val="•"/>
      <w:lvlJc w:val="left"/>
      <w:pPr>
        <w:ind w:left="5220" w:hanging="142"/>
      </w:pPr>
      <w:rPr>
        <w:rFonts w:hint="default"/>
        <w:lang w:val="lt-LT" w:eastAsia="en-US" w:bidi="ar-SA"/>
      </w:rPr>
    </w:lvl>
    <w:lvl w:ilvl="6" w:tplc="A81E20DC">
      <w:numFmt w:val="bullet"/>
      <w:lvlText w:val="•"/>
      <w:lvlJc w:val="left"/>
      <w:pPr>
        <w:ind w:left="6140" w:hanging="142"/>
      </w:pPr>
      <w:rPr>
        <w:rFonts w:hint="default"/>
        <w:lang w:val="lt-LT" w:eastAsia="en-US" w:bidi="ar-SA"/>
      </w:rPr>
    </w:lvl>
    <w:lvl w:ilvl="7" w:tplc="23BC6714">
      <w:numFmt w:val="bullet"/>
      <w:lvlText w:val="•"/>
      <w:lvlJc w:val="left"/>
      <w:pPr>
        <w:ind w:left="7060" w:hanging="142"/>
      </w:pPr>
      <w:rPr>
        <w:rFonts w:hint="default"/>
        <w:lang w:val="lt-LT" w:eastAsia="en-US" w:bidi="ar-SA"/>
      </w:rPr>
    </w:lvl>
    <w:lvl w:ilvl="8" w:tplc="CE10F930">
      <w:numFmt w:val="bullet"/>
      <w:lvlText w:val="•"/>
      <w:lvlJc w:val="left"/>
      <w:pPr>
        <w:ind w:left="7980" w:hanging="142"/>
      </w:pPr>
      <w:rPr>
        <w:rFonts w:hint="default"/>
        <w:lang w:val="lt-LT" w:eastAsia="en-US" w:bidi="ar-SA"/>
      </w:rPr>
    </w:lvl>
  </w:abstractNum>
  <w:abstractNum w:abstractNumId="5" w15:restartNumberingAfterBreak="0">
    <w:nsid w:val="127E1839"/>
    <w:multiLevelType w:val="hybridMultilevel"/>
    <w:tmpl w:val="4E9A00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36129F0"/>
    <w:multiLevelType w:val="multilevel"/>
    <w:tmpl w:val="F22E7638"/>
    <w:lvl w:ilvl="0">
      <w:start w:val="2"/>
      <w:numFmt w:val="decimal"/>
      <w:lvlText w:val="%1."/>
      <w:lvlJc w:val="left"/>
      <w:pPr>
        <w:ind w:left="360" w:hanging="360"/>
      </w:pPr>
    </w:lvl>
    <w:lvl w:ilvl="1">
      <w:start w:val="1"/>
      <w:numFmt w:val="decimal"/>
      <w:lvlText w:val="%1.%2."/>
      <w:lvlJc w:val="left"/>
      <w:pPr>
        <w:ind w:left="644" w:hanging="360"/>
      </w:pPr>
      <w:rPr>
        <w:i w:val="0"/>
        <w:iCs w:val="0"/>
      </w:rPr>
    </w:lvl>
    <w:lvl w:ilvl="2">
      <w:start w:val="1"/>
      <w:numFmt w:val="decimal"/>
      <w:lvlText w:val="%1.%2.%3."/>
      <w:lvlJc w:val="left"/>
      <w:pPr>
        <w:ind w:left="7808"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F054AB0"/>
    <w:multiLevelType w:val="hybridMultilevel"/>
    <w:tmpl w:val="9752D0B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65838FE"/>
    <w:multiLevelType w:val="hybridMultilevel"/>
    <w:tmpl w:val="6E843744"/>
    <w:lvl w:ilvl="0" w:tplc="9F8EAFA2">
      <w:start w:val="107"/>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9" w15:restartNumberingAfterBreak="0">
    <w:nsid w:val="2BC15821"/>
    <w:multiLevelType w:val="hybridMultilevel"/>
    <w:tmpl w:val="72F0D47E"/>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0" w15:restartNumberingAfterBreak="0">
    <w:nsid w:val="2E3B4455"/>
    <w:multiLevelType w:val="multilevel"/>
    <w:tmpl w:val="48229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32215F"/>
    <w:multiLevelType w:val="multilevel"/>
    <w:tmpl w:val="DA64A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41256F"/>
    <w:multiLevelType w:val="multilevel"/>
    <w:tmpl w:val="7DAA5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A0720"/>
    <w:multiLevelType w:val="hybridMultilevel"/>
    <w:tmpl w:val="3B12ACF2"/>
    <w:lvl w:ilvl="0" w:tplc="F904D03C">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4" w15:restartNumberingAfterBreak="0">
    <w:nsid w:val="33B85202"/>
    <w:multiLevelType w:val="hybridMultilevel"/>
    <w:tmpl w:val="5762D9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4F72D24"/>
    <w:multiLevelType w:val="hybridMultilevel"/>
    <w:tmpl w:val="C762A306"/>
    <w:lvl w:ilvl="0" w:tplc="04090011">
      <w:start w:val="1"/>
      <w:numFmt w:val="decimal"/>
      <w:lvlText w:val="%1)"/>
      <w:lvlJc w:val="left"/>
      <w:pPr>
        <w:ind w:left="135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F5EF0"/>
    <w:multiLevelType w:val="hybridMultilevel"/>
    <w:tmpl w:val="7DEEB822"/>
    <w:lvl w:ilvl="0" w:tplc="976A3E0A">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8500895"/>
    <w:multiLevelType w:val="hybridMultilevel"/>
    <w:tmpl w:val="F9F6073C"/>
    <w:lvl w:ilvl="0" w:tplc="04270001">
      <w:start w:val="1"/>
      <w:numFmt w:val="bullet"/>
      <w:lvlText w:val=""/>
      <w:lvlJc w:val="left"/>
      <w:pPr>
        <w:ind w:left="765" w:hanging="360"/>
      </w:pPr>
      <w:rPr>
        <w:rFonts w:ascii="Symbol" w:hAnsi="Symbol" w:hint="default"/>
      </w:rPr>
    </w:lvl>
    <w:lvl w:ilvl="1" w:tplc="04270003">
      <w:start w:val="1"/>
      <w:numFmt w:val="bullet"/>
      <w:lvlText w:val="o"/>
      <w:lvlJc w:val="left"/>
      <w:pPr>
        <w:ind w:left="1485" w:hanging="360"/>
      </w:pPr>
      <w:rPr>
        <w:rFonts w:ascii="Courier New" w:hAnsi="Courier New" w:cs="Courier New" w:hint="default"/>
      </w:rPr>
    </w:lvl>
    <w:lvl w:ilvl="2" w:tplc="04270005">
      <w:start w:val="1"/>
      <w:numFmt w:val="bullet"/>
      <w:lvlText w:val=""/>
      <w:lvlJc w:val="left"/>
      <w:pPr>
        <w:ind w:left="2205" w:hanging="360"/>
      </w:pPr>
      <w:rPr>
        <w:rFonts w:ascii="Wingdings" w:hAnsi="Wingdings" w:hint="default"/>
      </w:rPr>
    </w:lvl>
    <w:lvl w:ilvl="3" w:tplc="04270001">
      <w:start w:val="1"/>
      <w:numFmt w:val="bullet"/>
      <w:lvlText w:val=""/>
      <w:lvlJc w:val="left"/>
      <w:pPr>
        <w:ind w:left="2925" w:hanging="360"/>
      </w:pPr>
      <w:rPr>
        <w:rFonts w:ascii="Symbol" w:hAnsi="Symbol" w:hint="default"/>
      </w:rPr>
    </w:lvl>
    <w:lvl w:ilvl="4" w:tplc="04270003">
      <w:start w:val="1"/>
      <w:numFmt w:val="bullet"/>
      <w:lvlText w:val="o"/>
      <w:lvlJc w:val="left"/>
      <w:pPr>
        <w:ind w:left="3645" w:hanging="360"/>
      </w:pPr>
      <w:rPr>
        <w:rFonts w:ascii="Courier New" w:hAnsi="Courier New" w:cs="Courier New" w:hint="default"/>
      </w:rPr>
    </w:lvl>
    <w:lvl w:ilvl="5" w:tplc="04270005">
      <w:start w:val="1"/>
      <w:numFmt w:val="bullet"/>
      <w:lvlText w:val=""/>
      <w:lvlJc w:val="left"/>
      <w:pPr>
        <w:ind w:left="4365" w:hanging="360"/>
      </w:pPr>
      <w:rPr>
        <w:rFonts w:ascii="Wingdings" w:hAnsi="Wingdings" w:hint="default"/>
      </w:rPr>
    </w:lvl>
    <w:lvl w:ilvl="6" w:tplc="04270001">
      <w:start w:val="1"/>
      <w:numFmt w:val="bullet"/>
      <w:lvlText w:val=""/>
      <w:lvlJc w:val="left"/>
      <w:pPr>
        <w:ind w:left="5085" w:hanging="360"/>
      </w:pPr>
      <w:rPr>
        <w:rFonts w:ascii="Symbol" w:hAnsi="Symbol" w:hint="default"/>
      </w:rPr>
    </w:lvl>
    <w:lvl w:ilvl="7" w:tplc="04270003">
      <w:start w:val="1"/>
      <w:numFmt w:val="bullet"/>
      <w:lvlText w:val="o"/>
      <w:lvlJc w:val="left"/>
      <w:pPr>
        <w:ind w:left="5805" w:hanging="360"/>
      </w:pPr>
      <w:rPr>
        <w:rFonts w:ascii="Courier New" w:hAnsi="Courier New" w:cs="Courier New" w:hint="default"/>
      </w:rPr>
    </w:lvl>
    <w:lvl w:ilvl="8" w:tplc="04270005">
      <w:start w:val="1"/>
      <w:numFmt w:val="bullet"/>
      <w:lvlText w:val=""/>
      <w:lvlJc w:val="left"/>
      <w:pPr>
        <w:ind w:left="6525" w:hanging="360"/>
      </w:pPr>
      <w:rPr>
        <w:rFonts w:ascii="Wingdings" w:hAnsi="Wingdings" w:hint="default"/>
      </w:rPr>
    </w:lvl>
  </w:abstractNum>
  <w:abstractNum w:abstractNumId="18" w15:restartNumberingAfterBreak="0">
    <w:nsid w:val="3B0C7D42"/>
    <w:multiLevelType w:val="hybridMultilevel"/>
    <w:tmpl w:val="A26802F4"/>
    <w:lvl w:ilvl="0" w:tplc="04242EBE">
      <w:start w:val="8"/>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3F8F234D"/>
    <w:multiLevelType w:val="hybridMultilevel"/>
    <w:tmpl w:val="BDA261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33B6E62"/>
    <w:multiLevelType w:val="hybridMultilevel"/>
    <w:tmpl w:val="73645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9D078D"/>
    <w:multiLevelType w:val="hybridMultilevel"/>
    <w:tmpl w:val="5762D9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44CB506F"/>
    <w:multiLevelType w:val="hybridMultilevel"/>
    <w:tmpl w:val="D71E4A24"/>
    <w:lvl w:ilvl="0" w:tplc="047A1EA4">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45232510"/>
    <w:multiLevelType w:val="hybridMultilevel"/>
    <w:tmpl w:val="9CB43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8F34A5"/>
    <w:multiLevelType w:val="hybridMultilevel"/>
    <w:tmpl w:val="E0247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91C0D35"/>
    <w:multiLevelType w:val="hybridMultilevel"/>
    <w:tmpl w:val="42A04F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9D25DB"/>
    <w:multiLevelType w:val="hybridMultilevel"/>
    <w:tmpl w:val="88DA9CEC"/>
    <w:lvl w:ilvl="0" w:tplc="1A2A42D6">
      <w:start w:val="1"/>
      <w:numFmt w:val="decimal"/>
      <w:lvlText w:val="%1."/>
      <w:lvlJc w:val="left"/>
      <w:pPr>
        <w:ind w:left="720" w:hanging="360"/>
      </w:pPr>
      <w:rPr>
        <w:rFonts w:cs="Times New Roman"/>
      </w:rPr>
    </w:lvl>
    <w:lvl w:ilvl="1" w:tplc="28000019">
      <w:start w:val="1"/>
      <w:numFmt w:val="lowerLetter"/>
      <w:lvlText w:val="%2."/>
      <w:lvlJc w:val="left"/>
      <w:pPr>
        <w:ind w:left="1440" w:hanging="360"/>
      </w:pPr>
      <w:rPr>
        <w:rFonts w:cs="Times New Roman"/>
      </w:rPr>
    </w:lvl>
    <w:lvl w:ilvl="2" w:tplc="2800001B">
      <w:start w:val="1"/>
      <w:numFmt w:val="lowerRoman"/>
      <w:lvlText w:val="%3."/>
      <w:lvlJc w:val="right"/>
      <w:pPr>
        <w:ind w:left="2160" w:hanging="180"/>
      </w:pPr>
      <w:rPr>
        <w:rFonts w:cs="Times New Roman"/>
      </w:rPr>
    </w:lvl>
    <w:lvl w:ilvl="3" w:tplc="2800000F">
      <w:start w:val="1"/>
      <w:numFmt w:val="decimal"/>
      <w:lvlText w:val="%4."/>
      <w:lvlJc w:val="left"/>
      <w:pPr>
        <w:ind w:left="2880" w:hanging="360"/>
      </w:pPr>
      <w:rPr>
        <w:rFonts w:cs="Times New Roman"/>
      </w:rPr>
    </w:lvl>
    <w:lvl w:ilvl="4" w:tplc="28000019">
      <w:start w:val="1"/>
      <w:numFmt w:val="lowerLetter"/>
      <w:lvlText w:val="%5."/>
      <w:lvlJc w:val="left"/>
      <w:pPr>
        <w:ind w:left="3600" w:hanging="360"/>
      </w:pPr>
      <w:rPr>
        <w:rFonts w:cs="Times New Roman"/>
      </w:rPr>
    </w:lvl>
    <w:lvl w:ilvl="5" w:tplc="2800001B">
      <w:start w:val="1"/>
      <w:numFmt w:val="lowerRoman"/>
      <w:lvlText w:val="%6."/>
      <w:lvlJc w:val="right"/>
      <w:pPr>
        <w:ind w:left="4320" w:hanging="180"/>
      </w:pPr>
      <w:rPr>
        <w:rFonts w:cs="Times New Roman"/>
      </w:rPr>
    </w:lvl>
    <w:lvl w:ilvl="6" w:tplc="2800000F">
      <w:start w:val="1"/>
      <w:numFmt w:val="decimal"/>
      <w:lvlText w:val="%7."/>
      <w:lvlJc w:val="left"/>
      <w:pPr>
        <w:ind w:left="5040" w:hanging="360"/>
      </w:pPr>
      <w:rPr>
        <w:rFonts w:cs="Times New Roman"/>
      </w:rPr>
    </w:lvl>
    <w:lvl w:ilvl="7" w:tplc="28000019">
      <w:start w:val="1"/>
      <w:numFmt w:val="lowerLetter"/>
      <w:lvlText w:val="%8."/>
      <w:lvlJc w:val="left"/>
      <w:pPr>
        <w:ind w:left="5760" w:hanging="360"/>
      </w:pPr>
      <w:rPr>
        <w:rFonts w:cs="Times New Roman"/>
      </w:rPr>
    </w:lvl>
    <w:lvl w:ilvl="8" w:tplc="2800001B">
      <w:start w:val="1"/>
      <w:numFmt w:val="lowerRoman"/>
      <w:lvlText w:val="%9."/>
      <w:lvlJc w:val="right"/>
      <w:pPr>
        <w:ind w:left="6480" w:hanging="180"/>
      </w:pPr>
      <w:rPr>
        <w:rFonts w:cs="Times New Roman"/>
      </w:rPr>
    </w:lvl>
  </w:abstractNum>
  <w:abstractNum w:abstractNumId="27" w15:restartNumberingAfterBreak="0">
    <w:nsid w:val="515E4930"/>
    <w:multiLevelType w:val="hybridMultilevel"/>
    <w:tmpl w:val="C3DE9C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9E2BCF"/>
    <w:multiLevelType w:val="hybridMultilevel"/>
    <w:tmpl w:val="973A04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4C77FE"/>
    <w:multiLevelType w:val="hybridMultilevel"/>
    <w:tmpl w:val="0C80F7C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0" w15:restartNumberingAfterBreak="0">
    <w:nsid w:val="591B1AB9"/>
    <w:multiLevelType w:val="multilevel"/>
    <w:tmpl w:val="AD76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75712A"/>
    <w:multiLevelType w:val="hybridMultilevel"/>
    <w:tmpl w:val="E7ECC5EE"/>
    <w:lvl w:ilvl="0" w:tplc="D2466ED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12D575E"/>
    <w:multiLevelType w:val="hybridMultilevel"/>
    <w:tmpl w:val="5816B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232BFF"/>
    <w:multiLevelType w:val="hybridMultilevel"/>
    <w:tmpl w:val="A10CB4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4" w15:restartNumberingAfterBreak="0">
    <w:nsid w:val="6AB91A39"/>
    <w:multiLevelType w:val="hybridMultilevel"/>
    <w:tmpl w:val="5762D91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EA632D0"/>
    <w:multiLevelType w:val="hybridMultilevel"/>
    <w:tmpl w:val="4908296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6" w15:restartNumberingAfterBreak="0">
    <w:nsid w:val="6FE85927"/>
    <w:multiLevelType w:val="hybridMultilevel"/>
    <w:tmpl w:val="2F344D40"/>
    <w:lvl w:ilvl="0" w:tplc="BE0699C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7" w15:restartNumberingAfterBreak="0">
    <w:nsid w:val="719B16DB"/>
    <w:multiLevelType w:val="multilevel"/>
    <w:tmpl w:val="18328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2A546D"/>
    <w:multiLevelType w:val="hybridMultilevel"/>
    <w:tmpl w:val="2B7A471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9" w15:restartNumberingAfterBreak="0">
    <w:nsid w:val="73D179FB"/>
    <w:multiLevelType w:val="hybridMultilevel"/>
    <w:tmpl w:val="EF2ACF02"/>
    <w:lvl w:ilvl="0" w:tplc="9DDEC256">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5A803EB"/>
    <w:multiLevelType w:val="hybridMultilevel"/>
    <w:tmpl w:val="E43A0C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CF213EC"/>
    <w:multiLevelType w:val="hybridMultilevel"/>
    <w:tmpl w:val="B5B67670"/>
    <w:lvl w:ilvl="0" w:tplc="19984782">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42" w15:restartNumberingAfterBreak="0">
    <w:nsid w:val="7F1F2A98"/>
    <w:multiLevelType w:val="multilevel"/>
    <w:tmpl w:val="A1000C24"/>
    <w:lvl w:ilvl="0">
      <w:start w:val="2"/>
      <w:numFmt w:val="decimal"/>
      <w:lvlText w:val="%1."/>
      <w:lvlJc w:val="left"/>
      <w:pPr>
        <w:ind w:left="480" w:hanging="480"/>
      </w:pPr>
      <w:rPr>
        <w:rFonts w:hint="default"/>
      </w:rPr>
    </w:lvl>
    <w:lvl w:ilvl="1">
      <w:start w:val="15"/>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Zero"/>
      <w:lvlText w:val="%1.%2.%3.%4."/>
      <w:lvlJc w:val="left"/>
      <w:pPr>
        <w:ind w:left="2652" w:hanging="720"/>
      </w:pPr>
      <w:rPr>
        <w:rFonts w:hint="default"/>
      </w:rPr>
    </w:lvl>
    <w:lvl w:ilvl="4">
      <w:start w:val="1"/>
      <w:numFmt w:val="decimalZero"/>
      <w:lvlText w:val="%1.%2.%3.%4.%5."/>
      <w:lvlJc w:val="left"/>
      <w:pPr>
        <w:ind w:left="3656" w:hanging="1080"/>
      </w:pPr>
      <w:rPr>
        <w:rFonts w:hint="default"/>
      </w:rPr>
    </w:lvl>
    <w:lvl w:ilvl="5">
      <w:start w:val="1"/>
      <w:numFmt w:val="decimalZero"/>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num w:numId="1" w16cid:durableId="811870858">
    <w:abstractNumId w:val="35"/>
  </w:num>
  <w:num w:numId="2" w16cid:durableId="590823639">
    <w:abstractNumId w:val="33"/>
  </w:num>
  <w:num w:numId="3" w16cid:durableId="1781342471">
    <w:abstractNumId w:val="40"/>
  </w:num>
  <w:num w:numId="4" w16cid:durableId="2136214109">
    <w:abstractNumId w:val="5"/>
  </w:num>
  <w:num w:numId="5" w16cid:durableId="910963805">
    <w:abstractNumId w:val="7"/>
  </w:num>
  <w:num w:numId="6" w16cid:durableId="333655149">
    <w:abstractNumId w:val="1"/>
  </w:num>
  <w:num w:numId="7" w16cid:durableId="312101155">
    <w:abstractNumId w:val="13"/>
  </w:num>
  <w:num w:numId="8" w16cid:durableId="1336803479">
    <w:abstractNumId w:val="20"/>
  </w:num>
  <w:num w:numId="9" w16cid:durableId="434331772">
    <w:abstractNumId w:val="41"/>
  </w:num>
  <w:num w:numId="10" w16cid:durableId="103614791">
    <w:abstractNumId w:val="15"/>
  </w:num>
  <w:num w:numId="11" w16cid:durableId="2028557522">
    <w:abstractNumId w:val="42"/>
  </w:num>
  <w:num w:numId="12" w16cid:durableId="972831739">
    <w:abstractNumId w:val="31"/>
  </w:num>
  <w:num w:numId="13" w16cid:durableId="1793934882">
    <w:abstractNumId w:val="8"/>
  </w:num>
  <w:num w:numId="14" w16cid:durableId="1149008943">
    <w:abstractNumId w:val="0"/>
  </w:num>
  <w:num w:numId="15" w16cid:durableId="14919474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3439344">
    <w:abstractNumId w:val="6"/>
  </w:num>
  <w:num w:numId="17" w16cid:durableId="1922636461">
    <w:abstractNumId w:val="4"/>
  </w:num>
  <w:num w:numId="18" w16cid:durableId="12827625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2613792">
    <w:abstractNumId w:val="16"/>
  </w:num>
  <w:num w:numId="20" w16cid:durableId="394553583">
    <w:abstractNumId w:val="2"/>
  </w:num>
  <w:num w:numId="21" w16cid:durableId="469903781">
    <w:abstractNumId w:val="30"/>
  </w:num>
  <w:num w:numId="22" w16cid:durableId="1984893922">
    <w:abstractNumId w:val="29"/>
  </w:num>
  <w:num w:numId="23" w16cid:durableId="1565066008">
    <w:abstractNumId w:val="9"/>
  </w:num>
  <w:num w:numId="24" w16cid:durableId="1359235010">
    <w:abstractNumId w:val="25"/>
  </w:num>
  <w:num w:numId="25" w16cid:durableId="222563417">
    <w:abstractNumId w:val="27"/>
  </w:num>
  <w:num w:numId="26" w16cid:durableId="10913881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5872147">
    <w:abstractNumId w:val="23"/>
  </w:num>
  <w:num w:numId="28" w16cid:durableId="1218130174">
    <w:abstractNumId w:val="32"/>
  </w:num>
  <w:num w:numId="29" w16cid:durableId="1643653455">
    <w:abstractNumId w:val="24"/>
  </w:num>
  <w:num w:numId="30" w16cid:durableId="758523444">
    <w:abstractNumId w:val="28"/>
  </w:num>
  <w:num w:numId="31" w16cid:durableId="1642617968">
    <w:abstractNumId w:val="17"/>
  </w:num>
  <w:num w:numId="32" w16cid:durableId="7755580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5923298">
    <w:abstractNumId w:val="14"/>
  </w:num>
  <w:num w:numId="34" w16cid:durableId="965045853">
    <w:abstractNumId w:val="34"/>
  </w:num>
  <w:num w:numId="35" w16cid:durableId="1257402489">
    <w:abstractNumId w:val="3"/>
  </w:num>
  <w:num w:numId="36" w16cid:durableId="275720386">
    <w:abstractNumId w:val="37"/>
  </w:num>
  <w:num w:numId="37" w16cid:durableId="1673025291">
    <w:abstractNumId w:val="11"/>
  </w:num>
  <w:num w:numId="38" w16cid:durableId="96365356">
    <w:abstractNumId w:val="10"/>
  </w:num>
  <w:num w:numId="39" w16cid:durableId="1228883129">
    <w:abstractNumId w:val="12"/>
  </w:num>
  <w:num w:numId="40" w16cid:durableId="1442609946">
    <w:abstractNumId w:val="19"/>
  </w:num>
  <w:num w:numId="41" w16cid:durableId="1422143688">
    <w:abstractNumId w:val="39"/>
  </w:num>
  <w:num w:numId="42" w16cid:durableId="282615457">
    <w:abstractNumId w:val="18"/>
  </w:num>
  <w:num w:numId="43" w16cid:durableId="168408521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62A"/>
    <w:rsid w:val="0000012B"/>
    <w:rsid w:val="00000458"/>
    <w:rsid w:val="0000217F"/>
    <w:rsid w:val="00003921"/>
    <w:rsid w:val="00005FAA"/>
    <w:rsid w:val="00007463"/>
    <w:rsid w:val="00013F98"/>
    <w:rsid w:val="0001428A"/>
    <w:rsid w:val="0001538E"/>
    <w:rsid w:val="00015BA7"/>
    <w:rsid w:val="00016435"/>
    <w:rsid w:val="00017566"/>
    <w:rsid w:val="0002029A"/>
    <w:rsid w:val="000202E8"/>
    <w:rsid w:val="00020F12"/>
    <w:rsid w:val="00023010"/>
    <w:rsid w:val="000240C4"/>
    <w:rsid w:val="00026CF8"/>
    <w:rsid w:val="00027334"/>
    <w:rsid w:val="00030D25"/>
    <w:rsid w:val="00030DBB"/>
    <w:rsid w:val="0003188A"/>
    <w:rsid w:val="00032985"/>
    <w:rsid w:val="00033CEB"/>
    <w:rsid w:val="00034859"/>
    <w:rsid w:val="0003578A"/>
    <w:rsid w:val="000371FF"/>
    <w:rsid w:val="00037CE4"/>
    <w:rsid w:val="00043D74"/>
    <w:rsid w:val="00044CAB"/>
    <w:rsid w:val="00046DFE"/>
    <w:rsid w:val="00050427"/>
    <w:rsid w:val="000529D2"/>
    <w:rsid w:val="00052BB5"/>
    <w:rsid w:val="00053566"/>
    <w:rsid w:val="00053D41"/>
    <w:rsid w:val="000553A9"/>
    <w:rsid w:val="00055508"/>
    <w:rsid w:val="000602C4"/>
    <w:rsid w:val="0006040F"/>
    <w:rsid w:val="00060B0B"/>
    <w:rsid w:val="00062518"/>
    <w:rsid w:val="00063152"/>
    <w:rsid w:val="000640C7"/>
    <w:rsid w:val="00064DE9"/>
    <w:rsid w:val="00066215"/>
    <w:rsid w:val="00066715"/>
    <w:rsid w:val="000671F1"/>
    <w:rsid w:val="0007038C"/>
    <w:rsid w:val="00070B21"/>
    <w:rsid w:val="00070ED6"/>
    <w:rsid w:val="00070EF3"/>
    <w:rsid w:val="00073C77"/>
    <w:rsid w:val="00074537"/>
    <w:rsid w:val="0007679D"/>
    <w:rsid w:val="00076EC3"/>
    <w:rsid w:val="00077247"/>
    <w:rsid w:val="00081BC9"/>
    <w:rsid w:val="0009063A"/>
    <w:rsid w:val="0009070F"/>
    <w:rsid w:val="000909EB"/>
    <w:rsid w:val="0009223B"/>
    <w:rsid w:val="00093DC0"/>
    <w:rsid w:val="00095A64"/>
    <w:rsid w:val="00095B14"/>
    <w:rsid w:val="00096A65"/>
    <w:rsid w:val="0009718B"/>
    <w:rsid w:val="000A0E1C"/>
    <w:rsid w:val="000A0E20"/>
    <w:rsid w:val="000A305F"/>
    <w:rsid w:val="000A3FD2"/>
    <w:rsid w:val="000A679C"/>
    <w:rsid w:val="000A7407"/>
    <w:rsid w:val="000B1370"/>
    <w:rsid w:val="000B19E9"/>
    <w:rsid w:val="000B1AF5"/>
    <w:rsid w:val="000B2D7C"/>
    <w:rsid w:val="000B3C13"/>
    <w:rsid w:val="000B7125"/>
    <w:rsid w:val="000B732B"/>
    <w:rsid w:val="000C2015"/>
    <w:rsid w:val="000C2CCA"/>
    <w:rsid w:val="000C2E92"/>
    <w:rsid w:val="000C3DA4"/>
    <w:rsid w:val="000C5A63"/>
    <w:rsid w:val="000C6731"/>
    <w:rsid w:val="000C6DCD"/>
    <w:rsid w:val="000C7686"/>
    <w:rsid w:val="000D22BB"/>
    <w:rsid w:val="000D25CD"/>
    <w:rsid w:val="000D2662"/>
    <w:rsid w:val="000D2E71"/>
    <w:rsid w:val="000D3EFE"/>
    <w:rsid w:val="000D6EE2"/>
    <w:rsid w:val="000D748B"/>
    <w:rsid w:val="000E057B"/>
    <w:rsid w:val="000E128C"/>
    <w:rsid w:val="000E1F0C"/>
    <w:rsid w:val="000E275C"/>
    <w:rsid w:val="000E33CC"/>
    <w:rsid w:val="000E4A39"/>
    <w:rsid w:val="000E5789"/>
    <w:rsid w:val="000E5A48"/>
    <w:rsid w:val="000E7376"/>
    <w:rsid w:val="000E7A99"/>
    <w:rsid w:val="000F1049"/>
    <w:rsid w:val="000F1B07"/>
    <w:rsid w:val="000F292B"/>
    <w:rsid w:val="000F29D1"/>
    <w:rsid w:val="000F5CE6"/>
    <w:rsid w:val="0010064A"/>
    <w:rsid w:val="00102DF5"/>
    <w:rsid w:val="00105F91"/>
    <w:rsid w:val="00105FB7"/>
    <w:rsid w:val="001079C4"/>
    <w:rsid w:val="00112494"/>
    <w:rsid w:val="001132AD"/>
    <w:rsid w:val="00115372"/>
    <w:rsid w:val="0011578F"/>
    <w:rsid w:val="00115A6F"/>
    <w:rsid w:val="00116482"/>
    <w:rsid w:val="001166BA"/>
    <w:rsid w:val="00117700"/>
    <w:rsid w:val="00120D42"/>
    <w:rsid w:val="00124A1B"/>
    <w:rsid w:val="00127A4A"/>
    <w:rsid w:val="00127A7C"/>
    <w:rsid w:val="0013123E"/>
    <w:rsid w:val="001327F1"/>
    <w:rsid w:val="00133B12"/>
    <w:rsid w:val="00143277"/>
    <w:rsid w:val="00143962"/>
    <w:rsid w:val="001445E4"/>
    <w:rsid w:val="0014696E"/>
    <w:rsid w:val="00150B26"/>
    <w:rsid w:val="00155834"/>
    <w:rsid w:val="00156FCF"/>
    <w:rsid w:val="00157004"/>
    <w:rsid w:val="0015779B"/>
    <w:rsid w:val="001577E4"/>
    <w:rsid w:val="00162289"/>
    <w:rsid w:val="00162A42"/>
    <w:rsid w:val="001637C1"/>
    <w:rsid w:val="001661A8"/>
    <w:rsid w:val="001705CF"/>
    <w:rsid w:val="001707E0"/>
    <w:rsid w:val="00170B6C"/>
    <w:rsid w:val="001735AF"/>
    <w:rsid w:val="00175B04"/>
    <w:rsid w:val="00176F27"/>
    <w:rsid w:val="00177BA8"/>
    <w:rsid w:val="0018182D"/>
    <w:rsid w:val="001827AB"/>
    <w:rsid w:val="00182F5E"/>
    <w:rsid w:val="00183715"/>
    <w:rsid w:val="0018373E"/>
    <w:rsid w:val="0018469B"/>
    <w:rsid w:val="00184FC3"/>
    <w:rsid w:val="00186511"/>
    <w:rsid w:val="0019085C"/>
    <w:rsid w:val="00191782"/>
    <w:rsid w:val="001923DD"/>
    <w:rsid w:val="00194702"/>
    <w:rsid w:val="00195C80"/>
    <w:rsid w:val="0019759C"/>
    <w:rsid w:val="00197CDA"/>
    <w:rsid w:val="001A0E47"/>
    <w:rsid w:val="001A276C"/>
    <w:rsid w:val="001A5935"/>
    <w:rsid w:val="001A5FA9"/>
    <w:rsid w:val="001B34D9"/>
    <w:rsid w:val="001B40B5"/>
    <w:rsid w:val="001B5EBD"/>
    <w:rsid w:val="001C2F60"/>
    <w:rsid w:val="001C35AE"/>
    <w:rsid w:val="001C48EF"/>
    <w:rsid w:val="001C65B5"/>
    <w:rsid w:val="001C7FE2"/>
    <w:rsid w:val="001D0FA0"/>
    <w:rsid w:val="001D1083"/>
    <w:rsid w:val="001D3C04"/>
    <w:rsid w:val="001D44E2"/>
    <w:rsid w:val="001D45D5"/>
    <w:rsid w:val="001D5D37"/>
    <w:rsid w:val="001D6507"/>
    <w:rsid w:val="001D6F4A"/>
    <w:rsid w:val="001E0D66"/>
    <w:rsid w:val="001E3BFE"/>
    <w:rsid w:val="001E4C57"/>
    <w:rsid w:val="001E4CE7"/>
    <w:rsid w:val="001E6748"/>
    <w:rsid w:val="001E67A5"/>
    <w:rsid w:val="001E6E96"/>
    <w:rsid w:val="001E754D"/>
    <w:rsid w:val="001F13C7"/>
    <w:rsid w:val="001F3CDE"/>
    <w:rsid w:val="00200D15"/>
    <w:rsid w:val="0020200B"/>
    <w:rsid w:val="0020434A"/>
    <w:rsid w:val="00207E63"/>
    <w:rsid w:val="00211B2A"/>
    <w:rsid w:val="00212842"/>
    <w:rsid w:val="00212ADD"/>
    <w:rsid w:val="00214F18"/>
    <w:rsid w:val="00222EC1"/>
    <w:rsid w:val="00224286"/>
    <w:rsid w:val="0022435B"/>
    <w:rsid w:val="00225F56"/>
    <w:rsid w:val="0023024D"/>
    <w:rsid w:val="002315AB"/>
    <w:rsid w:val="00233335"/>
    <w:rsid w:val="00234AE2"/>
    <w:rsid w:val="00240D00"/>
    <w:rsid w:val="00241069"/>
    <w:rsid w:val="00241C69"/>
    <w:rsid w:val="0024220F"/>
    <w:rsid w:val="0024541C"/>
    <w:rsid w:val="00247BB5"/>
    <w:rsid w:val="0025065C"/>
    <w:rsid w:val="00251EBD"/>
    <w:rsid w:val="00252650"/>
    <w:rsid w:val="00252A1D"/>
    <w:rsid w:val="00254161"/>
    <w:rsid w:val="00254808"/>
    <w:rsid w:val="00256BE3"/>
    <w:rsid w:val="00261976"/>
    <w:rsid w:val="00261F30"/>
    <w:rsid w:val="00265C23"/>
    <w:rsid w:val="00266F48"/>
    <w:rsid w:val="00267F2E"/>
    <w:rsid w:val="00270AE5"/>
    <w:rsid w:val="00271242"/>
    <w:rsid w:val="0027186C"/>
    <w:rsid w:val="002730D8"/>
    <w:rsid w:val="002732FB"/>
    <w:rsid w:val="00280FCB"/>
    <w:rsid w:val="00281473"/>
    <w:rsid w:val="0028196D"/>
    <w:rsid w:val="00282D46"/>
    <w:rsid w:val="00283784"/>
    <w:rsid w:val="002842BA"/>
    <w:rsid w:val="00284754"/>
    <w:rsid w:val="00286261"/>
    <w:rsid w:val="002903CE"/>
    <w:rsid w:val="002916D9"/>
    <w:rsid w:val="002923A6"/>
    <w:rsid w:val="002929F7"/>
    <w:rsid w:val="00294BEA"/>
    <w:rsid w:val="00294FB1"/>
    <w:rsid w:val="0029534A"/>
    <w:rsid w:val="0029676E"/>
    <w:rsid w:val="00296C35"/>
    <w:rsid w:val="00297D19"/>
    <w:rsid w:val="002A27A2"/>
    <w:rsid w:val="002A2BDD"/>
    <w:rsid w:val="002A50BA"/>
    <w:rsid w:val="002A6692"/>
    <w:rsid w:val="002A7554"/>
    <w:rsid w:val="002B1648"/>
    <w:rsid w:val="002B31F3"/>
    <w:rsid w:val="002B352D"/>
    <w:rsid w:val="002B489D"/>
    <w:rsid w:val="002B4DD3"/>
    <w:rsid w:val="002B5B8B"/>
    <w:rsid w:val="002B6697"/>
    <w:rsid w:val="002B6A3C"/>
    <w:rsid w:val="002B7293"/>
    <w:rsid w:val="002B75F8"/>
    <w:rsid w:val="002C2259"/>
    <w:rsid w:val="002C57F4"/>
    <w:rsid w:val="002C7407"/>
    <w:rsid w:val="002C79BA"/>
    <w:rsid w:val="002D05E2"/>
    <w:rsid w:val="002D064D"/>
    <w:rsid w:val="002D0B08"/>
    <w:rsid w:val="002D1CED"/>
    <w:rsid w:val="002D4C53"/>
    <w:rsid w:val="002D4D56"/>
    <w:rsid w:val="002D5E99"/>
    <w:rsid w:val="002D6CB7"/>
    <w:rsid w:val="002D6D79"/>
    <w:rsid w:val="002E1B28"/>
    <w:rsid w:val="002E206F"/>
    <w:rsid w:val="002E51FD"/>
    <w:rsid w:val="002E5838"/>
    <w:rsid w:val="002E702C"/>
    <w:rsid w:val="002E7327"/>
    <w:rsid w:val="002F25AC"/>
    <w:rsid w:val="002F351A"/>
    <w:rsid w:val="002F3746"/>
    <w:rsid w:val="003026AE"/>
    <w:rsid w:val="00302AC1"/>
    <w:rsid w:val="00304209"/>
    <w:rsid w:val="00304A76"/>
    <w:rsid w:val="00307CAE"/>
    <w:rsid w:val="00310DAA"/>
    <w:rsid w:val="00313A64"/>
    <w:rsid w:val="00316D2C"/>
    <w:rsid w:val="0032093D"/>
    <w:rsid w:val="00320A8F"/>
    <w:rsid w:val="003214A4"/>
    <w:rsid w:val="00323F81"/>
    <w:rsid w:val="0032627E"/>
    <w:rsid w:val="0033015C"/>
    <w:rsid w:val="00330974"/>
    <w:rsid w:val="00330EC9"/>
    <w:rsid w:val="00331096"/>
    <w:rsid w:val="003330A1"/>
    <w:rsid w:val="00333A39"/>
    <w:rsid w:val="0033406B"/>
    <w:rsid w:val="003359FB"/>
    <w:rsid w:val="003360CC"/>
    <w:rsid w:val="00336A2C"/>
    <w:rsid w:val="0033729F"/>
    <w:rsid w:val="0033748D"/>
    <w:rsid w:val="0033758B"/>
    <w:rsid w:val="00343097"/>
    <w:rsid w:val="00344A49"/>
    <w:rsid w:val="0034540C"/>
    <w:rsid w:val="003473B9"/>
    <w:rsid w:val="00347C65"/>
    <w:rsid w:val="00351AB0"/>
    <w:rsid w:val="003529B3"/>
    <w:rsid w:val="00353779"/>
    <w:rsid w:val="00353ACF"/>
    <w:rsid w:val="00353D9C"/>
    <w:rsid w:val="00354D7B"/>
    <w:rsid w:val="0036457E"/>
    <w:rsid w:val="00364795"/>
    <w:rsid w:val="003652F0"/>
    <w:rsid w:val="00365F07"/>
    <w:rsid w:val="00366151"/>
    <w:rsid w:val="0036662A"/>
    <w:rsid w:val="00366A7D"/>
    <w:rsid w:val="00370FE5"/>
    <w:rsid w:val="0037495D"/>
    <w:rsid w:val="00377590"/>
    <w:rsid w:val="003802AF"/>
    <w:rsid w:val="0038083D"/>
    <w:rsid w:val="00383A1D"/>
    <w:rsid w:val="003865B8"/>
    <w:rsid w:val="003872DA"/>
    <w:rsid w:val="00387A6A"/>
    <w:rsid w:val="00391584"/>
    <w:rsid w:val="0039259D"/>
    <w:rsid w:val="00396DB5"/>
    <w:rsid w:val="00397AD7"/>
    <w:rsid w:val="003A0BC4"/>
    <w:rsid w:val="003A1AD9"/>
    <w:rsid w:val="003A332E"/>
    <w:rsid w:val="003A727C"/>
    <w:rsid w:val="003B055B"/>
    <w:rsid w:val="003B2DCD"/>
    <w:rsid w:val="003B2FAE"/>
    <w:rsid w:val="003B4705"/>
    <w:rsid w:val="003B6643"/>
    <w:rsid w:val="003B726A"/>
    <w:rsid w:val="003C0C36"/>
    <w:rsid w:val="003C44A8"/>
    <w:rsid w:val="003C4BBA"/>
    <w:rsid w:val="003C51FC"/>
    <w:rsid w:val="003C6054"/>
    <w:rsid w:val="003C7665"/>
    <w:rsid w:val="003D2338"/>
    <w:rsid w:val="003D4EB4"/>
    <w:rsid w:val="003D58F9"/>
    <w:rsid w:val="003D6076"/>
    <w:rsid w:val="003E09D5"/>
    <w:rsid w:val="003E2769"/>
    <w:rsid w:val="003E2F0D"/>
    <w:rsid w:val="003E4F82"/>
    <w:rsid w:val="003E77A4"/>
    <w:rsid w:val="003F2C16"/>
    <w:rsid w:val="003F4FE5"/>
    <w:rsid w:val="003F5676"/>
    <w:rsid w:val="003F646A"/>
    <w:rsid w:val="003F7DF8"/>
    <w:rsid w:val="00405E55"/>
    <w:rsid w:val="0040628C"/>
    <w:rsid w:val="00406AC0"/>
    <w:rsid w:val="0040790D"/>
    <w:rsid w:val="00410751"/>
    <w:rsid w:val="0041243E"/>
    <w:rsid w:val="004136A8"/>
    <w:rsid w:val="00414392"/>
    <w:rsid w:val="00415C34"/>
    <w:rsid w:val="004162AD"/>
    <w:rsid w:val="00416D30"/>
    <w:rsid w:val="004177C2"/>
    <w:rsid w:val="00417DC7"/>
    <w:rsid w:val="004200AE"/>
    <w:rsid w:val="004215C6"/>
    <w:rsid w:val="00421757"/>
    <w:rsid w:val="00421A44"/>
    <w:rsid w:val="00421AD5"/>
    <w:rsid w:val="00422ACE"/>
    <w:rsid w:val="00422FE2"/>
    <w:rsid w:val="004322A4"/>
    <w:rsid w:val="004378EE"/>
    <w:rsid w:val="00440263"/>
    <w:rsid w:val="004464F5"/>
    <w:rsid w:val="0044741A"/>
    <w:rsid w:val="00447D74"/>
    <w:rsid w:val="00452436"/>
    <w:rsid w:val="00452AAF"/>
    <w:rsid w:val="00452FA3"/>
    <w:rsid w:val="00455305"/>
    <w:rsid w:val="00455971"/>
    <w:rsid w:val="004569D0"/>
    <w:rsid w:val="004631DA"/>
    <w:rsid w:val="004639C4"/>
    <w:rsid w:val="00464F3D"/>
    <w:rsid w:val="00466795"/>
    <w:rsid w:val="00466A09"/>
    <w:rsid w:val="00467667"/>
    <w:rsid w:val="004748F2"/>
    <w:rsid w:val="00475359"/>
    <w:rsid w:val="00475D1E"/>
    <w:rsid w:val="00475E13"/>
    <w:rsid w:val="0047660D"/>
    <w:rsid w:val="0047758D"/>
    <w:rsid w:val="00477ACF"/>
    <w:rsid w:val="00482B56"/>
    <w:rsid w:val="00484049"/>
    <w:rsid w:val="0048419C"/>
    <w:rsid w:val="004853EA"/>
    <w:rsid w:val="00485F22"/>
    <w:rsid w:val="004864F1"/>
    <w:rsid w:val="00486F43"/>
    <w:rsid w:val="00487204"/>
    <w:rsid w:val="004876E5"/>
    <w:rsid w:val="0049028E"/>
    <w:rsid w:val="00491CE3"/>
    <w:rsid w:val="004923DB"/>
    <w:rsid w:val="00492CC9"/>
    <w:rsid w:val="004978AC"/>
    <w:rsid w:val="004A0897"/>
    <w:rsid w:val="004A42BF"/>
    <w:rsid w:val="004A4F4E"/>
    <w:rsid w:val="004A5F41"/>
    <w:rsid w:val="004A6A07"/>
    <w:rsid w:val="004A6E9D"/>
    <w:rsid w:val="004A704E"/>
    <w:rsid w:val="004B1774"/>
    <w:rsid w:val="004B2B8D"/>
    <w:rsid w:val="004B2CD5"/>
    <w:rsid w:val="004B5C52"/>
    <w:rsid w:val="004B5CCA"/>
    <w:rsid w:val="004C1CE4"/>
    <w:rsid w:val="004C4179"/>
    <w:rsid w:val="004C44BD"/>
    <w:rsid w:val="004C58E9"/>
    <w:rsid w:val="004C58F6"/>
    <w:rsid w:val="004C7427"/>
    <w:rsid w:val="004C74DD"/>
    <w:rsid w:val="004D0906"/>
    <w:rsid w:val="004D11D5"/>
    <w:rsid w:val="004D1FB6"/>
    <w:rsid w:val="004D5FC3"/>
    <w:rsid w:val="004D6481"/>
    <w:rsid w:val="004D66FF"/>
    <w:rsid w:val="004E0590"/>
    <w:rsid w:val="004E177D"/>
    <w:rsid w:val="004E2B89"/>
    <w:rsid w:val="004E358F"/>
    <w:rsid w:val="004E6B69"/>
    <w:rsid w:val="004E6CC8"/>
    <w:rsid w:val="004F706D"/>
    <w:rsid w:val="004F73D7"/>
    <w:rsid w:val="005004F3"/>
    <w:rsid w:val="005017A0"/>
    <w:rsid w:val="0050236E"/>
    <w:rsid w:val="005054C5"/>
    <w:rsid w:val="0050653E"/>
    <w:rsid w:val="00510A85"/>
    <w:rsid w:val="00513D9B"/>
    <w:rsid w:val="00514481"/>
    <w:rsid w:val="005156D0"/>
    <w:rsid w:val="005158BC"/>
    <w:rsid w:val="005159D4"/>
    <w:rsid w:val="00515E35"/>
    <w:rsid w:val="005206B0"/>
    <w:rsid w:val="00520904"/>
    <w:rsid w:val="00520A7C"/>
    <w:rsid w:val="00521736"/>
    <w:rsid w:val="005237C7"/>
    <w:rsid w:val="00525F1B"/>
    <w:rsid w:val="00526418"/>
    <w:rsid w:val="00527115"/>
    <w:rsid w:val="0053023F"/>
    <w:rsid w:val="005303DC"/>
    <w:rsid w:val="00530480"/>
    <w:rsid w:val="0053182B"/>
    <w:rsid w:val="00531C7D"/>
    <w:rsid w:val="00533E6D"/>
    <w:rsid w:val="005363AF"/>
    <w:rsid w:val="00540485"/>
    <w:rsid w:val="00540CD7"/>
    <w:rsid w:val="00543835"/>
    <w:rsid w:val="0054453C"/>
    <w:rsid w:val="005472A1"/>
    <w:rsid w:val="00547C74"/>
    <w:rsid w:val="005516A5"/>
    <w:rsid w:val="005533C2"/>
    <w:rsid w:val="00553544"/>
    <w:rsid w:val="00556BAB"/>
    <w:rsid w:val="005602D1"/>
    <w:rsid w:val="00563838"/>
    <w:rsid w:val="00563B3D"/>
    <w:rsid w:val="005671CE"/>
    <w:rsid w:val="005704CF"/>
    <w:rsid w:val="00571253"/>
    <w:rsid w:val="00572545"/>
    <w:rsid w:val="0057371A"/>
    <w:rsid w:val="00573E4F"/>
    <w:rsid w:val="00581B51"/>
    <w:rsid w:val="0058217E"/>
    <w:rsid w:val="005861BE"/>
    <w:rsid w:val="005903B6"/>
    <w:rsid w:val="005903F9"/>
    <w:rsid w:val="00592441"/>
    <w:rsid w:val="00593EE0"/>
    <w:rsid w:val="005953D7"/>
    <w:rsid w:val="00597AFF"/>
    <w:rsid w:val="005A0AC7"/>
    <w:rsid w:val="005A3FE6"/>
    <w:rsid w:val="005A4A5F"/>
    <w:rsid w:val="005A771F"/>
    <w:rsid w:val="005A777A"/>
    <w:rsid w:val="005B09A6"/>
    <w:rsid w:val="005B1293"/>
    <w:rsid w:val="005B1528"/>
    <w:rsid w:val="005B3187"/>
    <w:rsid w:val="005B79FB"/>
    <w:rsid w:val="005B7C13"/>
    <w:rsid w:val="005C11A9"/>
    <w:rsid w:val="005C11F6"/>
    <w:rsid w:val="005C2636"/>
    <w:rsid w:val="005C311B"/>
    <w:rsid w:val="005C492A"/>
    <w:rsid w:val="005C5B4A"/>
    <w:rsid w:val="005C5ECB"/>
    <w:rsid w:val="005C6D38"/>
    <w:rsid w:val="005C7A18"/>
    <w:rsid w:val="005D1053"/>
    <w:rsid w:val="005D4430"/>
    <w:rsid w:val="005D4719"/>
    <w:rsid w:val="005D5C4B"/>
    <w:rsid w:val="005D6B7E"/>
    <w:rsid w:val="005D7216"/>
    <w:rsid w:val="005E0604"/>
    <w:rsid w:val="005E1221"/>
    <w:rsid w:val="005E1F42"/>
    <w:rsid w:val="005E31D2"/>
    <w:rsid w:val="005E5744"/>
    <w:rsid w:val="005E5794"/>
    <w:rsid w:val="005F038F"/>
    <w:rsid w:val="005F0F88"/>
    <w:rsid w:val="005F4CB3"/>
    <w:rsid w:val="005F78DD"/>
    <w:rsid w:val="005F7FF7"/>
    <w:rsid w:val="00601C02"/>
    <w:rsid w:val="0060255C"/>
    <w:rsid w:val="0060346F"/>
    <w:rsid w:val="006078D1"/>
    <w:rsid w:val="00607C88"/>
    <w:rsid w:val="006106A7"/>
    <w:rsid w:val="00611290"/>
    <w:rsid w:val="00611C52"/>
    <w:rsid w:val="0061361E"/>
    <w:rsid w:val="00613BBB"/>
    <w:rsid w:val="00615ACB"/>
    <w:rsid w:val="00616E99"/>
    <w:rsid w:val="006171C7"/>
    <w:rsid w:val="0061772B"/>
    <w:rsid w:val="006179ED"/>
    <w:rsid w:val="00620151"/>
    <w:rsid w:val="00622715"/>
    <w:rsid w:val="00623A9C"/>
    <w:rsid w:val="00624BAD"/>
    <w:rsid w:val="006259D7"/>
    <w:rsid w:val="00626D21"/>
    <w:rsid w:val="006301B9"/>
    <w:rsid w:val="00631726"/>
    <w:rsid w:val="00631981"/>
    <w:rsid w:val="006325E1"/>
    <w:rsid w:val="006334A9"/>
    <w:rsid w:val="00633EC5"/>
    <w:rsid w:val="006351B9"/>
    <w:rsid w:val="00635B87"/>
    <w:rsid w:val="00642298"/>
    <w:rsid w:val="00642F95"/>
    <w:rsid w:val="006507EE"/>
    <w:rsid w:val="006509F5"/>
    <w:rsid w:val="00657080"/>
    <w:rsid w:val="00661A31"/>
    <w:rsid w:val="00661D02"/>
    <w:rsid w:val="0066244B"/>
    <w:rsid w:val="00662A5E"/>
    <w:rsid w:val="00665BE2"/>
    <w:rsid w:val="00667964"/>
    <w:rsid w:val="0067708D"/>
    <w:rsid w:val="0067760E"/>
    <w:rsid w:val="0067787C"/>
    <w:rsid w:val="00677B1E"/>
    <w:rsid w:val="00677C93"/>
    <w:rsid w:val="006822AC"/>
    <w:rsid w:val="006824CC"/>
    <w:rsid w:val="00683169"/>
    <w:rsid w:val="006836FA"/>
    <w:rsid w:val="00683C93"/>
    <w:rsid w:val="006856AD"/>
    <w:rsid w:val="00685FFF"/>
    <w:rsid w:val="00686E67"/>
    <w:rsid w:val="00690AB6"/>
    <w:rsid w:val="00690B46"/>
    <w:rsid w:val="00691C21"/>
    <w:rsid w:val="006937CB"/>
    <w:rsid w:val="00694F03"/>
    <w:rsid w:val="00696DBF"/>
    <w:rsid w:val="00696E7D"/>
    <w:rsid w:val="006A1E78"/>
    <w:rsid w:val="006A22E2"/>
    <w:rsid w:val="006A6D8E"/>
    <w:rsid w:val="006B0D85"/>
    <w:rsid w:val="006B102C"/>
    <w:rsid w:val="006B19A2"/>
    <w:rsid w:val="006B5226"/>
    <w:rsid w:val="006B526A"/>
    <w:rsid w:val="006B75D2"/>
    <w:rsid w:val="006B7F23"/>
    <w:rsid w:val="006C0163"/>
    <w:rsid w:val="006C0BB5"/>
    <w:rsid w:val="006C13C0"/>
    <w:rsid w:val="006C2B3C"/>
    <w:rsid w:val="006C4311"/>
    <w:rsid w:val="006C5272"/>
    <w:rsid w:val="006C5A46"/>
    <w:rsid w:val="006D1718"/>
    <w:rsid w:val="006D4B98"/>
    <w:rsid w:val="006D5CE9"/>
    <w:rsid w:val="006E05A9"/>
    <w:rsid w:val="006E0B8B"/>
    <w:rsid w:val="006E16C9"/>
    <w:rsid w:val="006E3883"/>
    <w:rsid w:val="006E67AE"/>
    <w:rsid w:val="006E798D"/>
    <w:rsid w:val="006E7C89"/>
    <w:rsid w:val="006F22FC"/>
    <w:rsid w:val="006F23CE"/>
    <w:rsid w:val="006F7B23"/>
    <w:rsid w:val="007010F3"/>
    <w:rsid w:val="00701B56"/>
    <w:rsid w:val="0070221E"/>
    <w:rsid w:val="00703751"/>
    <w:rsid w:val="007050ED"/>
    <w:rsid w:val="007070F4"/>
    <w:rsid w:val="00707C95"/>
    <w:rsid w:val="00710B47"/>
    <w:rsid w:val="00710DD2"/>
    <w:rsid w:val="007129EC"/>
    <w:rsid w:val="00714325"/>
    <w:rsid w:val="00716C03"/>
    <w:rsid w:val="007209A9"/>
    <w:rsid w:val="007239BC"/>
    <w:rsid w:val="0072623F"/>
    <w:rsid w:val="007263AF"/>
    <w:rsid w:val="00727011"/>
    <w:rsid w:val="00731888"/>
    <w:rsid w:val="00733EC4"/>
    <w:rsid w:val="00734114"/>
    <w:rsid w:val="00734412"/>
    <w:rsid w:val="00734AFB"/>
    <w:rsid w:val="007350FF"/>
    <w:rsid w:val="00741C32"/>
    <w:rsid w:val="00742400"/>
    <w:rsid w:val="00742585"/>
    <w:rsid w:val="00747161"/>
    <w:rsid w:val="00747BC9"/>
    <w:rsid w:val="00751DDD"/>
    <w:rsid w:val="007537EC"/>
    <w:rsid w:val="007556DB"/>
    <w:rsid w:val="007571EF"/>
    <w:rsid w:val="00760318"/>
    <w:rsid w:val="00761496"/>
    <w:rsid w:val="00761F33"/>
    <w:rsid w:val="00766449"/>
    <w:rsid w:val="007667F0"/>
    <w:rsid w:val="00772F72"/>
    <w:rsid w:val="007769FC"/>
    <w:rsid w:val="00782904"/>
    <w:rsid w:val="0078534B"/>
    <w:rsid w:val="00787B94"/>
    <w:rsid w:val="00787C89"/>
    <w:rsid w:val="00791279"/>
    <w:rsid w:val="0079191D"/>
    <w:rsid w:val="00792606"/>
    <w:rsid w:val="00792D7B"/>
    <w:rsid w:val="007967A0"/>
    <w:rsid w:val="007972A2"/>
    <w:rsid w:val="0079763B"/>
    <w:rsid w:val="007A1AA6"/>
    <w:rsid w:val="007A27F6"/>
    <w:rsid w:val="007A3021"/>
    <w:rsid w:val="007A361B"/>
    <w:rsid w:val="007B0662"/>
    <w:rsid w:val="007B0A70"/>
    <w:rsid w:val="007B0CD8"/>
    <w:rsid w:val="007B3843"/>
    <w:rsid w:val="007B3E81"/>
    <w:rsid w:val="007B5302"/>
    <w:rsid w:val="007B55A1"/>
    <w:rsid w:val="007B7E21"/>
    <w:rsid w:val="007C1CA1"/>
    <w:rsid w:val="007C292F"/>
    <w:rsid w:val="007C43DE"/>
    <w:rsid w:val="007C63BD"/>
    <w:rsid w:val="007C6C16"/>
    <w:rsid w:val="007D27EF"/>
    <w:rsid w:val="007D3038"/>
    <w:rsid w:val="007D42C6"/>
    <w:rsid w:val="007D4FFF"/>
    <w:rsid w:val="007E1501"/>
    <w:rsid w:val="007E28EE"/>
    <w:rsid w:val="007E33DA"/>
    <w:rsid w:val="007E3A69"/>
    <w:rsid w:val="007E4A56"/>
    <w:rsid w:val="007E4CEE"/>
    <w:rsid w:val="007E4D88"/>
    <w:rsid w:val="007E69B5"/>
    <w:rsid w:val="007F000F"/>
    <w:rsid w:val="007F2A94"/>
    <w:rsid w:val="007F5F38"/>
    <w:rsid w:val="007F7899"/>
    <w:rsid w:val="0080172F"/>
    <w:rsid w:val="008103CF"/>
    <w:rsid w:val="00811BF1"/>
    <w:rsid w:val="008127AF"/>
    <w:rsid w:val="00814122"/>
    <w:rsid w:val="00817EF3"/>
    <w:rsid w:val="00820756"/>
    <w:rsid w:val="008214AD"/>
    <w:rsid w:val="008220BA"/>
    <w:rsid w:val="0082428A"/>
    <w:rsid w:val="0082667A"/>
    <w:rsid w:val="00834A3D"/>
    <w:rsid w:val="0083559C"/>
    <w:rsid w:val="008359DC"/>
    <w:rsid w:val="00836F2D"/>
    <w:rsid w:val="0084195D"/>
    <w:rsid w:val="0084217F"/>
    <w:rsid w:val="00843962"/>
    <w:rsid w:val="00844907"/>
    <w:rsid w:val="00847DCC"/>
    <w:rsid w:val="00850A11"/>
    <w:rsid w:val="00852964"/>
    <w:rsid w:val="0085384B"/>
    <w:rsid w:val="0085430B"/>
    <w:rsid w:val="008553B2"/>
    <w:rsid w:val="00856EDA"/>
    <w:rsid w:val="008576A6"/>
    <w:rsid w:val="00865C80"/>
    <w:rsid w:val="008663E3"/>
    <w:rsid w:val="00867C39"/>
    <w:rsid w:val="00874085"/>
    <w:rsid w:val="00874332"/>
    <w:rsid w:val="00875BEC"/>
    <w:rsid w:val="00880909"/>
    <w:rsid w:val="008820BA"/>
    <w:rsid w:val="00882EF3"/>
    <w:rsid w:val="00885C3D"/>
    <w:rsid w:val="0088666B"/>
    <w:rsid w:val="00890A7C"/>
    <w:rsid w:val="00890ABB"/>
    <w:rsid w:val="008923B9"/>
    <w:rsid w:val="00892985"/>
    <w:rsid w:val="00893A29"/>
    <w:rsid w:val="00894683"/>
    <w:rsid w:val="008976D1"/>
    <w:rsid w:val="008A0CD9"/>
    <w:rsid w:val="008A1F59"/>
    <w:rsid w:val="008A3E24"/>
    <w:rsid w:val="008A53CB"/>
    <w:rsid w:val="008A57E4"/>
    <w:rsid w:val="008A5A0D"/>
    <w:rsid w:val="008A7C14"/>
    <w:rsid w:val="008B3037"/>
    <w:rsid w:val="008B3CA0"/>
    <w:rsid w:val="008C2766"/>
    <w:rsid w:val="008C3DAE"/>
    <w:rsid w:val="008C4CE9"/>
    <w:rsid w:val="008D2074"/>
    <w:rsid w:val="008D4415"/>
    <w:rsid w:val="008D444C"/>
    <w:rsid w:val="008D55D4"/>
    <w:rsid w:val="008D5E5C"/>
    <w:rsid w:val="008D5F38"/>
    <w:rsid w:val="008D7278"/>
    <w:rsid w:val="008D748C"/>
    <w:rsid w:val="008E2069"/>
    <w:rsid w:val="008E2E06"/>
    <w:rsid w:val="008E3A92"/>
    <w:rsid w:val="008E3C68"/>
    <w:rsid w:val="008F0628"/>
    <w:rsid w:val="008F38C3"/>
    <w:rsid w:val="008F3E37"/>
    <w:rsid w:val="008F434D"/>
    <w:rsid w:val="008F4E99"/>
    <w:rsid w:val="008F5BA4"/>
    <w:rsid w:val="008F65DE"/>
    <w:rsid w:val="00911486"/>
    <w:rsid w:val="00911741"/>
    <w:rsid w:val="00913A09"/>
    <w:rsid w:val="009210A0"/>
    <w:rsid w:val="009220EC"/>
    <w:rsid w:val="00926630"/>
    <w:rsid w:val="0092768B"/>
    <w:rsid w:val="009278F7"/>
    <w:rsid w:val="00930FD1"/>
    <w:rsid w:val="00933886"/>
    <w:rsid w:val="00934F45"/>
    <w:rsid w:val="00935212"/>
    <w:rsid w:val="009361F7"/>
    <w:rsid w:val="00941F81"/>
    <w:rsid w:val="009420F3"/>
    <w:rsid w:val="009422B0"/>
    <w:rsid w:val="009436FA"/>
    <w:rsid w:val="00943DA8"/>
    <w:rsid w:val="00945647"/>
    <w:rsid w:val="00946096"/>
    <w:rsid w:val="00947C9D"/>
    <w:rsid w:val="00951376"/>
    <w:rsid w:val="009547F4"/>
    <w:rsid w:val="00954EEB"/>
    <w:rsid w:val="00955A85"/>
    <w:rsid w:val="00956C1E"/>
    <w:rsid w:val="0096162B"/>
    <w:rsid w:val="00965B35"/>
    <w:rsid w:val="00967963"/>
    <w:rsid w:val="0097341D"/>
    <w:rsid w:val="0097391D"/>
    <w:rsid w:val="00975241"/>
    <w:rsid w:val="009813D8"/>
    <w:rsid w:val="00981835"/>
    <w:rsid w:val="00984D10"/>
    <w:rsid w:val="0098679C"/>
    <w:rsid w:val="00986A8F"/>
    <w:rsid w:val="009913E3"/>
    <w:rsid w:val="009924A0"/>
    <w:rsid w:val="00992A31"/>
    <w:rsid w:val="00992E1A"/>
    <w:rsid w:val="0099342A"/>
    <w:rsid w:val="009944EE"/>
    <w:rsid w:val="00995694"/>
    <w:rsid w:val="009961A8"/>
    <w:rsid w:val="00996516"/>
    <w:rsid w:val="00997A27"/>
    <w:rsid w:val="009A1219"/>
    <w:rsid w:val="009A24AF"/>
    <w:rsid w:val="009A3E23"/>
    <w:rsid w:val="009A662F"/>
    <w:rsid w:val="009B0ED8"/>
    <w:rsid w:val="009B2BC0"/>
    <w:rsid w:val="009B31ED"/>
    <w:rsid w:val="009B3957"/>
    <w:rsid w:val="009B4714"/>
    <w:rsid w:val="009B476A"/>
    <w:rsid w:val="009B6125"/>
    <w:rsid w:val="009B6D51"/>
    <w:rsid w:val="009B6D64"/>
    <w:rsid w:val="009B7A40"/>
    <w:rsid w:val="009C08F9"/>
    <w:rsid w:val="009C1904"/>
    <w:rsid w:val="009C5ECF"/>
    <w:rsid w:val="009C687C"/>
    <w:rsid w:val="009D37A6"/>
    <w:rsid w:val="009D3B8E"/>
    <w:rsid w:val="009D3BAD"/>
    <w:rsid w:val="009E0DDE"/>
    <w:rsid w:val="009E1857"/>
    <w:rsid w:val="009E20EA"/>
    <w:rsid w:val="009E35C0"/>
    <w:rsid w:val="009E69E2"/>
    <w:rsid w:val="009E7F18"/>
    <w:rsid w:val="009F0535"/>
    <w:rsid w:val="009F3B2D"/>
    <w:rsid w:val="009F3BF0"/>
    <w:rsid w:val="009F42D2"/>
    <w:rsid w:val="009F520A"/>
    <w:rsid w:val="009F6457"/>
    <w:rsid w:val="00A00DB1"/>
    <w:rsid w:val="00A01428"/>
    <w:rsid w:val="00A02A68"/>
    <w:rsid w:val="00A03581"/>
    <w:rsid w:val="00A05F9C"/>
    <w:rsid w:val="00A069E5"/>
    <w:rsid w:val="00A076DC"/>
    <w:rsid w:val="00A10698"/>
    <w:rsid w:val="00A10E03"/>
    <w:rsid w:val="00A127C6"/>
    <w:rsid w:val="00A1321D"/>
    <w:rsid w:val="00A16490"/>
    <w:rsid w:val="00A22AB1"/>
    <w:rsid w:val="00A2437A"/>
    <w:rsid w:val="00A24DB0"/>
    <w:rsid w:val="00A26CB7"/>
    <w:rsid w:val="00A26E3B"/>
    <w:rsid w:val="00A2721F"/>
    <w:rsid w:val="00A27C5F"/>
    <w:rsid w:val="00A3180D"/>
    <w:rsid w:val="00A31C11"/>
    <w:rsid w:val="00A323E0"/>
    <w:rsid w:val="00A33F1D"/>
    <w:rsid w:val="00A34915"/>
    <w:rsid w:val="00A3535C"/>
    <w:rsid w:val="00A35603"/>
    <w:rsid w:val="00A37D8F"/>
    <w:rsid w:val="00A4128B"/>
    <w:rsid w:val="00A4267D"/>
    <w:rsid w:val="00A442E9"/>
    <w:rsid w:val="00A47552"/>
    <w:rsid w:val="00A47E71"/>
    <w:rsid w:val="00A51B2D"/>
    <w:rsid w:val="00A51BFF"/>
    <w:rsid w:val="00A51CA4"/>
    <w:rsid w:val="00A52A7D"/>
    <w:rsid w:val="00A52C00"/>
    <w:rsid w:val="00A533D4"/>
    <w:rsid w:val="00A541C7"/>
    <w:rsid w:val="00A54BBD"/>
    <w:rsid w:val="00A557BA"/>
    <w:rsid w:val="00A55EFE"/>
    <w:rsid w:val="00A57B56"/>
    <w:rsid w:val="00A61186"/>
    <w:rsid w:val="00A6297B"/>
    <w:rsid w:val="00A62AC0"/>
    <w:rsid w:val="00A63B5E"/>
    <w:rsid w:val="00A65189"/>
    <w:rsid w:val="00A65A60"/>
    <w:rsid w:val="00A6632E"/>
    <w:rsid w:val="00A7066D"/>
    <w:rsid w:val="00A709C3"/>
    <w:rsid w:val="00A725A8"/>
    <w:rsid w:val="00A73B39"/>
    <w:rsid w:val="00A75556"/>
    <w:rsid w:val="00A76237"/>
    <w:rsid w:val="00A7757C"/>
    <w:rsid w:val="00A775F6"/>
    <w:rsid w:val="00A80ADA"/>
    <w:rsid w:val="00A845D7"/>
    <w:rsid w:val="00A85E14"/>
    <w:rsid w:val="00A904C8"/>
    <w:rsid w:val="00A91F0C"/>
    <w:rsid w:val="00A92CAA"/>
    <w:rsid w:val="00A93666"/>
    <w:rsid w:val="00A937EF"/>
    <w:rsid w:val="00A9443D"/>
    <w:rsid w:val="00A96C87"/>
    <w:rsid w:val="00A971D4"/>
    <w:rsid w:val="00AA30C9"/>
    <w:rsid w:val="00AA3EF8"/>
    <w:rsid w:val="00AB4283"/>
    <w:rsid w:val="00AB6C78"/>
    <w:rsid w:val="00AB7627"/>
    <w:rsid w:val="00AB76CB"/>
    <w:rsid w:val="00AC4B6C"/>
    <w:rsid w:val="00AC4FBC"/>
    <w:rsid w:val="00AC6352"/>
    <w:rsid w:val="00AC644B"/>
    <w:rsid w:val="00AC73C3"/>
    <w:rsid w:val="00AD1983"/>
    <w:rsid w:val="00AD5789"/>
    <w:rsid w:val="00AD6729"/>
    <w:rsid w:val="00AE0E0A"/>
    <w:rsid w:val="00AE2BAB"/>
    <w:rsid w:val="00AE3BC5"/>
    <w:rsid w:val="00AE3CE8"/>
    <w:rsid w:val="00AE4ABF"/>
    <w:rsid w:val="00AE4B92"/>
    <w:rsid w:val="00AE6787"/>
    <w:rsid w:val="00AF029B"/>
    <w:rsid w:val="00AF0898"/>
    <w:rsid w:val="00AF08F5"/>
    <w:rsid w:val="00AF0A0D"/>
    <w:rsid w:val="00AF10A4"/>
    <w:rsid w:val="00AF1CC0"/>
    <w:rsid w:val="00AF1F99"/>
    <w:rsid w:val="00AF25D0"/>
    <w:rsid w:val="00AF2A89"/>
    <w:rsid w:val="00AF3894"/>
    <w:rsid w:val="00AF3ED2"/>
    <w:rsid w:val="00AF6F7A"/>
    <w:rsid w:val="00B00E19"/>
    <w:rsid w:val="00B00FA2"/>
    <w:rsid w:val="00B01371"/>
    <w:rsid w:val="00B058B6"/>
    <w:rsid w:val="00B0591B"/>
    <w:rsid w:val="00B06DF8"/>
    <w:rsid w:val="00B07127"/>
    <w:rsid w:val="00B0735E"/>
    <w:rsid w:val="00B12A90"/>
    <w:rsid w:val="00B14588"/>
    <w:rsid w:val="00B14AA0"/>
    <w:rsid w:val="00B16BD9"/>
    <w:rsid w:val="00B176B2"/>
    <w:rsid w:val="00B22C88"/>
    <w:rsid w:val="00B249B6"/>
    <w:rsid w:val="00B259E5"/>
    <w:rsid w:val="00B26628"/>
    <w:rsid w:val="00B3130A"/>
    <w:rsid w:val="00B31851"/>
    <w:rsid w:val="00B33BD8"/>
    <w:rsid w:val="00B41C1E"/>
    <w:rsid w:val="00B4298E"/>
    <w:rsid w:val="00B42F3A"/>
    <w:rsid w:val="00B4351C"/>
    <w:rsid w:val="00B44D14"/>
    <w:rsid w:val="00B46548"/>
    <w:rsid w:val="00B47BB9"/>
    <w:rsid w:val="00B51113"/>
    <w:rsid w:val="00B55F8A"/>
    <w:rsid w:val="00B65E84"/>
    <w:rsid w:val="00B66D73"/>
    <w:rsid w:val="00B67720"/>
    <w:rsid w:val="00B70A77"/>
    <w:rsid w:val="00B71E30"/>
    <w:rsid w:val="00B7378D"/>
    <w:rsid w:val="00B748DF"/>
    <w:rsid w:val="00B75709"/>
    <w:rsid w:val="00B80A8A"/>
    <w:rsid w:val="00B83B01"/>
    <w:rsid w:val="00B85E1E"/>
    <w:rsid w:val="00B87121"/>
    <w:rsid w:val="00B905D0"/>
    <w:rsid w:val="00B92508"/>
    <w:rsid w:val="00B92EC5"/>
    <w:rsid w:val="00B93657"/>
    <w:rsid w:val="00B94407"/>
    <w:rsid w:val="00B94862"/>
    <w:rsid w:val="00B96336"/>
    <w:rsid w:val="00B9676C"/>
    <w:rsid w:val="00B96F98"/>
    <w:rsid w:val="00BA1CAF"/>
    <w:rsid w:val="00BA3F54"/>
    <w:rsid w:val="00BA57E5"/>
    <w:rsid w:val="00BA694E"/>
    <w:rsid w:val="00BA736F"/>
    <w:rsid w:val="00BB138B"/>
    <w:rsid w:val="00BB64E4"/>
    <w:rsid w:val="00BB6C98"/>
    <w:rsid w:val="00BC5BDA"/>
    <w:rsid w:val="00BD0780"/>
    <w:rsid w:val="00BD17AE"/>
    <w:rsid w:val="00BD54EC"/>
    <w:rsid w:val="00BE1E8F"/>
    <w:rsid w:val="00BE403F"/>
    <w:rsid w:val="00BE44A4"/>
    <w:rsid w:val="00BE6468"/>
    <w:rsid w:val="00BE66B3"/>
    <w:rsid w:val="00BE6CC1"/>
    <w:rsid w:val="00BE6D9F"/>
    <w:rsid w:val="00BE7074"/>
    <w:rsid w:val="00BF3DBF"/>
    <w:rsid w:val="00BF4E9E"/>
    <w:rsid w:val="00BF587A"/>
    <w:rsid w:val="00BF5F68"/>
    <w:rsid w:val="00BF7592"/>
    <w:rsid w:val="00C02D6C"/>
    <w:rsid w:val="00C02E76"/>
    <w:rsid w:val="00C0337B"/>
    <w:rsid w:val="00C061F0"/>
    <w:rsid w:val="00C10D79"/>
    <w:rsid w:val="00C13806"/>
    <w:rsid w:val="00C146FC"/>
    <w:rsid w:val="00C16048"/>
    <w:rsid w:val="00C20ED7"/>
    <w:rsid w:val="00C2262B"/>
    <w:rsid w:val="00C2309C"/>
    <w:rsid w:val="00C23104"/>
    <w:rsid w:val="00C23560"/>
    <w:rsid w:val="00C24800"/>
    <w:rsid w:val="00C25577"/>
    <w:rsid w:val="00C25699"/>
    <w:rsid w:val="00C25B44"/>
    <w:rsid w:val="00C329A0"/>
    <w:rsid w:val="00C32CC6"/>
    <w:rsid w:val="00C3317D"/>
    <w:rsid w:val="00C33856"/>
    <w:rsid w:val="00C33E49"/>
    <w:rsid w:val="00C34DEE"/>
    <w:rsid w:val="00C35591"/>
    <w:rsid w:val="00C35A56"/>
    <w:rsid w:val="00C372B4"/>
    <w:rsid w:val="00C40046"/>
    <w:rsid w:val="00C40546"/>
    <w:rsid w:val="00C41BD5"/>
    <w:rsid w:val="00C41EDB"/>
    <w:rsid w:val="00C42FA7"/>
    <w:rsid w:val="00C469DB"/>
    <w:rsid w:val="00C5216C"/>
    <w:rsid w:val="00C52B5C"/>
    <w:rsid w:val="00C535B1"/>
    <w:rsid w:val="00C5774B"/>
    <w:rsid w:val="00C57806"/>
    <w:rsid w:val="00C61CF2"/>
    <w:rsid w:val="00C6260A"/>
    <w:rsid w:val="00C728D0"/>
    <w:rsid w:val="00C72AC6"/>
    <w:rsid w:val="00C730D6"/>
    <w:rsid w:val="00C7415C"/>
    <w:rsid w:val="00C757DC"/>
    <w:rsid w:val="00C77EF5"/>
    <w:rsid w:val="00C80FBD"/>
    <w:rsid w:val="00C81DDD"/>
    <w:rsid w:val="00C84941"/>
    <w:rsid w:val="00C85D29"/>
    <w:rsid w:val="00C87C2D"/>
    <w:rsid w:val="00C87F9B"/>
    <w:rsid w:val="00C90FFB"/>
    <w:rsid w:val="00C916C8"/>
    <w:rsid w:val="00C92E7E"/>
    <w:rsid w:val="00C94B40"/>
    <w:rsid w:val="00C9626F"/>
    <w:rsid w:val="00C96B29"/>
    <w:rsid w:val="00C97423"/>
    <w:rsid w:val="00C97E60"/>
    <w:rsid w:val="00CA08AD"/>
    <w:rsid w:val="00CA1C34"/>
    <w:rsid w:val="00CA28DB"/>
    <w:rsid w:val="00CA2E85"/>
    <w:rsid w:val="00CA3ADD"/>
    <w:rsid w:val="00CA4007"/>
    <w:rsid w:val="00CA6AE7"/>
    <w:rsid w:val="00CA75B2"/>
    <w:rsid w:val="00CB1E19"/>
    <w:rsid w:val="00CB2043"/>
    <w:rsid w:val="00CB2790"/>
    <w:rsid w:val="00CB315B"/>
    <w:rsid w:val="00CB505F"/>
    <w:rsid w:val="00CB7939"/>
    <w:rsid w:val="00CC4718"/>
    <w:rsid w:val="00CC5451"/>
    <w:rsid w:val="00CC63EC"/>
    <w:rsid w:val="00CC6D1A"/>
    <w:rsid w:val="00CC717D"/>
    <w:rsid w:val="00CD5AA0"/>
    <w:rsid w:val="00CD7225"/>
    <w:rsid w:val="00CE3166"/>
    <w:rsid w:val="00CE3EFF"/>
    <w:rsid w:val="00CE3F94"/>
    <w:rsid w:val="00CE53AB"/>
    <w:rsid w:val="00CF01AB"/>
    <w:rsid w:val="00CF169A"/>
    <w:rsid w:val="00CF1DFC"/>
    <w:rsid w:val="00CF2C5D"/>
    <w:rsid w:val="00CF2DC4"/>
    <w:rsid w:val="00CF665B"/>
    <w:rsid w:val="00CF78C6"/>
    <w:rsid w:val="00CF7C87"/>
    <w:rsid w:val="00D00031"/>
    <w:rsid w:val="00D0429B"/>
    <w:rsid w:val="00D049F0"/>
    <w:rsid w:val="00D053C9"/>
    <w:rsid w:val="00D077CB"/>
    <w:rsid w:val="00D11CBD"/>
    <w:rsid w:val="00D1568F"/>
    <w:rsid w:val="00D161B1"/>
    <w:rsid w:val="00D16B4A"/>
    <w:rsid w:val="00D16C72"/>
    <w:rsid w:val="00D17CBA"/>
    <w:rsid w:val="00D20A19"/>
    <w:rsid w:val="00D21B05"/>
    <w:rsid w:val="00D245EA"/>
    <w:rsid w:val="00D24AF2"/>
    <w:rsid w:val="00D24D4B"/>
    <w:rsid w:val="00D256EE"/>
    <w:rsid w:val="00D31C1D"/>
    <w:rsid w:val="00D3344D"/>
    <w:rsid w:val="00D33946"/>
    <w:rsid w:val="00D3400A"/>
    <w:rsid w:val="00D35F07"/>
    <w:rsid w:val="00D36D9D"/>
    <w:rsid w:val="00D3775B"/>
    <w:rsid w:val="00D4190F"/>
    <w:rsid w:val="00D429D3"/>
    <w:rsid w:val="00D42E6A"/>
    <w:rsid w:val="00D4362C"/>
    <w:rsid w:val="00D44882"/>
    <w:rsid w:val="00D5127F"/>
    <w:rsid w:val="00D51AC0"/>
    <w:rsid w:val="00D53B76"/>
    <w:rsid w:val="00D548C8"/>
    <w:rsid w:val="00D54ED4"/>
    <w:rsid w:val="00D554B6"/>
    <w:rsid w:val="00D5652B"/>
    <w:rsid w:val="00D565E9"/>
    <w:rsid w:val="00D5727D"/>
    <w:rsid w:val="00D57B5F"/>
    <w:rsid w:val="00D6001B"/>
    <w:rsid w:val="00D60F83"/>
    <w:rsid w:val="00D6194D"/>
    <w:rsid w:val="00D6232E"/>
    <w:rsid w:val="00D64E07"/>
    <w:rsid w:val="00D658D9"/>
    <w:rsid w:val="00D66763"/>
    <w:rsid w:val="00D670D0"/>
    <w:rsid w:val="00D7108A"/>
    <w:rsid w:val="00D71209"/>
    <w:rsid w:val="00D734AB"/>
    <w:rsid w:val="00D73D74"/>
    <w:rsid w:val="00D73ECD"/>
    <w:rsid w:val="00D74707"/>
    <w:rsid w:val="00D7512B"/>
    <w:rsid w:val="00D7528F"/>
    <w:rsid w:val="00D75FA7"/>
    <w:rsid w:val="00D80F9F"/>
    <w:rsid w:val="00D85ACE"/>
    <w:rsid w:val="00D9381E"/>
    <w:rsid w:val="00D95696"/>
    <w:rsid w:val="00DA0ABE"/>
    <w:rsid w:val="00DB2EF9"/>
    <w:rsid w:val="00DB3586"/>
    <w:rsid w:val="00DB5C6B"/>
    <w:rsid w:val="00DB5E47"/>
    <w:rsid w:val="00DC0AB9"/>
    <w:rsid w:val="00DC11E3"/>
    <w:rsid w:val="00DC4297"/>
    <w:rsid w:val="00DC529F"/>
    <w:rsid w:val="00DC5385"/>
    <w:rsid w:val="00DC769B"/>
    <w:rsid w:val="00DC7728"/>
    <w:rsid w:val="00DC7AB7"/>
    <w:rsid w:val="00DC7D50"/>
    <w:rsid w:val="00DD04D4"/>
    <w:rsid w:val="00DD0BB9"/>
    <w:rsid w:val="00DD4545"/>
    <w:rsid w:val="00DD47C1"/>
    <w:rsid w:val="00DD622B"/>
    <w:rsid w:val="00DD6CB9"/>
    <w:rsid w:val="00DE1BD0"/>
    <w:rsid w:val="00DE1FCB"/>
    <w:rsid w:val="00DE27F8"/>
    <w:rsid w:val="00DE4F13"/>
    <w:rsid w:val="00DE55A6"/>
    <w:rsid w:val="00DE693B"/>
    <w:rsid w:val="00DF2E9A"/>
    <w:rsid w:val="00DF3F0F"/>
    <w:rsid w:val="00DF43D5"/>
    <w:rsid w:val="00DF518B"/>
    <w:rsid w:val="00DF72A6"/>
    <w:rsid w:val="00DF7447"/>
    <w:rsid w:val="00E010D9"/>
    <w:rsid w:val="00E02AD8"/>
    <w:rsid w:val="00E02B61"/>
    <w:rsid w:val="00E04D0A"/>
    <w:rsid w:val="00E06388"/>
    <w:rsid w:val="00E07955"/>
    <w:rsid w:val="00E14905"/>
    <w:rsid w:val="00E17087"/>
    <w:rsid w:val="00E2026D"/>
    <w:rsid w:val="00E22652"/>
    <w:rsid w:val="00E23A71"/>
    <w:rsid w:val="00E24BEE"/>
    <w:rsid w:val="00E253AF"/>
    <w:rsid w:val="00E306E3"/>
    <w:rsid w:val="00E307F8"/>
    <w:rsid w:val="00E30E83"/>
    <w:rsid w:val="00E312E5"/>
    <w:rsid w:val="00E314FC"/>
    <w:rsid w:val="00E409B4"/>
    <w:rsid w:val="00E414B8"/>
    <w:rsid w:val="00E42B0B"/>
    <w:rsid w:val="00E438AF"/>
    <w:rsid w:val="00E43A40"/>
    <w:rsid w:val="00E4491C"/>
    <w:rsid w:val="00E47083"/>
    <w:rsid w:val="00E47094"/>
    <w:rsid w:val="00E47926"/>
    <w:rsid w:val="00E52C47"/>
    <w:rsid w:val="00E53DCA"/>
    <w:rsid w:val="00E552A0"/>
    <w:rsid w:val="00E55EEC"/>
    <w:rsid w:val="00E6399A"/>
    <w:rsid w:val="00E675C6"/>
    <w:rsid w:val="00E7171D"/>
    <w:rsid w:val="00E72F4B"/>
    <w:rsid w:val="00E74169"/>
    <w:rsid w:val="00E746AD"/>
    <w:rsid w:val="00E76405"/>
    <w:rsid w:val="00E8340F"/>
    <w:rsid w:val="00E8590D"/>
    <w:rsid w:val="00E87183"/>
    <w:rsid w:val="00E8785C"/>
    <w:rsid w:val="00E87AF4"/>
    <w:rsid w:val="00E9177E"/>
    <w:rsid w:val="00E95B1A"/>
    <w:rsid w:val="00EA47FF"/>
    <w:rsid w:val="00EA6F25"/>
    <w:rsid w:val="00EB18FC"/>
    <w:rsid w:val="00EB6DB9"/>
    <w:rsid w:val="00EB7B9C"/>
    <w:rsid w:val="00EB7BC5"/>
    <w:rsid w:val="00EB7F68"/>
    <w:rsid w:val="00EC036E"/>
    <w:rsid w:val="00EC0828"/>
    <w:rsid w:val="00EC3181"/>
    <w:rsid w:val="00EC38AE"/>
    <w:rsid w:val="00EC523E"/>
    <w:rsid w:val="00EC641A"/>
    <w:rsid w:val="00EC6B07"/>
    <w:rsid w:val="00ED01FD"/>
    <w:rsid w:val="00ED0AC3"/>
    <w:rsid w:val="00ED1625"/>
    <w:rsid w:val="00ED2614"/>
    <w:rsid w:val="00ED76BF"/>
    <w:rsid w:val="00EE0D2D"/>
    <w:rsid w:val="00EE51E3"/>
    <w:rsid w:val="00EE5396"/>
    <w:rsid w:val="00EE54DA"/>
    <w:rsid w:val="00EE6176"/>
    <w:rsid w:val="00EF0A83"/>
    <w:rsid w:val="00EF3F2E"/>
    <w:rsid w:val="00EF43BA"/>
    <w:rsid w:val="00EF5D3D"/>
    <w:rsid w:val="00EF6363"/>
    <w:rsid w:val="00EF7A64"/>
    <w:rsid w:val="00F02400"/>
    <w:rsid w:val="00F027EA"/>
    <w:rsid w:val="00F047A9"/>
    <w:rsid w:val="00F04EAF"/>
    <w:rsid w:val="00F05E8C"/>
    <w:rsid w:val="00F063F4"/>
    <w:rsid w:val="00F074EA"/>
    <w:rsid w:val="00F07927"/>
    <w:rsid w:val="00F07C3A"/>
    <w:rsid w:val="00F154FF"/>
    <w:rsid w:val="00F15BB7"/>
    <w:rsid w:val="00F15C25"/>
    <w:rsid w:val="00F1614E"/>
    <w:rsid w:val="00F16636"/>
    <w:rsid w:val="00F1782D"/>
    <w:rsid w:val="00F17A0F"/>
    <w:rsid w:val="00F201A8"/>
    <w:rsid w:val="00F20C9E"/>
    <w:rsid w:val="00F20D82"/>
    <w:rsid w:val="00F2481A"/>
    <w:rsid w:val="00F259EA"/>
    <w:rsid w:val="00F26BC7"/>
    <w:rsid w:val="00F27AE6"/>
    <w:rsid w:val="00F30E99"/>
    <w:rsid w:val="00F322F3"/>
    <w:rsid w:val="00F34B89"/>
    <w:rsid w:val="00F35496"/>
    <w:rsid w:val="00F36127"/>
    <w:rsid w:val="00F37C02"/>
    <w:rsid w:val="00F438F8"/>
    <w:rsid w:val="00F43952"/>
    <w:rsid w:val="00F44147"/>
    <w:rsid w:val="00F441A0"/>
    <w:rsid w:val="00F449CA"/>
    <w:rsid w:val="00F45551"/>
    <w:rsid w:val="00F457DD"/>
    <w:rsid w:val="00F45F44"/>
    <w:rsid w:val="00F46B15"/>
    <w:rsid w:val="00F46DCE"/>
    <w:rsid w:val="00F50058"/>
    <w:rsid w:val="00F50C1A"/>
    <w:rsid w:val="00F51170"/>
    <w:rsid w:val="00F54320"/>
    <w:rsid w:val="00F56078"/>
    <w:rsid w:val="00F62011"/>
    <w:rsid w:val="00F62662"/>
    <w:rsid w:val="00F635A5"/>
    <w:rsid w:val="00F636CC"/>
    <w:rsid w:val="00F65129"/>
    <w:rsid w:val="00F66624"/>
    <w:rsid w:val="00F66BB6"/>
    <w:rsid w:val="00F66C18"/>
    <w:rsid w:val="00F70149"/>
    <w:rsid w:val="00F713E4"/>
    <w:rsid w:val="00F7164D"/>
    <w:rsid w:val="00F72E14"/>
    <w:rsid w:val="00F732F1"/>
    <w:rsid w:val="00F74AC7"/>
    <w:rsid w:val="00F74AD4"/>
    <w:rsid w:val="00F760E7"/>
    <w:rsid w:val="00F7759E"/>
    <w:rsid w:val="00F77BD7"/>
    <w:rsid w:val="00F8181F"/>
    <w:rsid w:val="00F822A7"/>
    <w:rsid w:val="00F8394C"/>
    <w:rsid w:val="00F83B83"/>
    <w:rsid w:val="00F860AD"/>
    <w:rsid w:val="00F8723C"/>
    <w:rsid w:val="00F879B7"/>
    <w:rsid w:val="00F87D01"/>
    <w:rsid w:val="00F90E2E"/>
    <w:rsid w:val="00F91106"/>
    <w:rsid w:val="00F91B33"/>
    <w:rsid w:val="00F93B19"/>
    <w:rsid w:val="00F9528F"/>
    <w:rsid w:val="00F9776C"/>
    <w:rsid w:val="00FA05C8"/>
    <w:rsid w:val="00FA1112"/>
    <w:rsid w:val="00FA11D6"/>
    <w:rsid w:val="00FA1C73"/>
    <w:rsid w:val="00FA2FE9"/>
    <w:rsid w:val="00FA45CB"/>
    <w:rsid w:val="00FA51F6"/>
    <w:rsid w:val="00FB0C03"/>
    <w:rsid w:val="00FB2A58"/>
    <w:rsid w:val="00FB32DA"/>
    <w:rsid w:val="00FB344F"/>
    <w:rsid w:val="00FC0F17"/>
    <w:rsid w:val="00FC1BAA"/>
    <w:rsid w:val="00FC1DE0"/>
    <w:rsid w:val="00FC48EB"/>
    <w:rsid w:val="00FC50FD"/>
    <w:rsid w:val="00FC5123"/>
    <w:rsid w:val="00FC69D8"/>
    <w:rsid w:val="00FC6F18"/>
    <w:rsid w:val="00FD0496"/>
    <w:rsid w:val="00FD0EAB"/>
    <w:rsid w:val="00FD257C"/>
    <w:rsid w:val="00FD4F67"/>
    <w:rsid w:val="00FD7B24"/>
    <w:rsid w:val="00FE0F96"/>
    <w:rsid w:val="00FE238C"/>
    <w:rsid w:val="00FE2A36"/>
    <w:rsid w:val="00FE3D48"/>
    <w:rsid w:val="00FE47BC"/>
    <w:rsid w:val="00FE4A10"/>
    <w:rsid w:val="00FF0B0B"/>
    <w:rsid w:val="00FF329F"/>
    <w:rsid w:val="00FF5322"/>
    <w:rsid w:val="00FF5AD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06727"/>
  <w15:docId w15:val="{A873F7E0-89E4-4626-BDB9-F1F5FAE32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2"/>
        <w:lang w:val="lt-LT"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4EA"/>
    <w:pPr>
      <w:spacing w:after="0"/>
      <w:jc w:val="left"/>
    </w:pPr>
    <w:rPr>
      <w:rFonts w:eastAsia="Times New Roman"/>
      <w:szCs w:val="20"/>
      <w:lang w:eastAsia="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Table of contents numbered,lp1,Bullet 1,Use Case List Paragraph,Numbering,ERP-List Paragraph,List Paragraph11,Teksto skyrius,List Paragraph1,Normal bullet 2,Bullet list,Numbered List,Lettre d'introduction,2"/>
    <w:basedOn w:val="Normal"/>
    <w:link w:val="ListParagraphChar"/>
    <w:uiPriority w:val="34"/>
    <w:qFormat/>
    <w:rsid w:val="0036662A"/>
    <w:pPr>
      <w:ind w:left="720"/>
      <w:contextualSpacing/>
    </w:pPr>
  </w:style>
  <w:style w:type="table" w:styleId="TableGrid">
    <w:name w:val="Table Grid"/>
    <w:basedOn w:val="TableNormal"/>
    <w:uiPriority w:val="59"/>
    <w:rsid w:val="0036662A"/>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6662A"/>
    <w:rPr>
      <w:rFonts w:ascii="Tahoma" w:hAnsi="Tahoma" w:cs="Tahoma"/>
      <w:sz w:val="16"/>
      <w:szCs w:val="16"/>
    </w:rPr>
  </w:style>
  <w:style w:type="character" w:customStyle="1" w:styleId="BalloonTextChar">
    <w:name w:val="Balloon Text Char"/>
    <w:basedOn w:val="DefaultParagraphFont"/>
    <w:link w:val="BalloonText"/>
    <w:uiPriority w:val="99"/>
    <w:semiHidden/>
    <w:rsid w:val="0036662A"/>
    <w:rPr>
      <w:rFonts w:ascii="Tahoma" w:eastAsia="Times New Roman" w:hAnsi="Tahoma" w:cs="Tahoma"/>
      <w:sz w:val="16"/>
      <w:szCs w:val="16"/>
      <w:lang w:eastAsia="lt-LT"/>
    </w:rPr>
  </w:style>
  <w:style w:type="character" w:styleId="Hyperlink">
    <w:name w:val="Hyperlink"/>
    <w:basedOn w:val="DefaultParagraphFont"/>
    <w:uiPriority w:val="99"/>
    <w:unhideWhenUsed/>
    <w:rsid w:val="00E010D9"/>
    <w:rPr>
      <w:color w:val="0000FF" w:themeColor="hyperlink"/>
      <w:u w:val="single"/>
    </w:rPr>
  </w:style>
  <w:style w:type="character" w:customStyle="1" w:styleId="Neapdorotaspaminjimas1">
    <w:name w:val="Neapdorotas paminėjimas1"/>
    <w:basedOn w:val="DefaultParagraphFont"/>
    <w:uiPriority w:val="99"/>
    <w:semiHidden/>
    <w:unhideWhenUsed/>
    <w:rsid w:val="00E010D9"/>
    <w:rPr>
      <w:color w:val="605E5C"/>
      <w:shd w:val="clear" w:color="auto" w:fill="E1DFDD"/>
    </w:rPr>
  </w:style>
  <w:style w:type="character" w:styleId="CommentReference">
    <w:name w:val="annotation reference"/>
    <w:basedOn w:val="DefaultParagraphFont"/>
    <w:uiPriority w:val="99"/>
    <w:semiHidden/>
    <w:unhideWhenUsed/>
    <w:rsid w:val="00C02E76"/>
    <w:rPr>
      <w:sz w:val="16"/>
      <w:szCs w:val="16"/>
    </w:rPr>
  </w:style>
  <w:style w:type="paragraph" w:styleId="CommentText">
    <w:name w:val="annotation text"/>
    <w:basedOn w:val="Normal"/>
    <w:link w:val="CommentTextChar"/>
    <w:uiPriority w:val="99"/>
    <w:unhideWhenUsed/>
    <w:rsid w:val="00C02E76"/>
    <w:rPr>
      <w:sz w:val="20"/>
    </w:rPr>
  </w:style>
  <w:style w:type="character" w:customStyle="1" w:styleId="CommentTextChar">
    <w:name w:val="Comment Text Char"/>
    <w:basedOn w:val="DefaultParagraphFont"/>
    <w:link w:val="CommentText"/>
    <w:uiPriority w:val="99"/>
    <w:rsid w:val="00C02E76"/>
    <w:rPr>
      <w:rFonts w:eastAsia="Times New Roman"/>
      <w:sz w:val="20"/>
      <w:szCs w:val="20"/>
      <w:lang w:eastAsia="lt-LT"/>
    </w:rPr>
  </w:style>
  <w:style w:type="paragraph" w:styleId="CommentSubject">
    <w:name w:val="annotation subject"/>
    <w:basedOn w:val="CommentText"/>
    <w:next w:val="CommentText"/>
    <w:link w:val="CommentSubjectChar"/>
    <w:uiPriority w:val="99"/>
    <w:semiHidden/>
    <w:unhideWhenUsed/>
    <w:rsid w:val="00C02E76"/>
    <w:rPr>
      <w:b/>
      <w:bCs/>
    </w:rPr>
  </w:style>
  <w:style w:type="character" w:customStyle="1" w:styleId="CommentSubjectChar">
    <w:name w:val="Comment Subject Char"/>
    <w:basedOn w:val="CommentTextChar"/>
    <w:link w:val="CommentSubject"/>
    <w:uiPriority w:val="99"/>
    <w:semiHidden/>
    <w:rsid w:val="00C02E76"/>
    <w:rPr>
      <w:rFonts w:eastAsia="Times New Roman"/>
      <w:b/>
      <w:bCs/>
      <w:sz w:val="20"/>
      <w:szCs w:val="20"/>
      <w:lang w:eastAsia="lt-LT"/>
    </w:rPr>
  </w:style>
  <w:style w:type="paragraph" w:styleId="Revision">
    <w:name w:val="Revision"/>
    <w:hidden/>
    <w:uiPriority w:val="99"/>
    <w:semiHidden/>
    <w:rsid w:val="00DC11E3"/>
    <w:pPr>
      <w:spacing w:after="0"/>
      <w:jc w:val="left"/>
    </w:pPr>
    <w:rPr>
      <w:rFonts w:eastAsia="Times New Roman"/>
      <w:szCs w:val="20"/>
      <w:lang w:eastAsia="lt-LT"/>
    </w:rPr>
  </w:style>
  <w:style w:type="character" w:customStyle="1" w:styleId="Neapdorotaspaminjimas2">
    <w:name w:val="Neapdorotas paminėjimas2"/>
    <w:basedOn w:val="DefaultParagraphFont"/>
    <w:uiPriority w:val="99"/>
    <w:semiHidden/>
    <w:unhideWhenUsed/>
    <w:rsid w:val="00466795"/>
    <w:rPr>
      <w:color w:val="605E5C"/>
      <w:shd w:val="clear" w:color="auto" w:fill="E1DFDD"/>
    </w:rPr>
  </w:style>
  <w:style w:type="paragraph" w:customStyle="1" w:styleId="Default">
    <w:name w:val="Default"/>
    <w:rsid w:val="003E2F0D"/>
    <w:pPr>
      <w:autoSpaceDE w:val="0"/>
      <w:autoSpaceDN w:val="0"/>
      <w:adjustRightInd w:val="0"/>
      <w:spacing w:after="0"/>
      <w:jc w:val="left"/>
    </w:pPr>
    <w:rPr>
      <w:color w:val="000000"/>
      <w:szCs w:val="24"/>
      <w:lang w:val="en-US"/>
    </w:rPr>
  </w:style>
  <w:style w:type="paragraph" w:customStyle="1" w:styleId="title-doc-first">
    <w:name w:val="title-doc-first"/>
    <w:basedOn w:val="Normal"/>
    <w:rsid w:val="00183715"/>
    <w:pPr>
      <w:spacing w:before="100" w:beforeAutospacing="1" w:after="100" w:afterAutospacing="1"/>
    </w:pPr>
    <w:rPr>
      <w:szCs w:val="24"/>
    </w:rPr>
  </w:style>
  <w:style w:type="character" w:styleId="Strong">
    <w:name w:val="Strong"/>
    <w:basedOn w:val="DefaultParagraphFont"/>
    <w:uiPriority w:val="22"/>
    <w:qFormat/>
    <w:rsid w:val="0000217F"/>
    <w:rPr>
      <w:b/>
      <w:bCs/>
    </w:rPr>
  </w:style>
  <w:style w:type="character" w:styleId="UnresolvedMention">
    <w:name w:val="Unresolved Mention"/>
    <w:basedOn w:val="DefaultParagraphFont"/>
    <w:uiPriority w:val="99"/>
    <w:semiHidden/>
    <w:unhideWhenUsed/>
    <w:rsid w:val="00A557BA"/>
    <w:rPr>
      <w:color w:val="605E5C"/>
      <w:shd w:val="clear" w:color="auto" w:fill="E1DFDD"/>
    </w:rPr>
  </w:style>
  <w:style w:type="character" w:styleId="FollowedHyperlink">
    <w:name w:val="FollowedHyperlink"/>
    <w:basedOn w:val="DefaultParagraphFont"/>
    <w:uiPriority w:val="99"/>
    <w:semiHidden/>
    <w:unhideWhenUsed/>
    <w:rsid w:val="00A557BA"/>
    <w:rPr>
      <w:color w:val="800080" w:themeColor="followedHyperlink"/>
      <w:u w:val="single"/>
    </w:rPr>
  </w:style>
  <w:style w:type="character" w:customStyle="1" w:styleId="cf01">
    <w:name w:val="cf01"/>
    <w:basedOn w:val="DefaultParagraphFont"/>
    <w:rsid w:val="00E306E3"/>
    <w:rPr>
      <w:rFonts w:ascii="Segoe UI" w:hAnsi="Segoe UI" w:cs="Segoe UI" w:hint="default"/>
      <w:sz w:val="18"/>
      <w:szCs w:val="18"/>
    </w:rPr>
  </w:style>
  <w:style w:type="character" w:customStyle="1" w:styleId="ListParagraphChar">
    <w:name w:val="List Paragraph Char"/>
    <w:aliases w:val="List Paragraph Red Char,Bullet EY Char,Table of contents numbered Char,lp1 Char,Bullet 1 Char,Use Case List Paragraph Char,Numbering Char,ERP-List Paragraph Char,List Paragraph11 Char,Teksto skyrius Char,List Paragraph1 Char,2 Char"/>
    <w:link w:val="ListParagraph"/>
    <w:uiPriority w:val="34"/>
    <w:qFormat/>
    <w:locked/>
    <w:rsid w:val="0002029A"/>
    <w:rPr>
      <w:rFonts w:eastAsia="Times New Roman"/>
      <w:szCs w:val="20"/>
      <w:lang w:eastAsia="lt-LT"/>
    </w:rPr>
  </w:style>
  <w:style w:type="paragraph" w:styleId="Header">
    <w:name w:val="header"/>
    <w:basedOn w:val="Normal"/>
    <w:link w:val="HeaderChar"/>
    <w:uiPriority w:val="99"/>
    <w:unhideWhenUsed/>
    <w:rsid w:val="002916D9"/>
    <w:pPr>
      <w:tabs>
        <w:tab w:val="center" w:pos="4819"/>
        <w:tab w:val="right" w:pos="9638"/>
      </w:tabs>
    </w:pPr>
  </w:style>
  <w:style w:type="character" w:customStyle="1" w:styleId="HeaderChar">
    <w:name w:val="Header Char"/>
    <w:basedOn w:val="DefaultParagraphFont"/>
    <w:link w:val="Header"/>
    <w:uiPriority w:val="99"/>
    <w:rsid w:val="002916D9"/>
    <w:rPr>
      <w:rFonts w:eastAsia="Times New Roman"/>
      <w:szCs w:val="20"/>
      <w:lang w:eastAsia="lt-LT"/>
    </w:rPr>
  </w:style>
  <w:style w:type="paragraph" w:styleId="Footer">
    <w:name w:val="footer"/>
    <w:basedOn w:val="Normal"/>
    <w:link w:val="FooterChar"/>
    <w:uiPriority w:val="99"/>
    <w:unhideWhenUsed/>
    <w:rsid w:val="002916D9"/>
    <w:pPr>
      <w:tabs>
        <w:tab w:val="center" w:pos="4819"/>
        <w:tab w:val="right" w:pos="9638"/>
      </w:tabs>
    </w:pPr>
  </w:style>
  <w:style w:type="character" w:customStyle="1" w:styleId="FooterChar">
    <w:name w:val="Footer Char"/>
    <w:basedOn w:val="DefaultParagraphFont"/>
    <w:link w:val="Footer"/>
    <w:uiPriority w:val="99"/>
    <w:rsid w:val="002916D9"/>
    <w:rPr>
      <w:rFonts w:eastAsia="Times New Roman"/>
      <w:szCs w:val="20"/>
      <w:lang w:eastAsia="lt-LT"/>
    </w:rPr>
  </w:style>
  <w:style w:type="paragraph" w:customStyle="1" w:styleId="pf0">
    <w:name w:val="pf0"/>
    <w:basedOn w:val="Normal"/>
    <w:rsid w:val="005363AF"/>
    <w:pPr>
      <w:spacing w:before="100" w:beforeAutospacing="1" w:after="100" w:afterAutospacing="1"/>
    </w:pPr>
    <w:rPr>
      <w:szCs w:val="24"/>
    </w:rPr>
  </w:style>
  <w:style w:type="character" w:customStyle="1" w:styleId="cf11">
    <w:name w:val="cf11"/>
    <w:basedOn w:val="DefaultParagraphFont"/>
    <w:rsid w:val="005363AF"/>
    <w:rPr>
      <w:rFonts w:ascii="Segoe UI" w:hAnsi="Segoe UI" w:cs="Segoe UI" w:hint="default"/>
      <w:sz w:val="18"/>
      <w:szCs w:val="18"/>
    </w:rPr>
  </w:style>
  <w:style w:type="character" w:customStyle="1" w:styleId="cf21">
    <w:name w:val="cf21"/>
    <w:basedOn w:val="DefaultParagraphFont"/>
    <w:rsid w:val="005363AF"/>
    <w:rPr>
      <w:rFonts w:ascii="Segoe UI" w:hAnsi="Segoe UI" w:cs="Segoe UI" w:hint="default"/>
      <w:sz w:val="18"/>
      <w:szCs w:val="18"/>
    </w:rPr>
  </w:style>
  <w:style w:type="character" w:customStyle="1" w:styleId="cf41">
    <w:name w:val="cf41"/>
    <w:basedOn w:val="DefaultParagraphFont"/>
    <w:rsid w:val="005363AF"/>
    <w:rPr>
      <w:rFonts w:ascii="Segoe UI" w:hAnsi="Segoe UI" w:cs="Segoe UI" w:hint="default"/>
      <w:b/>
      <w:bCs/>
      <w:sz w:val="18"/>
      <w:szCs w:val="18"/>
      <w:highlight w:val="yellow"/>
    </w:rPr>
  </w:style>
  <w:style w:type="character" w:customStyle="1" w:styleId="cf51">
    <w:name w:val="cf51"/>
    <w:basedOn w:val="DefaultParagraphFont"/>
    <w:rsid w:val="005363AF"/>
    <w:rPr>
      <w:rFonts w:ascii="Segoe UI" w:hAnsi="Segoe UI" w:cs="Segoe UI" w:hint="default"/>
      <w:sz w:val="18"/>
      <w:szCs w:val="18"/>
      <w:highlight w:val="yellow"/>
    </w:rPr>
  </w:style>
  <w:style w:type="character" w:customStyle="1" w:styleId="cf61">
    <w:name w:val="cf61"/>
    <w:basedOn w:val="DefaultParagraphFont"/>
    <w:rsid w:val="005363AF"/>
    <w:rPr>
      <w:rFonts w:ascii="Segoe UI" w:hAnsi="Segoe UI" w:cs="Segoe UI" w:hint="default"/>
      <w:sz w:val="18"/>
      <w:szCs w:val="18"/>
      <w:highlight w:val="yellow"/>
    </w:rPr>
  </w:style>
  <w:style w:type="character" w:customStyle="1" w:styleId="cf31">
    <w:name w:val="cf31"/>
    <w:basedOn w:val="DefaultParagraphFont"/>
    <w:rsid w:val="005363AF"/>
    <w:rPr>
      <w:rFonts w:ascii="Segoe UI" w:hAnsi="Segoe UI" w:cs="Segoe UI" w:hint="default"/>
      <w:i/>
      <w:iCs/>
      <w:sz w:val="18"/>
      <w:szCs w:val="18"/>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Ref,de nota al pie,fr,o"/>
    <w:link w:val="SUPERSChar"/>
    <w:unhideWhenUsed/>
    <w:qFormat/>
    <w:rsid w:val="00F9776C"/>
    <w:rPr>
      <w:vertAlign w:val="superscript"/>
    </w:rPr>
  </w:style>
  <w:style w:type="paragraph" w:customStyle="1" w:styleId="SUPERSChar">
    <w:name w:val="SUPERS Char"/>
    <w:aliases w:val="EN Footnote Reference Char"/>
    <w:basedOn w:val="Normal"/>
    <w:link w:val="FootnoteReference"/>
    <w:rsid w:val="00F9776C"/>
    <w:pPr>
      <w:spacing w:after="160" w:line="240" w:lineRule="exact"/>
    </w:pPr>
    <w:rPr>
      <w:rFonts w:eastAsiaTheme="minorHAnsi"/>
      <w:szCs w:val="22"/>
      <w:vertAlign w:val="superscript"/>
      <w:lang w:eastAsia="en-US"/>
    </w:rPr>
  </w:style>
  <w:style w:type="character" w:styleId="PlaceholderText">
    <w:name w:val="Placeholder Text"/>
    <w:basedOn w:val="DefaultParagraphFont"/>
    <w:uiPriority w:val="99"/>
    <w:semiHidden/>
    <w:rsid w:val="00EF43BA"/>
    <w:rPr>
      <w:color w:val="808080"/>
    </w:rPr>
  </w:style>
  <w:style w:type="character" w:customStyle="1" w:styleId="no-parag">
    <w:name w:val="no-parag"/>
    <w:basedOn w:val="DefaultParagraphFont"/>
    <w:rsid w:val="00D5727D"/>
  </w:style>
  <w:style w:type="character" w:customStyle="1" w:styleId="italics">
    <w:name w:val="italics"/>
    <w:basedOn w:val="DefaultParagraphFont"/>
    <w:rsid w:val="00D5727D"/>
  </w:style>
  <w:style w:type="character" w:styleId="Emphasis">
    <w:name w:val="Emphasis"/>
    <w:basedOn w:val="DefaultParagraphFont"/>
    <w:uiPriority w:val="20"/>
    <w:qFormat/>
    <w:rsid w:val="00BD54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1629">
      <w:bodyDiv w:val="1"/>
      <w:marLeft w:val="0"/>
      <w:marRight w:val="0"/>
      <w:marTop w:val="0"/>
      <w:marBottom w:val="0"/>
      <w:divBdr>
        <w:top w:val="none" w:sz="0" w:space="0" w:color="auto"/>
        <w:left w:val="none" w:sz="0" w:space="0" w:color="auto"/>
        <w:bottom w:val="none" w:sz="0" w:space="0" w:color="auto"/>
        <w:right w:val="none" w:sz="0" w:space="0" w:color="auto"/>
      </w:divBdr>
    </w:div>
    <w:div w:id="35199910">
      <w:bodyDiv w:val="1"/>
      <w:marLeft w:val="0"/>
      <w:marRight w:val="0"/>
      <w:marTop w:val="0"/>
      <w:marBottom w:val="0"/>
      <w:divBdr>
        <w:top w:val="none" w:sz="0" w:space="0" w:color="auto"/>
        <w:left w:val="none" w:sz="0" w:space="0" w:color="auto"/>
        <w:bottom w:val="none" w:sz="0" w:space="0" w:color="auto"/>
        <w:right w:val="none" w:sz="0" w:space="0" w:color="auto"/>
      </w:divBdr>
    </w:div>
    <w:div w:id="52119125">
      <w:bodyDiv w:val="1"/>
      <w:marLeft w:val="0"/>
      <w:marRight w:val="0"/>
      <w:marTop w:val="0"/>
      <w:marBottom w:val="0"/>
      <w:divBdr>
        <w:top w:val="none" w:sz="0" w:space="0" w:color="auto"/>
        <w:left w:val="none" w:sz="0" w:space="0" w:color="auto"/>
        <w:bottom w:val="none" w:sz="0" w:space="0" w:color="auto"/>
        <w:right w:val="none" w:sz="0" w:space="0" w:color="auto"/>
      </w:divBdr>
      <w:divsChild>
        <w:div w:id="1911766948">
          <w:marLeft w:val="0"/>
          <w:marRight w:val="0"/>
          <w:marTop w:val="0"/>
          <w:marBottom w:val="0"/>
          <w:divBdr>
            <w:top w:val="none" w:sz="0" w:space="0" w:color="auto"/>
            <w:left w:val="none" w:sz="0" w:space="0" w:color="auto"/>
            <w:bottom w:val="none" w:sz="0" w:space="0" w:color="auto"/>
            <w:right w:val="none" w:sz="0" w:space="0" w:color="auto"/>
          </w:divBdr>
        </w:div>
      </w:divsChild>
    </w:div>
    <w:div w:id="71898928">
      <w:bodyDiv w:val="1"/>
      <w:marLeft w:val="0"/>
      <w:marRight w:val="0"/>
      <w:marTop w:val="0"/>
      <w:marBottom w:val="0"/>
      <w:divBdr>
        <w:top w:val="none" w:sz="0" w:space="0" w:color="auto"/>
        <w:left w:val="none" w:sz="0" w:space="0" w:color="auto"/>
        <w:bottom w:val="none" w:sz="0" w:space="0" w:color="auto"/>
        <w:right w:val="none" w:sz="0" w:space="0" w:color="auto"/>
      </w:divBdr>
    </w:div>
    <w:div w:id="125053264">
      <w:bodyDiv w:val="1"/>
      <w:marLeft w:val="0"/>
      <w:marRight w:val="0"/>
      <w:marTop w:val="0"/>
      <w:marBottom w:val="0"/>
      <w:divBdr>
        <w:top w:val="none" w:sz="0" w:space="0" w:color="auto"/>
        <w:left w:val="none" w:sz="0" w:space="0" w:color="auto"/>
        <w:bottom w:val="none" w:sz="0" w:space="0" w:color="auto"/>
        <w:right w:val="none" w:sz="0" w:space="0" w:color="auto"/>
      </w:divBdr>
    </w:div>
    <w:div w:id="165482875">
      <w:bodyDiv w:val="1"/>
      <w:marLeft w:val="0"/>
      <w:marRight w:val="0"/>
      <w:marTop w:val="0"/>
      <w:marBottom w:val="0"/>
      <w:divBdr>
        <w:top w:val="none" w:sz="0" w:space="0" w:color="auto"/>
        <w:left w:val="none" w:sz="0" w:space="0" w:color="auto"/>
        <w:bottom w:val="none" w:sz="0" w:space="0" w:color="auto"/>
        <w:right w:val="none" w:sz="0" w:space="0" w:color="auto"/>
      </w:divBdr>
    </w:div>
    <w:div w:id="172843787">
      <w:bodyDiv w:val="1"/>
      <w:marLeft w:val="0"/>
      <w:marRight w:val="0"/>
      <w:marTop w:val="0"/>
      <w:marBottom w:val="0"/>
      <w:divBdr>
        <w:top w:val="none" w:sz="0" w:space="0" w:color="auto"/>
        <w:left w:val="none" w:sz="0" w:space="0" w:color="auto"/>
        <w:bottom w:val="none" w:sz="0" w:space="0" w:color="auto"/>
        <w:right w:val="none" w:sz="0" w:space="0" w:color="auto"/>
      </w:divBdr>
    </w:div>
    <w:div w:id="173692097">
      <w:bodyDiv w:val="1"/>
      <w:marLeft w:val="0"/>
      <w:marRight w:val="0"/>
      <w:marTop w:val="0"/>
      <w:marBottom w:val="0"/>
      <w:divBdr>
        <w:top w:val="none" w:sz="0" w:space="0" w:color="auto"/>
        <w:left w:val="none" w:sz="0" w:space="0" w:color="auto"/>
        <w:bottom w:val="none" w:sz="0" w:space="0" w:color="auto"/>
        <w:right w:val="none" w:sz="0" w:space="0" w:color="auto"/>
      </w:divBdr>
    </w:div>
    <w:div w:id="198786418">
      <w:bodyDiv w:val="1"/>
      <w:marLeft w:val="0"/>
      <w:marRight w:val="0"/>
      <w:marTop w:val="0"/>
      <w:marBottom w:val="0"/>
      <w:divBdr>
        <w:top w:val="none" w:sz="0" w:space="0" w:color="auto"/>
        <w:left w:val="none" w:sz="0" w:space="0" w:color="auto"/>
        <w:bottom w:val="none" w:sz="0" w:space="0" w:color="auto"/>
        <w:right w:val="none" w:sz="0" w:space="0" w:color="auto"/>
      </w:divBdr>
    </w:div>
    <w:div w:id="200095307">
      <w:bodyDiv w:val="1"/>
      <w:marLeft w:val="0"/>
      <w:marRight w:val="0"/>
      <w:marTop w:val="0"/>
      <w:marBottom w:val="0"/>
      <w:divBdr>
        <w:top w:val="none" w:sz="0" w:space="0" w:color="auto"/>
        <w:left w:val="none" w:sz="0" w:space="0" w:color="auto"/>
        <w:bottom w:val="none" w:sz="0" w:space="0" w:color="auto"/>
        <w:right w:val="none" w:sz="0" w:space="0" w:color="auto"/>
      </w:divBdr>
    </w:div>
    <w:div w:id="201942317">
      <w:bodyDiv w:val="1"/>
      <w:marLeft w:val="0"/>
      <w:marRight w:val="0"/>
      <w:marTop w:val="0"/>
      <w:marBottom w:val="0"/>
      <w:divBdr>
        <w:top w:val="none" w:sz="0" w:space="0" w:color="auto"/>
        <w:left w:val="none" w:sz="0" w:space="0" w:color="auto"/>
        <w:bottom w:val="none" w:sz="0" w:space="0" w:color="auto"/>
        <w:right w:val="none" w:sz="0" w:space="0" w:color="auto"/>
      </w:divBdr>
    </w:div>
    <w:div w:id="210658946">
      <w:bodyDiv w:val="1"/>
      <w:marLeft w:val="0"/>
      <w:marRight w:val="0"/>
      <w:marTop w:val="0"/>
      <w:marBottom w:val="0"/>
      <w:divBdr>
        <w:top w:val="none" w:sz="0" w:space="0" w:color="auto"/>
        <w:left w:val="none" w:sz="0" w:space="0" w:color="auto"/>
        <w:bottom w:val="none" w:sz="0" w:space="0" w:color="auto"/>
        <w:right w:val="none" w:sz="0" w:space="0" w:color="auto"/>
      </w:divBdr>
    </w:div>
    <w:div w:id="220945418">
      <w:bodyDiv w:val="1"/>
      <w:marLeft w:val="0"/>
      <w:marRight w:val="0"/>
      <w:marTop w:val="0"/>
      <w:marBottom w:val="0"/>
      <w:divBdr>
        <w:top w:val="none" w:sz="0" w:space="0" w:color="auto"/>
        <w:left w:val="none" w:sz="0" w:space="0" w:color="auto"/>
        <w:bottom w:val="none" w:sz="0" w:space="0" w:color="auto"/>
        <w:right w:val="none" w:sz="0" w:space="0" w:color="auto"/>
      </w:divBdr>
    </w:div>
    <w:div w:id="252473045">
      <w:bodyDiv w:val="1"/>
      <w:marLeft w:val="0"/>
      <w:marRight w:val="0"/>
      <w:marTop w:val="0"/>
      <w:marBottom w:val="0"/>
      <w:divBdr>
        <w:top w:val="none" w:sz="0" w:space="0" w:color="auto"/>
        <w:left w:val="none" w:sz="0" w:space="0" w:color="auto"/>
        <w:bottom w:val="none" w:sz="0" w:space="0" w:color="auto"/>
        <w:right w:val="none" w:sz="0" w:space="0" w:color="auto"/>
      </w:divBdr>
    </w:div>
    <w:div w:id="265693400">
      <w:bodyDiv w:val="1"/>
      <w:marLeft w:val="0"/>
      <w:marRight w:val="0"/>
      <w:marTop w:val="0"/>
      <w:marBottom w:val="0"/>
      <w:divBdr>
        <w:top w:val="none" w:sz="0" w:space="0" w:color="auto"/>
        <w:left w:val="none" w:sz="0" w:space="0" w:color="auto"/>
        <w:bottom w:val="none" w:sz="0" w:space="0" w:color="auto"/>
        <w:right w:val="none" w:sz="0" w:space="0" w:color="auto"/>
      </w:divBdr>
    </w:div>
    <w:div w:id="303892564">
      <w:bodyDiv w:val="1"/>
      <w:marLeft w:val="0"/>
      <w:marRight w:val="0"/>
      <w:marTop w:val="0"/>
      <w:marBottom w:val="0"/>
      <w:divBdr>
        <w:top w:val="none" w:sz="0" w:space="0" w:color="auto"/>
        <w:left w:val="none" w:sz="0" w:space="0" w:color="auto"/>
        <w:bottom w:val="none" w:sz="0" w:space="0" w:color="auto"/>
        <w:right w:val="none" w:sz="0" w:space="0" w:color="auto"/>
      </w:divBdr>
    </w:div>
    <w:div w:id="333532323">
      <w:bodyDiv w:val="1"/>
      <w:marLeft w:val="0"/>
      <w:marRight w:val="0"/>
      <w:marTop w:val="0"/>
      <w:marBottom w:val="0"/>
      <w:divBdr>
        <w:top w:val="none" w:sz="0" w:space="0" w:color="auto"/>
        <w:left w:val="none" w:sz="0" w:space="0" w:color="auto"/>
        <w:bottom w:val="none" w:sz="0" w:space="0" w:color="auto"/>
        <w:right w:val="none" w:sz="0" w:space="0" w:color="auto"/>
      </w:divBdr>
    </w:div>
    <w:div w:id="358554610">
      <w:bodyDiv w:val="1"/>
      <w:marLeft w:val="0"/>
      <w:marRight w:val="0"/>
      <w:marTop w:val="0"/>
      <w:marBottom w:val="0"/>
      <w:divBdr>
        <w:top w:val="none" w:sz="0" w:space="0" w:color="auto"/>
        <w:left w:val="none" w:sz="0" w:space="0" w:color="auto"/>
        <w:bottom w:val="none" w:sz="0" w:space="0" w:color="auto"/>
        <w:right w:val="none" w:sz="0" w:space="0" w:color="auto"/>
      </w:divBdr>
    </w:div>
    <w:div w:id="408961857">
      <w:bodyDiv w:val="1"/>
      <w:marLeft w:val="0"/>
      <w:marRight w:val="0"/>
      <w:marTop w:val="0"/>
      <w:marBottom w:val="0"/>
      <w:divBdr>
        <w:top w:val="none" w:sz="0" w:space="0" w:color="auto"/>
        <w:left w:val="none" w:sz="0" w:space="0" w:color="auto"/>
        <w:bottom w:val="none" w:sz="0" w:space="0" w:color="auto"/>
        <w:right w:val="none" w:sz="0" w:space="0" w:color="auto"/>
      </w:divBdr>
    </w:div>
    <w:div w:id="428281217">
      <w:bodyDiv w:val="1"/>
      <w:marLeft w:val="0"/>
      <w:marRight w:val="0"/>
      <w:marTop w:val="0"/>
      <w:marBottom w:val="0"/>
      <w:divBdr>
        <w:top w:val="none" w:sz="0" w:space="0" w:color="auto"/>
        <w:left w:val="none" w:sz="0" w:space="0" w:color="auto"/>
        <w:bottom w:val="none" w:sz="0" w:space="0" w:color="auto"/>
        <w:right w:val="none" w:sz="0" w:space="0" w:color="auto"/>
      </w:divBdr>
    </w:div>
    <w:div w:id="437606655">
      <w:bodyDiv w:val="1"/>
      <w:marLeft w:val="0"/>
      <w:marRight w:val="0"/>
      <w:marTop w:val="0"/>
      <w:marBottom w:val="0"/>
      <w:divBdr>
        <w:top w:val="none" w:sz="0" w:space="0" w:color="auto"/>
        <w:left w:val="none" w:sz="0" w:space="0" w:color="auto"/>
        <w:bottom w:val="none" w:sz="0" w:space="0" w:color="auto"/>
        <w:right w:val="none" w:sz="0" w:space="0" w:color="auto"/>
      </w:divBdr>
    </w:div>
    <w:div w:id="577254084">
      <w:bodyDiv w:val="1"/>
      <w:marLeft w:val="0"/>
      <w:marRight w:val="0"/>
      <w:marTop w:val="0"/>
      <w:marBottom w:val="0"/>
      <w:divBdr>
        <w:top w:val="none" w:sz="0" w:space="0" w:color="auto"/>
        <w:left w:val="none" w:sz="0" w:space="0" w:color="auto"/>
        <w:bottom w:val="none" w:sz="0" w:space="0" w:color="auto"/>
        <w:right w:val="none" w:sz="0" w:space="0" w:color="auto"/>
      </w:divBdr>
    </w:div>
    <w:div w:id="652217747">
      <w:bodyDiv w:val="1"/>
      <w:marLeft w:val="0"/>
      <w:marRight w:val="0"/>
      <w:marTop w:val="0"/>
      <w:marBottom w:val="0"/>
      <w:divBdr>
        <w:top w:val="none" w:sz="0" w:space="0" w:color="auto"/>
        <w:left w:val="none" w:sz="0" w:space="0" w:color="auto"/>
        <w:bottom w:val="none" w:sz="0" w:space="0" w:color="auto"/>
        <w:right w:val="none" w:sz="0" w:space="0" w:color="auto"/>
      </w:divBdr>
    </w:div>
    <w:div w:id="676467284">
      <w:bodyDiv w:val="1"/>
      <w:marLeft w:val="0"/>
      <w:marRight w:val="0"/>
      <w:marTop w:val="0"/>
      <w:marBottom w:val="0"/>
      <w:divBdr>
        <w:top w:val="none" w:sz="0" w:space="0" w:color="auto"/>
        <w:left w:val="none" w:sz="0" w:space="0" w:color="auto"/>
        <w:bottom w:val="none" w:sz="0" w:space="0" w:color="auto"/>
        <w:right w:val="none" w:sz="0" w:space="0" w:color="auto"/>
      </w:divBdr>
    </w:div>
    <w:div w:id="678193315">
      <w:bodyDiv w:val="1"/>
      <w:marLeft w:val="0"/>
      <w:marRight w:val="0"/>
      <w:marTop w:val="0"/>
      <w:marBottom w:val="0"/>
      <w:divBdr>
        <w:top w:val="none" w:sz="0" w:space="0" w:color="auto"/>
        <w:left w:val="none" w:sz="0" w:space="0" w:color="auto"/>
        <w:bottom w:val="none" w:sz="0" w:space="0" w:color="auto"/>
        <w:right w:val="none" w:sz="0" w:space="0" w:color="auto"/>
      </w:divBdr>
    </w:div>
    <w:div w:id="704524827">
      <w:bodyDiv w:val="1"/>
      <w:marLeft w:val="0"/>
      <w:marRight w:val="0"/>
      <w:marTop w:val="0"/>
      <w:marBottom w:val="0"/>
      <w:divBdr>
        <w:top w:val="none" w:sz="0" w:space="0" w:color="auto"/>
        <w:left w:val="none" w:sz="0" w:space="0" w:color="auto"/>
        <w:bottom w:val="none" w:sz="0" w:space="0" w:color="auto"/>
        <w:right w:val="none" w:sz="0" w:space="0" w:color="auto"/>
      </w:divBdr>
    </w:div>
    <w:div w:id="711922416">
      <w:bodyDiv w:val="1"/>
      <w:marLeft w:val="0"/>
      <w:marRight w:val="0"/>
      <w:marTop w:val="0"/>
      <w:marBottom w:val="0"/>
      <w:divBdr>
        <w:top w:val="none" w:sz="0" w:space="0" w:color="auto"/>
        <w:left w:val="none" w:sz="0" w:space="0" w:color="auto"/>
        <w:bottom w:val="none" w:sz="0" w:space="0" w:color="auto"/>
        <w:right w:val="none" w:sz="0" w:space="0" w:color="auto"/>
      </w:divBdr>
    </w:div>
    <w:div w:id="742335797">
      <w:bodyDiv w:val="1"/>
      <w:marLeft w:val="0"/>
      <w:marRight w:val="0"/>
      <w:marTop w:val="0"/>
      <w:marBottom w:val="0"/>
      <w:divBdr>
        <w:top w:val="none" w:sz="0" w:space="0" w:color="auto"/>
        <w:left w:val="none" w:sz="0" w:space="0" w:color="auto"/>
        <w:bottom w:val="none" w:sz="0" w:space="0" w:color="auto"/>
        <w:right w:val="none" w:sz="0" w:space="0" w:color="auto"/>
      </w:divBdr>
    </w:div>
    <w:div w:id="744109774">
      <w:bodyDiv w:val="1"/>
      <w:marLeft w:val="0"/>
      <w:marRight w:val="0"/>
      <w:marTop w:val="0"/>
      <w:marBottom w:val="0"/>
      <w:divBdr>
        <w:top w:val="none" w:sz="0" w:space="0" w:color="auto"/>
        <w:left w:val="none" w:sz="0" w:space="0" w:color="auto"/>
        <w:bottom w:val="none" w:sz="0" w:space="0" w:color="auto"/>
        <w:right w:val="none" w:sz="0" w:space="0" w:color="auto"/>
      </w:divBdr>
    </w:div>
    <w:div w:id="790589530">
      <w:bodyDiv w:val="1"/>
      <w:marLeft w:val="0"/>
      <w:marRight w:val="0"/>
      <w:marTop w:val="0"/>
      <w:marBottom w:val="0"/>
      <w:divBdr>
        <w:top w:val="none" w:sz="0" w:space="0" w:color="auto"/>
        <w:left w:val="none" w:sz="0" w:space="0" w:color="auto"/>
        <w:bottom w:val="none" w:sz="0" w:space="0" w:color="auto"/>
        <w:right w:val="none" w:sz="0" w:space="0" w:color="auto"/>
      </w:divBdr>
    </w:div>
    <w:div w:id="829096702">
      <w:bodyDiv w:val="1"/>
      <w:marLeft w:val="0"/>
      <w:marRight w:val="0"/>
      <w:marTop w:val="0"/>
      <w:marBottom w:val="0"/>
      <w:divBdr>
        <w:top w:val="none" w:sz="0" w:space="0" w:color="auto"/>
        <w:left w:val="none" w:sz="0" w:space="0" w:color="auto"/>
        <w:bottom w:val="none" w:sz="0" w:space="0" w:color="auto"/>
        <w:right w:val="none" w:sz="0" w:space="0" w:color="auto"/>
      </w:divBdr>
    </w:div>
    <w:div w:id="857279575">
      <w:bodyDiv w:val="1"/>
      <w:marLeft w:val="0"/>
      <w:marRight w:val="0"/>
      <w:marTop w:val="0"/>
      <w:marBottom w:val="0"/>
      <w:divBdr>
        <w:top w:val="none" w:sz="0" w:space="0" w:color="auto"/>
        <w:left w:val="none" w:sz="0" w:space="0" w:color="auto"/>
        <w:bottom w:val="none" w:sz="0" w:space="0" w:color="auto"/>
        <w:right w:val="none" w:sz="0" w:space="0" w:color="auto"/>
      </w:divBdr>
    </w:div>
    <w:div w:id="910623630">
      <w:bodyDiv w:val="1"/>
      <w:marLeft w:val="0"/>
      <w:marRight w:val="0"/>
      <w:marTop w:val="0"/>
      <w:marBottom w:val="0"/>
      <w:divBdr>
        <w:top w:val="none" w:sz="0" w:space="0" w:color="auto"/>
        <w:left w:val="none" w:sz="0" w:space="0" w:color="auto"/>
        <w:bottom w:val="none" w:sz="0" w:space="0" w:color="auto"/>
        <w:right w:val="none" w:sz="0" w:space="0" w:color="auto"/>
      </w:divBdr>
    </w:div>
    <w:div w:id="1036467338">
      <w:bodyDiv w:val="1"/>
      <w:marLeft w:val="0"/>
      <w:marRight w:val="0"/>
      <w:marTop w:val="0"/>
      <w:marBottom w:val="0"/>
      <w:divBdr>
        <w:top w:val="none" w:sz="0" w:space="0" w:color="auto"/>
        <w:left w:val="none" w:sz="0" w:space="0" w:color="auto"/>
        <w:bottom w:val="none" w:sz="0" w:space="0" w:color="auto"/>
        <w:right w:val="none" w:sz="0" w:space="0" w:color="auto"/>
      </w:divBdr>
    </w:div>
    <w:div w:id="1104304898">
      <w:bodyDiv w:val="1"/>
      <w:marLeft w:val="0"/>
      <w:marRight w:val="0"/>
      <w:marTop w:val="0"/>
      <w:marBottom w:val="0"/>
      <w:divBdr>
        <w:top w:val="none" w:sz="0" w:space="0" w:color="auto"/>
        <w:left w:val="none" w:sz="0" w:space="0" w:color="auto"/>
        <w:bottom w:val="none" w:sz="0" w:space="0" w:color="auto"/>
        <w:right w:val="none" w:sz="0" w:space="0" w:color="auto"/>
      </w:divBdr>
    </w:div>
    <w:div w:id="1113400567">
      <w:bodyDiv w:val="1"/>
      <w:marLeft w:val="0"/>
      <w:marRight w:val="0"/>
      <w:marTop w:val="0"/>
      <w:marBottom w:val="0"/>
      <w:divBdr>
        <w:top w:val="none" w:sz="0" w:space="0" w:color="auto"/>
        <w:left w:val="none" w:sz="0" w:space="0" w:color="auto"/>
        <w:bottom w:val="none" w:sz="0" w:space="0" w:color="auto"/>
        <w:right w:val="none" w:sz="0" w:space="0" w:color="auto"/>
      </w:divBdr>
    </w:div>
    <w:div w:id="1119950806">
      <w:bodyDiv w:val="1"/>
      <w:marLeft w:val="0"/>
      <w:marRight w:val="0"/>
      <w:marTop w:val="0"/>
      <w:marBottom w:val="0"/>
      <w:divBdr>
        <w:top w:val="none" w:sz="0" w:space="0" w:color="auto"/>
        <w:left w:val="none" w:sz="0" w:space="0" w:color="auto"/>
        <w:bottom w:val="none" w:sz="0" w:space="0" w:color="auto"/>
        <w:right w:val="none" w:sz="0" w:space="0" w:color="auto"/>
      </w:divBdr>
    </w:div>
    <w:div w:id="1143087402">
      <w:bodyDiv w:val="1"/>
      <w:marLeft w:val="0"/>
      <w:marRight w:val="0"/>
      <w:marTop w:val="0"/>
      <w:marBottom w:val="0"/>
      <w:divBdr>
        <w:top w:val="none" w:sz="0" w:space="0" w:color="auto"/>
        <w:left w:val="none" w:sz="0" w:space="0" w:color="auto"/>
        <w:bottom w:val="none" w:sz="0" w:space="0" w:color="auto"/>
        <w:right w:val="none" w:sz="0" w:space="0" w:color="auto"/>
      </w:divBdr>
    </w:div>
    <w:div w:id="1161431738">
      <w:bodyDiv w:val="1"/>
      <w:marLeft w:val="0"/>
      <w:marRight w:val="0"/>
      <w:marTop w:val="0"/>
      <w:marBottom w:val="0"/>
      <w:divBdr>
        <w:top w:val="none" w:sz="0" w:space="0" w:color="auto"/>
        <w:left w:val="none" w:sz="0" w:space="0" w:color="auto"/>
        <w:bottom w:val="none" w:sz="0" w:space="0" w:color="auto"/>
        <w:right w:val="none" w:sz="0" w:space="0" w:color="auto"/>
      </w:divBdr>
    </w:div>
    <w:div w:id="1181701640">
      <w:bodyDiv w:val="1"/>
      <w:marLeft w:val="0"/>
      <w:marRight w:val="0"/>
      <w:marTop w:val="0"/>
      <w:marBottom w:val="0"/>
      <w:divBdr>
        <w:top w:val="none" w:sz="0" w:space="0" w:color="auto"/>
        <w:left w:val="none" w:sz="0" w:space="0" w:color="auto"/>
        <w:bottom w:val="none" w:sz="0" w:space="0" w:color="auto"/>
        <w:right w:val="none" w:sz="0" w:space="0" w:color="auto"/>
      </w:divBdr>
    </w:div>
    <w:div w:id="1217204217">
      <w:bodyDiv w:val="1"/>
      <w:marLeft w:val="0"/>
      <w:marRight w:val="0"/>
      <w:marTop w:val="0"/>
      <w:marBottom w:val="0"/>
      <w:divBdr>
        <w:top w:val="none" w:sz="0" w:space="0" w:color="auto"/>
        <w:left w:val="none" w:sz="0" w:space="0" w:color="auto"/>
        <w:bottom w:val="none" w:sz="0" w:space="0" w:color="auto"/>
        <w:right w:val="none" w:sz="0" w:space="0" w:color="auto"/>
      </w:divBdr>
    </w:div>
    <w:div w:id="1270119760">
      <w:bodyDiv w:val="1"/>
      <w:marLeft w:val="0"/>
      <w:marRight w:val="0"/>
      <w:marTop w:val="0"/>
      <w:marBottom w:val="0"/>
      <w:divBdr>
        <w:top w:val="none" w:sz="0" w:space="0" w:color="auto"/>
        <w:left w:val="none" w:sz="0" w:space="0" w:color="auto"/>
        <w:bottom w:val="none" w:sz="0" w:space="0" w:color="auto"/>
        <w:right w:val="none" w:sz="0" w:space="0" w:color="auto"/>
      </w:divBdr>
    </w:div>
    <w:div w:id="1295217869">
      <w:bodyDiv w:val="1"/>
      <w:marLeft w:val="0"/>
      <w:marRight w:val="0"/>
      <w:marTop w:val="0"/>
      <w:marBottom w:val="0"/>
      <w:divBdr>
        <w:top w:val="none" w:sz="0" w:space="0" w:color="auto"/>
        <w:left w:val="none" w:sz="0" w:space="0" w:color="auto"/>
        <w:bottom w:val="none" w:sz="0" w:space="0" w:color="auto"/>
        <w:right w:val="none" w:sz="0" w:space="0" w:color="auto"/>
      </w:divBdr>
    </w:div>
    <w:div w:id="1339114165">
      <w:bodyDiv w:val="1"/>
      <w:marLeft w:val="0"/>
      <w:marRight w:val="0"/>
      <w:marTop w:val="0"/>
      <w:marBottom w:val="0"/>
      <w:divBdr>
        <w:top w:val="none" w:sz="0" w:space="0" w:color="auto"/>
        <w:left w:val="none" w:sz="0" w:space="0" w:color="auto"/>
        <w:bottom w:val="none" w:sz="0" w:space="0" w:color="auto"/>
        <w:right w:val="none" w:sz="0" w:space="0" w:color="auto"/>
      </w:divBdr>
    </w:div>
    <w:div w:id="1369380209">
      <w:bodyDiv w:val="1"/>
      <w:marLeft w:val="0"/>
      <w:marRight w:val="0"/>
      <w:marTop w:val="0"/>
      <w:marBottom w:val="0"/>
      <w:divBdr>
        <w:top w:val="none" w:sz="0" w:space="0" w:color="auto"/>
        <w:left w:val="none" w:sz="0" w:space="0" w:color="auto"/>
        <w:bottom w:val="none" w:sz="0" w:space="0" w:color="auto"/>
        <w:right w:val="none" w:sz="0" w:space="0" w:color="auto"/>
      </w:divBdr>
    </w:div>
    <w:div w:id="1403527256">
      <w:bodyDiv w:val="1"/>
      <w:marLeft w:val="0"/>
      <w:marRight w:val="0"/>
      <w:marTop w:val="0"/>
      <w:marBottom w:val="0"/>
      <w:divBdr>
        <w:top w:val="none" w:sz="0" w:space="0" w:color="auto"/>
        <w:left w:val="none" w:sz="0" w:space="0" w:color="auto"/>
        <w:bottom w:val="none" w:sz="0" w:space="0" w:color="auto"/>
        <w:right w:val="none" w:sz="0" w:space="0" w:color="auto"/>
      </w:divBdr>
    </w:div>
    <w:div w:id="1412117987">
      <w:bodyDiv w:val="1"/>
      <w:marLeft w:val="0"/>
      <w:marRight w:val="0"/>
      <w:marTop w:val="0"/>
      <w:marBottom w:val="0"/>
      <w:divBdr>
        <w:top w:val="none" w:sz="0" w:space="0" w:color="auto"/>
        <w:left w:val="none" w:sz="0" w:space="0" w:color="auto"/>
        <w:bottom w:val="none" w:sz="0" w:space="0" w:color="auto"/>
        <w:right w:val="none" w:sz="0" w:space="0" w:color="auto"/>
      </w:divBdr>
    </w:div>
    <w:div w:id="1448423447">
      <w:bodyDiv w:val="1"/>
      <w:marLeft w:val="0"/>
      <w:marRight w:val="0"/>
      <w:marTop w:val="0"/>
      <w:marBottom w:val="0"/>
      <w:divBdr>
        <w:top w:val="none" w:sz="0" w:space="0" w:color="auto"/>
        <w:left w:val="none" w:sz="0" w:space="0" w:color="auto"/>
        <w:bottom w:val="none" w:sz="0" w:space="0" w:color="auto"/>
        <w:right w:val="none" w:sz="0" w:space="0" w:color="auto"/>
      </w:divBdr>
    </w:div>
    <w:div w:id="1449858653">
      <w:bodyDiv w:val="1"/>
      <w:marLeft w:val="0"/>
      <w:marRight w:val="0"/>
      <w:marTop w:val="0"/>
      <w:marBottom w:val="0"/>
      <w:divBdr>
        <w:top w:val="none" w:sz="0" w:space="0" w:color="auto"/>
        <w:left w:val="none" w:sz="0" w:space="0" w:color="auto"/>
        <w:bottom w:val="none" w:sz="0" w:space="0" w:color="auto"/>
        <w:right w:val="none" w:sz="0" w:space="0" w:color="auto"/>
      </w:divBdr>
    </w:div>
    <w:div w:id="1483500879">
      <w:bodyDiv w:val="1"/>
      <w:marLeft w:val="0"/>
      <w:marRight w:val="0"/>
      <w:marTop w:val="0"/>
      <w:marBottom w:val="0"/>
      <w:divBdr>
        <w:top w:val="none" w:sz="0" w:space="0" w:color="auto"/>
        <w:left w:val="none" w:sz="0" w:space="0" w:color="auto"/>
        <w:bottom w:val="none" w:sz="0" w:space="0" w:color="auto"/>
        <w:right w:val="none" w:sz="0" w:space="0" w:color="auto"/>
      </w:divBdr>
    </w:div>
    <w:div w:id="1589928639">
      <w:bodyDiv w:val="1"/>
      <w:marLeft w:val="0"/>
      <w:marRight w:val="0"/>
      <w:marTop w:val="0"/>
      <w:marBottom w:val="0"/>
      <w:divBdr>
        <w:top w:val="none" w:sz="0" w:space="0" w:color="auto"/>
        <w:left w:val="none" w:sz="0" w:space="0" w:color="auto"/>
        <w:bottom w:val="none" w:sz="0" w:space="0" w:color="auto"/>
        <w:right w:val="none" w:sz="0" w:space="0" w:color="auto"/>
      </w:divBdr>
    </w:div>
    <w:div w:id="1686908039">
      <w:bodyDiv w:val="1"/>
      <w:marLeft w:val="0"/>
      <w:marRight w:val="0"/>
      <w:marTop w:val="0"/>
      <w:marBottom w:val="0"/>
      <w:divBdr>
        <w:top w:val="none" w:sz="0" w:space="0" w:color="auto"/>
        <w:left w:val="none" w:sz="0" w:space="0" w:color="auto"/>
        <w:bottom w:val="none" w:sz="0" w:space="0" w:color="auto"/>
        <w:right w:val="none" w:sz="0" w:space="0" w:color="auto"/>
      </w:divBdr>
    </w:div>
    <w:div w:id="1738897812">
      <w:bodyDiv w:val="1"/>
      <w:marLeft w:val="0"/>
      <w:marRight w:val="0"/>
      <w:marTop w:val="0"/>
      <w:marBottom w:val="0"/>
      <w:divBdr>
        <w:top w:val="none" w:sz="0" w:space="0" w:color="auto"/>
        <w:left w:val="none" w:sz="0" w:space="0" w:color="auto"/>
        <w:bottom w:val="none" w:sz="0" w:space="0" w:color="auto"/>
        <w:right w:val="none" w:sz="0" w:space="0" w:color="auto"/>
      </w:divBdr>
    </w:div>
    <w:div w:id="1799835036">
      <w:bodyDiv w:val="1"/>
      <w:marLeft w:val="0"/>
      <w:marRight w:val="0"/>
      <w:marTop w:val="0"/>
      <w:marBottom w:val="0"/>
      <w:divBdr>
        <w:top w:val="none" w:sz="0" w:space="0" w:color="auto"/>
        <w:left w:val="none" w:sz="0" w:space="0" w:color="auto"/>
        <w:bottom w:val="none" w:sz="0" w:space="0" w:color="auto"/>
        <w:right w:val="none" w:sz="0" w:space="0" w:color="auto"/>
      </w:divBdr>
    </w:div>
    <w:div w:id="1815176112">
      <w:bodyDiv w:val="1"/>
      <w:marLeft w:val="0"/>
      <w:marRight w:val="0"/>
      <w:marTop w:val="0"/>
      <w:marBottom w:val="0"/>
      <w:divBdr>
        <w:top w:val="none" w:sz="0" w:space="0" w:color="auto"/>
        <w:left w:val="none" w:sz="0" w:space="0" w:color="auto"/>
        <w:bottom w:val="none" w:sz="0" w:space="0" w:color="auto"/>
        <w:right w:val="none" w:sz="0" w:space="0" w:color="auto"/>
      </w:divBdr>
    </w:div>
    <w:div w:id="1821120488">
      <w:bodyDiv w:val="1"/>
      <w:marLeft w:val="0"/>
      <w:marRight w:val="0"/>
      <w:marTop w:val="0"/>
      <w:marBottom w:val="0"/>
      <w:divBdr>
        <w:top w:val="none" w:sz="0" w:space="0" w:color="auto"/>
        <w:left w:val="none" w:sz="0" w:space="0" w:color="auto"/>
        <w:bottom w:val="none" w:sz="0" w:space="0" w:color="auto"/>
        <w:right w:val="none" w:sz="0" w:space="0" w:color="auto"/>
      </w:divBdr>
    </w:div>
    <w:div w:id="1833527230">
      <w:bodyDiv w:val="1"/>
      <w:marLeft w:val="0"/>
      <w:marRight w:val="0"/>
      <w:marTop w:val="0"/>
      <w:marBottom w:val="0"/>
      <w:divBdr>
        <w:top w:val="none" w:sz="0" w:space="0" w:color="auto"/>
        <w:left w:val="none" w:sz="0" w:space="0" w:color="auto"/>
        <w:bottom w:val="none" w:sz="0" w:space="0" w:color="auto"/>
        <w:right w:val="none" w:sz="0" w:space="0" w:color="auto"/>
      </w:divBdr>
    </w:div>
    <w:div w:id="1872911207">
      <w:bodyDiv w:val="1"/>
      <w:marLeft w:val="0"/>
      <w:marRight w:val="0"/>
      <w:marTop w:val="0"/>
      <w:marBottom w:val="0"/>
      <w:divBdr>
        <w:top w:val="none" w:sz="0" w:space="0" w:color="auto"/>
        <w:left w:val="none" w:sz="0" w:space="0" w:color="auto"/>
        <w:bottom w:val="none" w:sz="0" w:space="0" w:color="auto"/>
        <w:right w:val="none" w:sz="0" w:space="0" w:color="auto"/>
      </w:divBdr>
    </w:div>
    <w:div w:id="1882014146">
      <w:bodyDiv w:val="1"/>
      <w:marLeft w:val="0"/>
      <w:marRight w:val="0"/>
      <w:marTop w:val="0"/>
      <w:marBottom w:val="0"/>
      <w:divBdr>
        <w:top w:val="none" w:sz="0" w:space="0" w:color="auto"/>
        <w:left w:val="none" w:sz="0" w:space="0" w:color="auto"/>
        <w:bottom w:val="none" w:sz="0" w:space="0" w:color="auto"/>
        <w:right w:val="none" w:sz="0" w:space="0" w:color="auto"/>
      </w:divBdr>
    </w:div>
    <w:div w:id="1905290239">
      <w:bodyDiv w:val="1"/>
      <w:marLeft w:val="0"/>
      <w:marRight w:val="0"/>
      <w:marTop w:val="0"/>
      <w:marBottom w:val="0"/>
      <w:divBdr>
        <w:top w:val="none" w:sz="0" w:space="0" w:color="auto"/>
        <w:left w:val="none" w:sz="0" w:space="0" w:color="auto"/>
        <w:bottom w:val="none" w:sz="0" w:space="0" w:color="auto"/>
        <w:right w:val="none" w:sz="0" w:space="0" w:color="auto"/>
      </w:divBdr>
    </w:div>
    <w:div w:id="1916356425">
      <w:bodyDiv w:val="1"/>
      <w:marLeft w:val="0"/>
      <w:marRight w:val="0"/>
      <w:marTop w:val="0"/>
      <w:marBottom w:val="0"/>
      <w:divBdr>
        <w:top w:val="none" w:sz="0" w:space="0" w:color="auto"/>
        <w:left w:val="none" w:sz="0" w:space="0" w:color="auto"/>
        <w:bottom w:val="none" w:sz="0" w:space="0" w:color="auto"/>
        <w:right w:val="none" w:sz="0" w:space="0" w:color="auto"/>
      </w:divBdr>
    </w:div>
    <w:div w:id="1952544298">
      <w:bodyDiv w:val="1"/>
      <w:marLeft w:val="0"/>
      <w:marRight w:val="0"/>
      <w:marTop w:val="0"/>
      <w:marBottom w:val="0"/>
      <w:divBdr>
        <w:top w:val="none" w:sz="0" w:space="0" w:color="auto"/>
        <w:left w:val="none" w:sz="0" w:space="0" w:color="auto"/>
        <w:bottom w:val="none" w:sz="0" w:space="0" w:color="auto"/>
        <w:right w:val="none" w:sz="0" w:space="0" w:color="auto"/>
      </w:divBdr>
    </w:div>
    <w:div w:id="2004893880">
      <w:bodyDiv w:val="1"/>
      <w:marLeft w:val="0"/>
      <w:marRight w:val="0"/>
      <w:marTop w:val="0"/>
      <w:marBottom w:val="0"/>
      <w:divBdr>
        <w:top w:val="none" w:sz="0" w:space="0" w:color="auto"/>
        <w:left w:val="none" w:sz="0" w:space="0" w:color="auto"/>
        <w:bottom w:val="none" w:sz="0" w:space="0" w:color="auto"/>
        <w:right w:val="none" w:sz="0" w:space="0" w:color="auto"/>
      </w:divBdr>
    </w:div>
    <w:div w:id="2019234372">
      <w:bodyDiv w:val="1"/>
      <w:marLeft w:val="0"/>
      <w:marRight w:val="0"/>
      <w:marTop w:val="0"/>
      <w:marBottom w:val="0"/>
      <w:divBdr>
        <w:top w:val="none" w:sz="0" w:space="0" w:color="auto"/>
        <w:left w:val="none" w:sz="0" w:space="0" w:color="auto"/>
        <w:bottom w:val="none" w:sz="0" w:space="0" w:color="auto"/>
        <w:right w:val="none" w:sz="0" w:space="0" w:color="auto"/>
      </w:divBdr>
    </w:div>
    <w:div w:id="2031880753">
      <w:bodyDiv w:val="1"/>
      <w:marLeft w:val="0"/>
      <w:marRight w:val="0"/>
      <w:marTop w:val="0"/>
      <w:marBottom w:val="0"/>
      <w:divBdr>
        <w:top w:val="none" w:sz="0" w:space="0" w:color="auto"/>
        <w:left w:val="none" w:sz="0" w:space="0" w:color="auto"/>
        <w:bottom w:val="none" w:sz="0" w:space="0" w:color="auto"/>
        <w:right w:val="none" w:sz="0" w:space="0" w:color="auto"/>
      </w:divBdr>
    </w:div>
    <w:div w:id="2073579380">
      <w:bodyDiv w:val="1"/>
      <w:marLeft w:val="0"/>
      <w:marRight w:val="0"/>
      <w:marTop w:val="0"/>
      <w:marBottom w:val="0"/>
      <w:divBdr>
        <w:top w:val="none" w:sz="0" w:space="0" w:color="auto"/>
        <w:left w:val="none" w:sz="0" w:space="0" w:color="auto"/>
        <w:bottom w:val="none" w:sz="0" w:space="0" w:color="auto"/>
        <w:right w:val="none" w:sz="0" w:space="0" w:color="auto"/>
      </w:divBdr>
    </w:div>
    <w:div w:id="2121562098">
      <w:bodyDiv w:val="1"/>
      <w:marLeft w:val="0"/>
      <w:marRight w:val="0"/>
      <w:marTop w:val="0"/>
      <w:marBottom w:val="0"/>
      <w:divBdr>
        <w:top w:val="none" w:sz="0" w:space="0" w:color="auto"/>
        <w:left w:val="none" w:sz="0" w:space="0" w:color="auto"/>
        <w:bottom w:val="none" w:sz="0" w:space="0" w:color="auto"/>
        <w:right w:val="none" w:sz="0" w:space="0" w:color="auto"/>
      </w:divBdr>
    </w:div>
    <w:div w:id="213466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seimas.lrs.lt/portal/legalAct/lt/TAD/TAIS.343430/as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eimas.lrs.lt/portal/legalAct/lt/TAD/TAIS.343430/as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8DCF50402120B43BAD8BD2E4A2F3BC1" ma:contentTypeVersion="13" ma:contentTypeDescription="Kurkite naują dokumentą." ma:contentTypeScope="" ma:versionID="0db0d795c4cfc52862e4519dfaa73a63">
  <xsd:schema xmlns:xsd="http://www.w3.org/2001/XMLSchema" xmlns:xs="http://www.w3.org/2001/XMLSchema" xmlns:p="http://schemas.microsoft.com/office/2006/metadata/properties" xmlns:ns3="719f2f48-e82b-4af2-ba57-9e7ba8cce623" xmlns:ns4="d2811805-4cad-4ed1-a948-ebb0acb1a4f4" targetNamespace="http://schemas.microsoft.com/office/2006/metadata/properties" ma:root="true" ma:fieldsID="64f837fe9355e325d0dc97417df69f4f" ns3:_="" ns4:_="">
    <xsd:import namespace="719f2f48-e82b-4af2-ba57-9e7ba8cce623"/>
    <xsd:import namespace="d2811805-4cad-4ed1-a948-ebb0acb1a4f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9f2f48-e82b-4af2-ba57-9e7ba8cce6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811805-4cad-4ed1-a948-ebb0acb1a4f4" elementFormDefault="qualified">
    <xsd:import namespace="http://schemas.microsoft.com/office/2006/documentManagement/types"/>
    <xsd:import namespace="http://schemas.microsoft.com/office/infopath/2007/PartnerControls"/>
    <xsd:element name="SharedWithUsers" ma:index="1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Bendrinta su išsamia informacija" ma:internalName="SharedWithDetails" ma:readOnly="true">
      <xsd:simpleType>
        <xsd:restriction base="dms:Note">
          <xsd:maxLength value="255"/>
        </xsd:restriction>
      </xsd:simpleType>
    </xsd:element>
    <xsd:element name="SharingHintHash" ma:index="20"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1B861-47F9-4FC5-AE48-6576CA297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9f2f48-e82b-4af2-ba57-9e7ba8cce623"/>
    <ds:schemaRef ds:uri="d2811805-4cad-4ed1-a948-ebb0acb1a4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ADC7B2-3BA9-4B3E-820A-2B2972A87872}">
  <ds:schemaRefs>
    <ds:schemaRef ds:uri="http://schemas.microsoft.com/sharepoint/v3/contenttype/forms"/>
  </ds:schemaRefs>
</ds:datastoreItem>
</file>

<file path=customXml/itemProps3.xml><?xml version="1.0" encoding="utf-8"?>
<ds:datastoreItem xmlns:ds="http://schemas.openxmlformats.org/officeDocument/2006/customXml" ds:itemID="{3215E84C-FA8D-4B1E-A0B9-2231384853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A8FC0F-C414-4724-B58F-E9A98583EA87}">
  <ds:schemaRefs>
    <ds:schemaRef ds:uri="http://schemas.openxmlformats.org/officeDocument/2006/bibliography"/>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Normal.dotm</Template>
  <TotalTime>1006</TotalTime>
  <Pages>14</Pages>
  <Words>23175</Words>
  <Characters>13211</Characters>
  <Application>Microsoft Office Word</Application>
  <DocSecurity>0</DocSecurity>
  <Lines>110</Lines>
  <Paragraphs>72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Božena Zaikovska-Tomkevičienė</dc:creator>
  <cp:lastModifiedBy>Renata Čitavičienė</cp:lastModifiedBy>
  <cp:revision>59</cp:revision>
  <dcterms:created xsi:type="dcterms:W3CDTF">2026-05-26T08:48:00Z</dcterms:created>
  <dcterms:modified xsi:type="dcterms:W3CDTF">2026-11-03T15:20:00Z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0x010100F8DCF50402120B43BAD8BD2E4A2F3BC1</vt:lpwstr>
  </property>
</Properties>
</file>